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60" w:lineRule="auto"/>
        <w:ind w:left="425.19685039370086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Microscopy, its properties and applications. Optics basics - reflection, refraction, diffraction, point spread function, thin lens, numerical apperture. Microscopy construction, objective, eyepiece, magnification, resolution. 3D microscopy, fluorescence microscopy, phase contrast, dark field.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425.19685039370086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X-rays, spectrum, construction, generation, detection, interaction with tissue, attenuation, medical use, imaging properties, contrast agents.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52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Nice recap: </w:t>
      </w:r>
      <w:hyperlink r:id="rId6">
        <w:r w:rsidDel="00000000" w:rsidR="00000000" w:rsidRPr="00000000">
          <w:rPr>
            <w:rFonts w:ascii="Roboto" w:cs="Roboto" w:eastAsia="Roboto" w:hAnsi="Roboto"/>
            <w:color w:val="0000ee"/>
            <w:sz w:val="24"/>
            <w:szCs w:val="24"/>
            <w:u w:val="single"/>
            <w:rtl w:val="0"/>
          </w:rPr>
          <w:t xml:space="preserve">How X-rays see through your skin - Ge Wang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520" w:lineRule="auto"/>
        <w:ind w:left="425.19685039370086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Tomography imaging, principles and examples. Computer tomography, principles and construction. Beam hardening. Hounsfield units. Attenuation in inhomogeneous region. Radon transform, sinogram, central slice theorem, Reconstruction techniques - filtered backprojection, iterative methods. Fan-beam geometry. 3D CT imaging and reconstruction, spiral (helical) method, pitch. Clinical applications of CT.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52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Central slice theorem: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https://www.youtube.com/watch?v=YIvTpW3IevI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520" w:lineRule="auto"/>
        <w:ind w:left="425.19685039370086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Radiation dose, effective dose, radiation safety.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425.19685039370086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Ultrasound imaging. Ultrasound propagation, reflection, refraction, attenuation, propagation speed, scattering. Characteristic (specific) impedance, reflection. Ultrasound generation and detection. RF signal processing. Ultrasound image reconstruction, modes. Clinical applications.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520" w:lineRule="auto"/>
        <w:ind w:left="0" w:firstLine="0"/>
        <w:rPr>
          <w:rFonts w:ascii="Roboto" w:cs="Roboto" w:eastAsia="Roboto" w:hAnsi="Roboto"/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0000ee"/>
            <w:sz w:val="24"/>
            <w:szCs w:val="24"/>
            <w:u w:val="single"/>
            <w:rtl w:val="0"/>
          </w:rPr>
          <w:t xml:space="preserve">Clarius: Fundamentals of Ultrasound 1 (Physics)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52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 </w:t>
      </w:r>
      <w:hyperlink r:id="rId9">
        <w:r w:rsidDel="00000000" w:rsidR="00000000" w:rsidRPr="00000000">
          <w:rPr>
            <w:rFonts w:ascii="Roboto" w:cs="Roboto" w:eastAsia="Roboto" w:hAnsi="Roboto"/>
            <w:color w:val="0000ee"/>
            <w:sz w:val="24"/>
            <w:szCs w:val="24"/>
            <w:u w:val="single"/>
            <w:rtl w:val="0"/>
          </w:rPr>
          <w:t xml:space="preserve">Clarius: Fundamentals of Ultrasound 2 (Equipment &amp; Usage)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520" w:lineRule="auto"/>
        <w:ind w:left="0" w:firstLine="0"/>
        <w:rPr>
          <w:rFonts w:ascii="Roboto" w:cs="Roboto" w:eastAsia="Roboto" w:hAnsi="Roboto"/>
          <w:sz w:val="24"/>
          <w:szCs w:val="24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0000ee"/>
            <w:sz w:val="24"/>
            <w:szCs w:val="24"/>
            <w:u w:val="single"/>
            <w:rtl w:val="0"/>
          </w:rPr>
          <w:t xml:space="preserve">Ultrasound medical imaging | Mechanical waves and sound | Physics | Khan Academy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cca od 1:00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520" w:lineRule="auto"/>
        <w:ind w:left="425.19685039370086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Doppler principle, Doppler ultrasound imaging, continues and pulsed wave system, demodulation, limits on the maximum speed. Clinical applications.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425.19685039370086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Ultrasound contrast agents, harmonic imaging. 3D ultrasound.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425.19685039370086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Magnetic resonance imaging - principles and clinical use. Nuclear spin in magnetic field, Larmor frequency, magnetization, relaxation, excitation, precession, flip angle, time constants T1, T2, T2*.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520" w:lineRule="auto"/>
        <w:ind w:left="0" w:firstLine="0"/>
        <w:rPr>
          <w:rFonts w:ascii="Roboto" w:cs="Roboto" w:eastAsia="Roboto" w:hAnsi="Roboto"/>
          <w:sz w:val="24"/>
          <w:szCs w:val="24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0000ee"/>
            <w:sz w:val="24"/>
            <w:szCs w:val="24"/>
            <w:u w:val="single"/>
            <w:rtl w:val="0"/>
          </w:rPr>
          <w:t xml:space="preserve">Introduction to MRI Physics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52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T1, T2: </w:t>
      </w:r>
      <w:hyperlink r:id="rId12">
        <w:r w:rsidDel="00000000" w:rsidR="00000000" w:rsidRPr="00000000">
          <w:rPr>
            <w:rFonts w:ascii="Roboto" w:cs="Roboto" w:eastAsia="Roboto" w:hAnsi="Roboto"/>
            <w:color w:val="0000ee"/>
            <w:sz w:val="24"/>
            <w:szCs w:val="24"/>
            <w:u w:val="single"/>
            <w:rtl w:val="0"/>
          </w:rPr>
          <w:t xml:space="preserve">MRI | Introduction In the Physics of MRI and It's Clinical Relevance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520" w:lineRule="auto"/>
        <w:ind w:left="425.19685039370086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MRI excitation sequences (FID, spin echo, gradient echo, inversion recovery), time diagrams, properties and parameters (TE,TR). Signal intensity.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425.19685039370086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Slice selection, frequency and phase encoding, k-space, Fourier imaging and reconstruction. k-space sampling, field of view (FOV), aliasing. Spatial resolution.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425.19685039370086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Fast MRI techniques (multislice MRI, parallel MRI), contrast, T1,T2,PD-weighed sequences. MRI hardware - superconductive magnet, coils. Safety.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425.19685039370086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Chemical shift in MRI, contrast agents, angiography, flow imaging, diffussion MRI, tagged MRI, spectroscopy.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425.19685039370086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Functional brain MRI, BOLD effect, hemodynamic response, fMRI experiment design and evaluation - linear model, statistical testing. Groupwise (Bonferroni) correction.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425.19685039370086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Radioactivity, radioactive decay, activity and half-live, effective half-life. Radionuclide production, generator, cyclotron. Nuclear imaging devices (gamma camera, SPECT, PET) - principles and clinical use. Reconstruction methods, attenuation correction. Coincidence detection in PET.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520" w:lineRule="auto"/>
        <w:ind w:left="65.19685039370088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PET and SPECT: </w:t>
      </w:r>
      <w:hyperlink r:id="rId13">
        <w:r w:rsidDel="00000000" w:rsidR="00000000" w:rsidRPr="00000000">
          <w:rPr>
            <w:rFonts w:ascii="Roboto" w:cs="Roboto" w:eastAsia="Roboto" w:hAnsi="Roboto"/>
            <w:color w:val="0000ee"/>
            <w:sz w:val="24"/>
            <w:szCs w:val="24"/>
            <w:u w:val="single"/>
            <w:rtl w:val="0"/>
          </w:rPr>
          <w:t xml:space="preserve">PET vs SPECT | Nuclear medicine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520" w:lineRule="auto"/>
        <w:ind w:left="65.19685039370088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520" w:lineRule="auto"/>
        <w:ind w:left="65.19685039370088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6480000" cy="222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520" w:lineRule="auto"/>
        <w:ind w:left="65.19685039370088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PET</w:t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6480000" cy="617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25.19685039370086" w:hanging="36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a4a4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Ok9ILIYzmaY" TargetMode="External"/><Relationship Id="rId10" Type="http://schemas.openxmlformats.org/officeDocument/2006/relationships/hyperlink" Target="https://www.youtube.com/watch?v=sTcqtljxLOk" TargetMode="External"/><Relationship Id="rId13" Type="http://schemas.openxmlformats.org/officeDocument/2006/relationships/hyperlink" Target="https://www.youtube.com/watch?v=lXkndmLV_ps" TargetMode="External"/><Relationship Id="rId12" Type="http://schemas.openxmlformats.org/officeDocument/2006/relationships/hyperlink" Target="https://www.youtube.com/watch?v=bTLRs-hpe9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jxGUId2lBaA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sV7SJDDCY4" TargetMode="External"/><Relationship Id="rId7" Type="http://schemas.openxmlformats.org/officeDocument/2006/relationships/hyperlink" Target="https://www.youtube.com/watch?v=YIvTpW3IevI" TargetMode="External"/><Relationship Id="rId8" Type="http://schemas.openxmlformats.org/officeDocument/2006/relationships/hyperlink" Target="https://www.youtube.com/watch?v=cI7ULKNhVc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