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0500" w14:textId="40B56C0C" w:rsidR="0069301E" w:rsidRPr="00230D5A" w:rsidRDefault="00B00AC2" w:rsidP="00D62407">
      <w:pPr>
        <w:spacing w:line="276" w:lineRule="auto"/>
        <w:rPr>
          <w:lang w:val="en-US"/>
        </w:rPr>
      </w:pPr>
      <w:r w:rsidRPr="00B00AC2">
        <w:t xml:space="preserve">Версия от 01.04.2026, 11:11, Эрик Поль </w:t>
      </w:r>
    </w:p>
    <w:p w14:paraId="1C3B7D93" w14:textId="344015BD" w:rsidR="00580F61" w:rsidRDefault="0069301E" w:rsidP="00D62407">
      <w:pPr>
        <w:pStyle w:val="Heading2"/>
        <w:numPr>
          <w:ilvl w:val="0"/>
          <w:numId w:val="6"/>
        </w:numPr>
        <w:spacing w:line="276" w:lineRule="auto"/>
      </w:pPr>
      <w:r w:rsidRPr="0069301E">
        <w:t>Instruments</w:t>
      </w:r>
      <w:r w:rsidR="00C36B6B">
        <w:rPr>
          <w:lang w:val="ru-RU"/>
        </w:rPr>
        <w:t xml:space="preserve"> Инструменты </w:t>
      </w:r>
    </w:p>
    <w:p w14:paraId="4E9F5BD5" w14:textId="329161CE" w:rsidR="0069301E" w:rsidRPr="00F93694" w:rsidRDefault="0069301E" w:rsidP="00D62407">
      <w:pPr>
        <w:spacing w:line="276" w:lineRule="auto"/>
        <w:rPr>
          <w:lang w:eastAsia="zh-CN"/>
        </w:rPr>
      </w:pPr>
      <w:r w:rsidRPr="00F93694">
        <w:rPr>
          <w:lang w:eastAsia="zh-CN"/>
        </w:rPr>
        <w:t xml:space="preserve">All instruments </w:t>
      </w:r>
      <w:r>
        <w:rPr>
          <w:lang w:eastAsia="zh-CN"/>
        </w:rPr>
        <w:t xml:space="preserve">commonly used for hydrological measurements by Uni Fribourg in Central Asia </w:t>
      </w:r>
      <w:r w:rsidRPr="00F93694">
        <w:rPr>
          <w:lang w:eastAsia="zh-CN"/>
        </w:rPr>
        <w:t>used are explained in the following</w:t>
      </w:r>
      <w:r>
        <w:rPr>
          <w:lang w:eastAsia="zh-CN"/>
        </w:rPr>
        <w:t>;</w:t>
      </w:r>
      <w:r w:rsidRPr="00F93694">
        <w:rPr>
          <w:lang w:eastAsia="zh-CN"/>
        </w:rPr>
        <w:t xml:space="preserve"> a summary of these instruments is provided in </w:t>
      </w:r>
      <w:r w:rsidRPr="00F93694">
        <w:rPr>
          <w:lang w:eastAsia="zh-CN"/>
        </w:rPr>
        <w:fldChar w:fldCharType="begin"/>
      </w:r>
      <w:r w:rsidRPr="00F93694">
        <w:rPr>
          <w:lang w:eastAsia="zh-CN"/>
        </w:rPr>
        <w:instrText xml:space="preserve"> REF _Ref215412368 \h  \* MERGEFORMAT </w:instrText>
      </w:r>
      <w:r w:rsidRPr="00F93694">
        <w:rPr>
          <w:lang w:eastAsia="zh-CN"/>
        </w:rPr>
      </w:r>
      <w:r w:rsidRPr="00F93694">
        <w:rPr>
          <w:lang w:eastAsia="zh-CN"/>
        </w:rPr>
        <w:fldChar w:fldCharType="separate"/>
      </w:r>
      <w:r w:rsidR="00A13823" w:rsidRPr="00A13823">
        <w:rPr>
          <w:b/>
        </w:rPr>
        <w:t xml:space="preserve">Table </w:t>
      </w:r>
      <w:r w:rsidR="00A13823" w:rsidRPr="00A13823">
        <w:rPr>
          <w:b/>
          <w:bCs/>
          <w:noProof/>
        </w:rPr>
        <w:t>1</w:t>
      </w:r>
      <w:r w:rsidRPr="00F93694">
        <w:rPr>
          <w:lang w:eastAsia="zh-CN"/>
        </w:rPr>
        <w:fldChar w:fldCharType="end"/>
      </w:r>
      <w:r>
        <w:rPr>
          <w:lang w:eastAsia="zh-CN"/>
        </w:rPr>
        <w:t xml:space="preserve">. While a specific instrument might use local time zones, it is good practice to save all data, always in </w:t>
      </w:r>
      <w:r w:rsidRPr="00F93694">
        <w:rPr>
          <w:lang w:eastAsia="zh-CN"/>
        </w:rPr>
        <w:t>UTC+0</w:t>
      </w:r>
      <w:r>
        <w:rPr>
          <w:lang w:eastAsia="zh-CN"/>
        </w:rPr>
        <w:t xml:space="preserve"> time zone</w:t>
      </w:r>
      <w:r w:rsidRPr="00F93694">
        <w:rPr>
          <w:lang w:eastAsia="zh-CN"/>
        </w:rPr>
        <w:t>.</w:t>
      </w:r>
      <w:r>
        <w:rPr>
          <w:lang w:eastAsia="zh-CN"/>
        </w:rPr>
        <w:t xml:space="preserve"> This makes using data also from other places much easier.</w:t>
      </w:r>
    </w:p>
    <w:p w14:paraId="5292E693" w14:textId="77777777" w:rsidR="0069301E" w:rsidRDefault="0069301E" w:rsidP="00D62407">
      <w:pPr>
        <w:spacing w:line="276" w:lineRule="auto"/>
        <w:rPr>
          <w:lang w:val="ru-RU" w:eastAsia="zh-CN"/>
        </w:rPr>
      </w:pPr>
    </w:p>
    <w:p w14:paraId="54EB68B8" w14:textId="3F4143D6" w:rsidR="0069132F" w:rsidRDefault="0069132F" w:rsidP="00D62407">
      <w:pPr>
        <w:spacing w:line="276" w:lineRule="auto"/>
        <w:rPr>
          <w:lang w:val="ru-RU" w:eastAsia="zh-CN"/>
        </w:rPr>
      </w:pPr>
      <w:r w:rsidRPr="0069132F">
        <w:rPr>
          <w:lang w:val="ru-RU" w:eastAsia="zh-CN"/>
        </w:rPr>
        <w:t xml:space="preserve">Ниже приводится описание всех приборов, которые обычно используются </w:t>
      </w:r>
      <w:proofErr w:type="spellStart"/>
      <w:r w:rsidRPr="0069132F">
        <w:rPr>
          <w:lang w:val="ru-RU" w:eastAsia="zh-CN"/>
        </w:rPr>
        <w:t>Фрибургским</w:t>
      </w:r>
      <w:proofErr w:type="spellEnd"/>
      <w:r w:rsidRPr="0069132F">
        <w:rPr>
          <w:lang w:val="ru-RU" w:eastAsia="zh-CN"/>
        </w:rPr>
        <w:t xml:space="preserve"> университетом для проведения гидрологических измерений в Центральной Азии; краткий обзор этих приборов представлен в таблице 1. Несмотря на то что отдельные приборы могут использовать местные часовые пояса, рекомендуется сохранять все данные исключительно в часовом поясе UTC+0. Это значительно упрощает использование данных, полученных из других регионов.</w:t>
      </w:r>
    </w:p>
    <w:p w14:paraId="0A978272" w14:textId="77777777" w:rsidR="0069132F" w:rsidRPr="0069132F" w:rsidRDefault="0069132F" w:rsidP="00D62407">
      <w:pPr>
        <w:spacing w:line="276" w:lineRule="auto"/>
        <w:rPr>
          <w:lang w:val="ru-RU" w:eastAsia="zh-CN"/>
        </w:rPr>
      </w:pPr>
    </w:p>
    <w:p w14:paraId="68A47A54" w14:textId="059145B2" w:rsidR="0069301E" w:rsidRPr="007D28EA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69301E">
        <w:t>Water</w:t>
      </w:r>
      <w:r w:rsidRPr="007D28EA">
        <w:t xml:space="preserve"> Level</w:t>
      </w:r>
      <w:r w:rsidR="0069132F">
        <w:rPr>
          <w:lang w:val="ru-RU"/>
        </w:rPr>
        <w:t xml:space="preserve"> Уровень воды </w:t>
      </w:r>
    </w:p>
    <w:p w14:paraId="08F5DC0F" w14:textId="1627A2CD" w:rsidR="0069301E" w:rsidRPr="00550475" w:rsidRDefault="0069301E" w:rsidP="00D62407">
      <w:pPr>
        <w:pStyle w:val="Heading3"/>
        <w:spacing w:line="276" w:lineRule="auto"/>
        <w:jc w:val="both"/>
        <w:rPr>
          <w:rFonts w:eastAsia="SimSun"/>
          <w:b/>
          <w:bCs/>
          <w:color w:val="000000" w:themeColor="text1"/>
          <w:sz w:val="24"/>
          <w:szCs w:val="20"/>
          <w:lang w:eastAsia="zh-CN"/>
        </w:rPr>
      </w:pP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Two types of instruments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are 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>used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by Uni Fribourg in Central Asia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: 1) Onset HOBO U20 and U20L 0-4 m Water Level Loggers, and 2) van Essen Diver DI801 0-10m Data Loggers.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Due to various problems and very expensive repair costs (instruments need to be shipped to the USA), Uni Fribourg is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 xml:space="preserve">not renewing the HOBO loggers but is instead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transitioning to van Essen loggers. 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Both instruments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>are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operated with a 1 h temporal measurement interval starting at the full hour in units of kPa (HOBO)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>or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cmH2O (van Essen).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This allows for a good capture of dirunal variability.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Their accuracy (resolution) is 0.3 (0.14) cmH2O (HOBO) and 0.5 (0.2) cmH2O (van Essen). The sensor pairs (water and atmosphere)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>are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started always on a same computer to ensure synchronous data records. Time zones are recorded in the stored data files.</w:t>
      </w:r>
    </w:p>
    <w:p w14:paraId="5B07E25F" w14:textId="77777777" w:rsidR="0069301E" w:rsidRDefault="0069301E" w:rsidP="00D62407">
      <w:pPr>
        <w:spacing w:line="276" w:lineRule="auto"/>
        <w:rPr>
          <w:lang w:val="ru-RU" w:eastAsia="zh-CN"/>
        </w:rPr>
      </w:pPr>
    </w:p>
    <w:p w14:paraId="5D432587" w14:textId="39587663" w:rsidR="00B7151F" w:rsidRDefault="00B7151F" w:rsidP="00B7151F">
      <w:pPr>
        <w:spacing w:line="276" w:lineRule="auto"/>
        <w:jc w:val="both"/>
        <w:rPr>
          <w:lang w:val="ru-RU" w:eastAsia="zh-CN"/>
        </w:rPr>
      </w:pPr>
      <w:r w:rsidRPr="00B7151F">
        <w:rPr>
          <w:lang w:val="ru-RU" w:eastAsia="zh-CN"/>
        </w:rPr>
        <w:t xml:space="preserve">Университет Фрибурга использует в Центральной Азии два типа приборов: 1) регистраторы уровня воды </w:t>
      </w:r>
      <w:proofErr w:type="spellStart"/>
      <w:r w:rsidRPr="00B7151F">
        <w:rPr>
          <w:lang w:val="ru-RU" w:eastAsia="zh-CN"/>
        </w:rPr>
        <w:t>Onset</w:t>
      </w:r>
      <w:proofErr w:type="spellEnd"/>
      <w:r w:rsidRPr="00B7151F">
        <w:rPr>
          <w:lang w:val="ru-RU" w:eastAsia="zh-CN"/>
        </w:rPr>
        <w:t xml:space="preserve"> HOBO U20 и U20L (0–4 м) и 2) регистраторы данных </w:t>
      </w:r>
      <w:proofErr w:type="spellStart"/>
      <w:r w:rsidRPr="00B7151F">
        <w:rPr>
          <w:lang w:val="ru-RU" w:eastAsia="zh-CN"/>
        </w:rPr>
        <w:t>van</w:t>
      </w:r>
      <w:proofErr w:type="spell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Essen</w:t>
      </w:r>
      <w:proofErr w:type="spell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Diver</w:t>
      </w:r>
      <w:proofErr w:type="spellEnd"/>
      <w:r w:rsidRPr="00B7151F">
        <w:rPr>
          <w:lang w:val="ru-RU" w:eastAsia="zh-CN"/>
        </w:rPr>
        <w:t xml:space="preserve"> DI801 (0–10 м). В связи с различными проблемами и очень высокими затратами на ремонт (приборы необходимо отправлять в США) Университет Фрибурга не продлевает срок службы регистраторов HOBO, а переходит </w:t>
      </w:r>
      <w:proofErr w:type="gramStart"/>
      <w:r w:rsidRPr="00B7151F">
        <w:rPr>
          <w:lang w:val="ru-RU" w:eastAsia="zh-CN"/>
        </w:rPr>
        <w:t>на регистраторы</w:t>
      </w:r>
      <w:proofErr w:type="gram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van</w:t>
      </w:r>
      <w:proofErr w:type="spell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Essen</w:t>
      </w:r>
      <w:proofErr w:type="spellEnd"/>
      <w:r w:rsidRPr="00B7151F">
        <w:rPr>
          <w:lang w:val="ru-RU" w:eastAsia="zh-CN"/>
        </w:rPr>
        <w:t>. Оба прибора работают с интервалом измерения 1 час, начиная с полного часа, в единицах кПа (HOBO) или см вод. ст. (</w:t>
      </w:r>
      <w:proofErr w:type="spellStart"/>
      <w:r w:rsidRPr="00B7151F">
        <w:rPr>
          <w:lang w:val="ru-RU" w:eastAsia="zh-CN"/>
        </w:rPr>
        <w:t>van</w:t>
      </w:r>
      <w:proofErr w:type="spell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Essen</w:t>
      </w:r>
      <w:proofErr w:type="spellEnd"/>
      <w:r w:rsidRPr="00B7151F">
        <w:rPr>
          <w:lang w:val="ru-RU" w:eastAsia="zh-CN"/>
        </w:rPr>
        <w:t>). Это позволяет хорошо фиксировать суточную изменчивость. Их точность (разрешение) составляет 0,3 (0,14) см вод. ст. (HOBO) и 0,5 (0,2) см вод. ст. (</w:t>
      </w:r>
      <w:proofErr w:type="spellStart"/>
      <w:r w:rsidRPr="00B7151F">
        <w:rPr>
          <w:lang w:val="ru-RU" w:eastAsia="zh-CN"/>
        </w:rPr>
        <w:t>van</w:t>
      </w:r>
      <w:proofErr w:type="spellEnd"/>
      <w:r w:rsidRPr="00B7151F">
        <w:rPr>
          <w:lang w:val="ru-RU" w:eastAsia="zh-CN"/>
        </w:rPr>
        <w:t xml:space="preserve"> </w:t>
      </w:r>
      <w:proofErr w:type="spellStart"/>
      <w:r w:rsidRPr="00B7151F">
        <w:rPr>
          <w:lang w:val="ru-RU" w:eastAsia="zh-CN"/>
        </w:rPr>
        <w:t>Essen</w:t>
      </w:r>
      <w:proofErr w:type="spellEnd"/>
      <w:r w:rsidRPr="00B7151F">
        <w:rPr>
          <w:lang w:val="ru-RU" w:eastAsia="zh-CN"/>
        </w:rPr>
        <w:t>). Пары датчиков (вода и атмосфера) всегда запускаются на одном и том же компьютере для обеспечения синхронной записи данных. Часовые пояса фиксируются в файлах сохраненных данных</w:t>
      </w:r>
      <w:r>
        <w:rPr>
          <w:lang w:val="ru-RU" w:eastAsia="zh-CN"/>
        </w:rPr>
        <w:t>.</w:t>
      </w:r>
    </w:p>
    <w:p w14:paraId="475373D7" w14:textId="77777777" w:rsidR="00B7151F" w:rsidRPr="00B7151F" w:rsidRDefault="00B7151F" w:rsidP="00D62407">
      <w:pPr>
        <w:spacing w:line="276" w:lineRule="auto"/>
        <w:rPr>
          <w:lang w:val="ru-RU" w:eastAsia="zh-CN"/>
        </w:rPr>
      </w:pPr>
    </w:p>
    <w:p w14:paraId="588435D2" w14:textId="16C88F0A" w:rsidR="0069301E" w:rsidRPr="007D28EA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69301E">
        <w:t>Fluorometer</w:t>
      </w:r>
      <w:r w:rsidR="00835690">
        <w:rPr>
          <w:lang w:val="ru-RU"/>
        </w:rPr>
        <w:t xml:space="preserve"> </w:t>
      </w:r>
      <w:r w:rsidR="00835690" w:rsidRPr="00835690">
        <w:rPr>
          <w:lang w:val="ru-RU"/>
        </w:rPr>
        <w:t>2.2.    Флуориметр</w:t>
      </w:r>
    </w:p>
    <w:p w14:paraId="631194ED" w14:textId="146CF9E5" w:rsidR="0069301E" w:rsidRPr="007D28EA" w:rsidRDefault="0069301E" w:rsidP="00D62407">
      <w:pPr>
        <w:spacing w:line="276" w:lineRule="auto"/>
        <w:jc w:val="both"/>
        <w:rPr>
          <w:rFonts w:eastAsia="SimSun"/>
          <w:lang w:eastAsia="zh-CN"/>
        </w:rPr>
      </w:pPr>
      <w:r w:rsidRPr="007D28EA">
        <w:rPr>
          <w:rFonts w:eastAsia="SimSun"/>
          <w:lang w:eastAsia="zh-CN"/>
        </w:rPr>
        <w:t xml:space="preserve">An Albillia GGUN-FL30 fluorometer (FL30) </w:t>
      </w:r>
      <w:r w:rsidR="00550475">
        <w:rPr>
          <w:rFonts w:eastAsia="SimSun"/>
          <w:lang w:eastAsia="zh-CN"/>
        </w:rPr>
        <w:t>is</w:t>
      </w:r>
      <w:r w:rsidRPr="007D28EA">
        <w:rPr>
          <w:rFonts w:eastAsia="SimSun"/>
          <w:lang w:eastAsia="zh-CN"/>
        </w:rPr>
        <w:t xml:space="preserve"> used at all sites to obtain single point in time </w:t>
      </w:r>
      <w:r w:rsidR="00550475">
        <w:rPr>
          <w:rFonts w:eastAsia="SimSun"/>
          <w:lang w:eastAsia="zh-CN"/>
        </w:rPr>
        <w:t xml:space="preserve">(snapshots) </w:t>
      </w:r>
      <w:r w:rsidRPr="007D28EA">
        <w:rPr>
          <w:rFonts w:eastAsia="SimSun"/>
          <w:lang w:eastAsia="zh-CN"/>
        </w:rPr>
        <w:t xml:space="preserve">estimates of discharge using Sodium-Fluorescein as fluorescent dye tracer. During summer field campaigns, multiple measurements over a few days per year and per site </w:t>
      </w:r>
      <w:r w:rsidR="00550475">
        <w:rPr>
          <w:rFonts w:eastAsia="SimSun"/>
          <w:lang w:eastAsia="zh-CN"/>
        </w:rPr>
        <w:t>are</w:t>
      </w:r>
      <w:r w:rsidRPr="007D28EA">
        <w:rPr>
          <w:rFonts w:eastAsia="SimSun"/>
          <w:lang w:eastAsia="zh-CN"/>
        </w:rPr>
        <w:t xml:space="preserve"> conducted with the aim to sample as much variability in stream flow as possible. </w:t>
      </w:r>
      <w:r w:rsidR="00550475">
        <w:rPr>
          <w:rFonts w:eastAsia="SimSun"/>
          <w:lang w:eastAsia="zh-CN"/>
        </w:rPr>
        <w:t>At pro-glacial</w:t>
      </w:r>
      <w:r w:rsidRPr="007D28EA">
        <w:rPr>
          <w:rFonts w:eastAsia="SimSun"/>
          <w:lang w:eastAsia="zh-CN"/>
        </w:rPr>
        <w:t xml:space="preserve"> </w:t>
      </w:r>
      <w:r w:rsidR="00550475">
        <w:rPr>
          <w:rFonts w:eastAsia="SimSun"/>
          <w:lang w:eastAsia="zh-CN"/>
        </w:rPr>
        <w:t xml:space="preserve">river </w:t>
      </w:r>
      <w:r w:rsidRPr="007D28EA">
        <w:rPr>
          <w:rFonts w:eastAsia="SimSun"/>
          <w:lang w:eastAsia="zh-CN"/>
        </w:rPr>
        <w:t>sites, high diurnal discharge variability ensure</w:t>
      </w:r>
      <w:r w:rsidR="00550475">
        <w:rPr>
          <w:rFonts w:eastAsia="SimSun"/>
          <w:lang w:eastAsia="zh-CN"/>
        </w:rPr>
        <w:t>s</w:t>
      </w:r>
      <w:r w:rsidRPr="007D28EA">
        <w:rPr>
          <w:rFonts w:eastAsia="SimSun"/>
          <w:lang w:eastAsia="zh-CN"/>
        </w:rPr>
        <w:t xml:space="preserve"> usually enough points, but overcast</w:t>
      </w:r>
      <w:r w:rsidR="00550475">
        <w:rPr>
          <w:rFonts w:eastAsia="SimSun"/>
          <w:lang w:eastAsia="zh-CN"/>
        </w:rPr>
        <w:t xml:space="preserve"> </w:t>
      </w:r>
      <w:r w:rsidRPr="007D28EA">
        <w:rPr>
          <w:rFonts w:eastAsia="SimSun"/>
          <w:lang w:eastAsia="zh-CN"/>
        </w:rPr>
        <w:t xml:space="preserve">situations </w:t>
      </w:r>
      <w:r w:rsidR="00550475">
        <w:rPr>
          <w:rFonts w:eastAsia="SimSun"/>
          <w:lang w:eastAsia="zh-CN"/>
        </w:rPr>
        <w:t>(clouds)</w:t>
      </w:r>
      <w:r w:rsidR="00550475" w:rsidRPr="007D28EA">
        <w:rPr>
          <w:rFonts w:eastAsia="SimSun"/>
          <w:lang w:eastAsia="zh-CN"/>
        </w:rPr>
        <w:t xml:space="preserve"> </w:t>
      </w:r>
      <w:r w:rsidR="00550475">
        <w:rPr>
          <w:rFonts w:eastAsia="SimSun"/>
          <w:lang w:eastAsia="zh-CN"/>
        </w:rPr>
        <w:t xml:space="preserve">can </w:t>
      </w:r>
      <w:r w:rsidRPr="007D28EA">
        <w:rPr>
          <w:rFonts w:eastAsia="SimSun"/>
          <w:lang w:eastAsia="zh-CN"/>
        </w:rPr>
        <w:t>caus</w:t>
      </w:r>
      <w:r w:rsidR="00550475">
        <w:rPr>
          <w:rFonts w:eastAsia="SimSun"/>
          <w:lang w:eastAsia="zh-CN"/>
        </w:rPr>
        <w:t>e</w:t>
      </w:r>
      <w:r w:rsidRPr="007D28EA">
        <w:rPr>
          <w:rFonts w:eastAsia="SimSun"/>
          <w:lang w:eastAsia="zh-CN"/>
        </w:rPr>
        <w:t xml:space="preserve"> low stream flow variability </w:t>
      </w:r>
      <w:r w:rsidR="00550475">
        <w:rPr>
          <w:rFonts w:eastAsia="SimSun"/>
          <w:lang w:eastAsia="zh-CN"/>
        </w:rPr>
        <w:t>and can therefore can</w:t>
      </w:r>
      <w:r w:rsidRPr="007D28EA">
        <w:rPr>
          <w:rFonts w:eastAsia="SimSun"/>
          <w:lang w:eastAsia="zh-CN"/>
        </w:rPr>
        <w:t xml:space="preserve"> limit </w:t>
      </w:r>
      <w:r w:rsidR="00550475">
        <w:rPr>
          <w:rFonts w:eastAsia="SimSun"/>
          <w:lang w:eastAsia="zh-CN"/>
        </w:rPr>
        <w:t xml:space="preserve">streamflow </w:t>
      </w:r>
      <w:r w:rsidRPr="007D28EA">
        <w:rPr>
          <w:rFonts w:eastAsia="SimSun"/>
          <w:lang w:eastAsia="zh-CN"/>
        </w:rPr>
        <w:t xml:space="preserve">variability in some years. </w:t>
      </w:r>
    </w:p>
    <w:p w14:paraId="348B278F" w14:textId="000F9482" w:rsidR="0069301E" w:rsidRDefault="0069301E" w:rsidP="00D62407">
      <w:pPr>
        <w:spacing w:line="276" w:lineRule="auto"/>
        <w:jc w:val="both"/>
        <w:rPr>
          <w:rFonts w:eastAsia="SimSun"/>
          <w:lang w:val="ru-RU" w:eastAsia="zh-CN"/>
        </w:rPr>
      </w:pPr>
      <w:r w:rsidRPr="007D28EA">
        <w:rPr>
          <w:rFonts w:eastAsia="SimSun"/>
          <w:lang w:eastAsia="zh-CN"/>
        </w:rPr>
        <w:t xml:space="preserve">The preparation of the FL30 measurements consists of preparing a calibration liquid to associate a dye tracer concentration with the measured signal (mV). This </w:t>
      </w:r>
      <w:r w:rsidR="00550475">
        <w:rPr>
          <w:rFonts w:eastAsia="SimSun"/>
          <w:lang w:eastAsia="zh-CN"/>
        </w:rPr>
        <w:t>is</w:t>
      </w:r>
      <w:r w:rsidRPr="007D28EA">
        <w:rPr>
          <w:rFonts w:eastAsia="SimSun"/>
          <w:lang w:eastAsia="zh-CN"/>
        </w:rPr>
        <w:t xml:space="preserve"> achieved by preparing</w:t>
      </w:r>
      <w:r w:rsidR="00550475">
        <w:rPr>
          <w:rFonts w:eastAsia="SimSun"/>
          <w:lang w:eastAsia="zh-CN"/>
        </w:rPr>
        <w:t>,</w:t>
      </w:r>
      <w:r w:rsidRPr="007D28EA">
        <w:rPr>
          <w:rFonts w:eastAsia="SimSun"/>
          <w:lang w:eastAsia="zh-CN"/>
        </w:rPr>
        <w:t xml:space="preserve"> first</w:t>
      </w:r>
      <w:r w:rsidR="00550475">
        <w:rPr>
          <w:rFonts w:eastAsia="SimSun"/>
          <w:lang w:eastAsia="zh-CN"/>
        </w:rPr>
        <w:t>,</w:t>
      </w:r>
      <w:r w:rsidRPr="007D28EA">
        <w:rPr>
          <w:rFonts w:eastAsia="SimSun"/>
          <w:lang w:eastAsia="zh-CN"/>
        </w:rPr>
        <w:t xml:space="preserve"> a dilution series </w:t>
      </w:r>
      <w:r w:rsidR="00550475">
        <w:rPr>
          <w:rFonts w:eastAsia="SimSun"/>
          <w:lang w:eastAsia="zh-CN"/>
        </w:rPr>
        <w:t>(see document “</w:t>
      </w:r>
      <w:r w:rsidR="00550475">
        <w:rPr>
          <w:rFonts w:eastAsia="SimSun"/>
          <w:b/>
          <w:bCs/>
          <w:lang w:eastAsia="zh-CN"/>
        </w:rPr>
        <w:t>05 - Preparation</w:t>
      </w:r>
      <w:r w:rsidR="00550475" w:rsidRPr="00550475">
        <w:rPr>
          <w:rFonts w:eastAsia="SimSun"/>
          <w:lang w:eastAsia="zh-CN"/>
        </w:rPr>
        <w:t>”)</w:t>
      </w:r>
      <w:r w:rsidR="00550475">
        <w:rPr>
          <w:rFonts w:eastAsia="SimSun"/>
          <w:b/>
          <w:bCs/>
          <w:lang w:eastAsia="zh-CN"/>
        </w:rPr>
        <w:t xml:space="preserve"> </w:t>
      </w:r>
      <w:r w:rsidRPr="007D28EA">
        <w:rPr>
          <w:rFonts w:eastAsia="SimSun"/>
          <w:lang w:eastAsia="zh-CN"/>
        </w:rPr>
        <w:t>of the injection color (base solution).</w:t>
      </w:r>
      <w:r>
        <w:rPr>
          <w:rFonts w:eastAsia="SimSun"/>
          <w:lang w:eastAsia="zh-CN"/>
        </w:rPr>
        <w:t xml:space="preserve"> Injected into a five-liter calibration bucket</w:t>
      </w:r>
      <w:r w:rsidR="00550475">
        <w:rPr>
          <w:rFonts w:eastAsia="SimSun"/>
          <w:lang w:eastAsia="zh-CN"/>
        </w:rPr>
        <w:t>,</w:t>
      </w:r>
      <w:r>
        <w:rPr>
          <w:rFonts w:eastAsia="SimSun"/>
          <w:lang w:eastAsia="zh-CN"/>
        </w:rPr>
        <w:t xml:space="preserve"> these prepared amounts of calibration liquid then provide the basis to linearly relate the mV signal </w:t>
      </w:r>
      <w:r w:rsidR="001941C6">
        <w:rPr>
          <w:rFonts w:eastAsia="SimSun"/>
          <w:lang w:eastAsia="zh-CN"/>
        </w:rPr>
        <w:t>to</w:t>
      </w:r>
      <w:r>
        <w:rPr>
          <w:rFonts w:eastAsia="SimSun"/>
          <w:lang w:eastAsia="zh-CN"/>
        </w:rPr>
        <w:t xml:space="preserve"> the known dye concentration. The relationship </w:t>
      </w:r>
      <w:r w:rsidR="001941C6">
        <w:rPr>
          <w:rFonts w:eastAsia="SimSun"/>
          <w:lang w:eastAsia="zh-CN"/>
        </w:rPr>
        <w:t>is</w:t>
      </w:r>
      <w:r>
        <w:rPr>
          <w:rFonts w:eastAsia="SimSun"/>
          <w:lang w:eastAsia="zh-CN"/>
        </w:rPr>
        <w:t xml:space="preserve"> established in post-processing </w:t>
      </w:r>
      <w:r w:rsidR="001941C6">
        <w:rPr>
          <w:rFonts w:eastAsia="SimSun"/>
          <w:lang w:eastAsia="zh-CN"/>
        </w:rPr>
        <w:t>(see document “</w:t>
      </w:r>
      <w:r w:rsidR="001941C6">
        <w:rPr>
          <w:rFonts w:eastAsia="SimSun"/>
          <w:b/>
          <w:bCs/>
          <w:lang w:eastAsia="zh-CN"/>
        </w:rPr>
        <w:t>07 – Post-processing</w:t>
      </w:r>
      <w:r w:rsidR="001941C6" w:rsidRPr="00550475">
        <w:rPr>
          <w:rFonts w:eastAsia="SimSun"/>
          <w:lang w:eastAsia="zh-CN"/>
        </w:rPr>
        <w:t>”)</w:t>
      </w:r>
      <w:r w:rsidR="001941C6">
        <w:rPr>
          <w:rFonts w:eastAsia="SimSun"/>
          <w:lang w:eastAsia="zh-CN"/>
        </w:rPr>
        <w:t xml:space="preserve">. </w:t>
      </w:r>
    </w:p>
    <w:p w14:paraId="7BFEE8F4" w14:textId="77777777" w:rsidR="0009529C" w:rsidRDefault="0009529C" w:rsidP="00D62407">
      <w:pPr>
        <w:spacing w:line="276" w:lineRule="auto"/>
        <w:jc w:val="both"/>
        <w:rPr>
          <w:rFonts w:eastAsia="SimSun"/>
          <w:lang w:val="ru-RU" w:eastAsia="zh-CN"/>
        </w:rPr>
      </w:pPr>
    </w:p>
    <w:p w14:paraId="6C619B73" w14:textId="77777777" w:rsidR="0009529C" w:rsidRPr="0009529C" w:rsidRDefault="0009529C" w:rsidP="0009529C">
      <w:pPr>
        <w:spacing w:line="276" w:lineRule="auto"/>
        <w:jc w:val="both"/>
        <w:rPr>
          <w:rFonts w:eastAsia="SimSun"/>
          <w:lang w:val="ru-RU" w:eastAsia="zh-CN"/>
        </w:rPr>
      </w:pPr>
      <w:r w:rsidRPr="0009529C">
        <w:rPr>
          <w:rFonts w:eastAsia="SimSun"/>
          <w:lang w:val="ru-RU" w:eastAsia="zh-CN"/>
        </w:rPr>
        <w:t xml:space="preserve">На всех участках используется </w:t>
      </w:r>
      <w:proofErr w:type="spellStart"/>
      <w:r w:rsidRPr="0009529C">
        <w:rPr>
          <w:rFonts w:eastAsia="SimSun"/>
          <w:lang w:val="ru-RU" w:eastAsia="zh-CN"/>
        </w:rPr>
        <w:t>флуорометр</w:t>
      </w:r>
      <w:proofErr w:type="spellEnd"/>
      <w:r w:rsidRPr="0009529C">
        <w:rPr>
          <w:rFonts w:eastAsia="SimSun"/>
          <w:lang w:val="ru-RU" w:eastAsia="zh-CN"/>
        </w:rPr>
        <w:t xml:space="preserve"> </w:t>
      </w:r>
      <w:proofErr w:type="spellStart"/>
      <w:r w:rsidRPr="0009529C">
        <w:rPr>
          <w:rFonts w:eastAsia="SimSun"/>
          <w:lang w:val="ru-RU" w:eastAsia="zh-CN"/>
        </w:rPr>
        <w:t>Albillia</w:t>
      </w:r>
      <w:proofErr w:type="spellEnd"/>
      <w:r w:rsidRPr="0009529C">
        <w:rPr>
          <w:rFonts w:eastAsia="SimSun"/>
          <w:lang w:val="ru-RU" w:eastAsia="zh-CN"/>
        </w:rPr>
        <w:t xml:space="preserve"> GGUN-FL30 (FL30) для получения одномоментных оценок расхода с использованием натрия-</w:t>
      </w:r>
      <w:proofErr w:type="spellStart"/>
      <w:r w:rsidRPr="0009529C">
        <w:rPr>
          <w:rFonts w:eastAsia="SimSun"/>
          <w:lang w:val="ru-RU" w:eastAsia="zh-CN"/>
        </w:rPr>
        <w:t>флуоресцеина</w:t>
      </w:r>
      <w:proofErr w:type="spellEnd"/>
      <w:r w:rsidRPr="0009529C">
        <w:rPr>
          <w:rFonts w:eastAsia="SimSun"/>
          <w:lang w:val="ru-RU" w:eastAsia="zh-CN"/>
        </w:rPr>
        <w:t xml:space="preserve"> в качестве флуоресцентного красителя-трассера. В ходе летних полевых работ на каждом участке проводится несколько измерений в течение нескольких дней в году с целью охватить как можно большую вариабельность стока. На участках с </w:t>
      </w:r>
      <w:proofErr w:type="spellStart"/>
      <w:r w:rsidRPr="0009529C">
        <w:rPr>
          <w:rFonts w:eastAsia="SimSun"/>
          <w:lang w:val="ru-RU" w:eastAsia="zh-CN"/>
        </w:rPr>
        <w:t>прогляциальными</w:t>
      </w:r>
      <w:proofErr w:type="spellEnd"/>
      <w:r w:rsidRPr="0009529C">
        <w:rPr>
          <w:rFonts w:eastAsia="SimSun"/>
          <w:lang w:val="ru-RU" w:eastAsia="zh-CN"/>
        </w:rPr>
        <w:t xml:space="preserve"> реками высокая суточная изменчивость стока обычно обеспечивает достаточное количество точек, однако пасмурная погода (облачность) может привести к низкой изменчивости стока и, следовательно, ограничить изменчивость стока в некоторые годы. </w:t>
      </w:r>
    </w:p>
    <w:p w14:paraId="7D0BBC00" w14:textId="096AF6AE" w:rsidR="0009529C" w:rsidRPr="0009529C" w:rsidRDefault="0009529C" w:rsidP="0009529C">
      <w:pPr>
        <w:spacing w:line="276" w:lineRule="auto"/>
        <w:jc w:val="both"/>
        <w:rPr>
          <w:rFonts w:eastAsia="SimSun"/>
          <w:b/>
          <w:bCs/>
          <w:lang w:val="ru-RU" w:eastAsia="zh-CN"/>
        </w:rPr>
      </w:pPr>
      <w:r w:rsidRPr="0009529C">
        <w:rPr>
          <w:rFonts w:eastAsia="SimSun"/>
          <w:lang w:val="ru-RU" w:eastAsia="zh-CN"/>
        </w:rPr>
        <w:t xml:space="preserve">Подготовка к измерениям с помощью FL30 заключается в приготовлении калибровочной жидкости для соотнесения концентрации красящего трассера с измеренным сигналом (мВ). Это достигается путем подготовки, во-первых, серии разведений </w:t>
      </w:r>
      <w:r w:rsidRPr="0009529C">
        <w:rPr>
          <w:rFonts w:eastAsia="SimSun"/>
          <w:b/>
          <w:bCs/>
          <w:lang w:val="ru-RU" w:eastAsia="zh-CN"/>
        </w:rPr>
        <w:t>(см. документ «</w:t>
      </w:r>
      <w:r w:rsidR="00FE399C">
        <w:rPr>
          <w:rFonts w:eastAsia="SimSun"/>
          <w:b/>
          <w:bCs/>
          <w:lang w:eastAsia="zh-CN"/>
        </w:rPr>
        <w:t>05 - Preparation</w:t>
      </w:r>
      <w:r w:rsidRPr="0009529C">
        <w:rPr>
          <w:rFonts w:eastAsia="SimSun"/>
          <w:b/>
          <w:bCs/>
          <w:lang w:val="ru-RU" w:eastAsia="zh-CN"/>
        </w:rPr>
        <w:t>»)</w:t>
      </w:r>
      <w:r w:rsidRPr="0009529C">
        <w:rPr>
          <w:rFonts w:eastAsia="SimSun"/>
          <w:lang w:val="ru-RU" w:eastAsia="zh-CN"/>
        </w:rPr>
        <w:t xml:space="preserve"> вводимого красителя (исходного раствора). Введенные в пятилитровое калибровочное ведро, эти подготовленные объемы калибровочной жидкости затем служат основой для линейного соотнесения сигнала в мВ с известной концентрацией красителя. Эта зависимость устанавливается на этапе постобработки </w:t>
      </w:r>
      <w:r w:rsidRPr="0009529C">
        <w:rPr>
          <w:rFonts w:eastAsia="SimSun"/>
          <w:b/>
          <w:bCs/>
          <w:lang w:val="ru-RU" w:eastAsia="zh-CN"/>
        </w:rPr>
        <w:t xml:space="preserve">(см. документ «07 — </w:t>
      </w:r>
      <w:r w:rsidR="00FE399C">
        <w:rPr>
          <w:rFonts w:eastAsia="SimSun"/>
          <w:b/>
          <w:bCs/>
          <w:lang w:eastAsia="zh-CN"/>
        </w:rPr>
        <w:t>Post-processing</w:t>
      </w:r>
      <w:r w:rsidRPr="0009529C">
        <w:rPr>
          <w:rFonts w:eastAsia="SimSun"/>
          <w:b/>
          <w:bCs/>
          <w:lang w:val="ru-RU" w:eastAsia="zh-CN"/>
        </w:rPr>
        <w:t>»)</w:t>
      </w:r>
      <w:r>
        <w:rPr>
          <w:rFonts w:eastAsia="SimSun"/>
          <w:b/>
          <w:bCs/>
          <w:lang w:val="ru-RU" w:eastAsia="zh-CN"/>
        </w:rPr>
        <w:t>.</w:t>
      </w:r>
    </w:p>
    <w:p w14:paraId="59795C29" w14:textId="77777777" w:rsidR="0069301E" w:rsidRPr="007D28EA" w:rsidRDefault="0069301E" w:rsidP="00D62407">
      <w:pPr>
        <w:spacing w:line="276" w:lineRule="auto"/>
        <w:jc w:val="both"/>
      </w:pPr>
    </w:p>
    <w:p w14:paraId="1FD1681D" w14:textId="77777777" w:rsidR="0069301E" w:rsidRPr="0069301E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7D28EA">
        <w:t>ADCP</w:t>
      </w:r>
    </w:p>
    <w:p w14:paraId="3F93E47F" w14:textId="2080813B" w:rsidR="0069301E" w:rsidRPr="007D28EA" w:rsidRDefault="0069301E" w:rsidP="00D62407">
      <w:pPr>
        <w:spacing w:line="276" w:lineRule="auto"/>
        <w:jc w:val="both"/>
      </w:pPr>
      <w:r w:rsidRPr="007D28EA">
        <w:t>A Teledyne Marine StreamPro ADCP</w:t>
      </w:r>
      <w:r w:rsidR="001941C6">
        <w:t xml:space="preserve"> of Uni Fribourg</w:t>
      </w:r>
      <w:r w:rsidRPr="007D28EA">
        <w:t xml:space="preserve"> </w:t>
      </w:r>
      <w:r w:rsidR="001941C6">
        <w:t>is available in Central Asia (currently at CAIAG – KG)</w:t>
      </w:r>
      <w:r w:rsidRPr="007D28EA">
        <w:t xml:space="preserve"> </w:t>
      </w:r>
      <w:r w:rsidR="001941C6">
        <w:t xml:space="preserve">that can be used at river sites </w:t>
      </w:r>
      <w:r w:rsidRPr="007D28EA">
        <w:t xml:space="preserve">to </w:t>
      </w:r>
      <w:r w:rsidR="001941C6">
        <w:t xml:space="preserve">estimate </w:t>
      </w:r>
      <w:r w:rsidRPr="007D28EA">
        <w:t xml:space="preserve">discharge. So-obtained values have been cross-validated in 2023 with FL30 measurements and showed differences of less than 10%. For </w:t>
      </w:r>
      <w:r w:rsidRPr="007D28EA">
        <w:lastRenderedPageBreak/>
        <w:t xml:space="preserve">each ADCP measurement, multiple cross sections </w:t>
      </w:r>
      <w:r w:rsidR="001941C6">
        <w:t xml:space="preserve">(at best </w:t>
      </w:r>
      <w:r w:rsidRPr="007D28EA">
        <w:t xml:space="preserve">under </w:t>
      </w:r>
      <w:r w:rsidR="001941C6">
        <w:t xml:space="preserve">a </w:t>
      </w:r>
      <w:r w:rsidRPr="007D28EA">
        <w:t>bridge with concrete foundation, forming a square cross-section geometry</w:t>
      </w:r>
      <w:r w:rsidR="001941C6">
        <w:t>)</w:t>
      </w:r>
      <w:r w:rsidRPr="007D28EA">
        <w:t xml:space="preserve">, </w:t>
      </w:r>
      <w:r w:rsidR="001941C6">
        <w:t xml:space="preserve">need to be recorded </w:t>
      </w:r>
      <w:r w:rsidRPr="007D28EA">
        <w:t>and evaluated in the software QRevInt</w:t>
      </w:r>
      <w:r>
        <w:t xml:space="preserve"> (Gensis HydroTech, 2025; Mueller, 2016)</w:t>
      </w:r>
      <w:r w:rsidRPr="007D28EA">
        <w:t xml:space="preserve">. The diurnal streamflow variability of </w:t>
      </w:r>
      <w:r w:rsidR="001941C6">
        <w:t xml:space="preserve">larger rivers </w:t>
      </w:r>
      <w:r w:rsidRPr="007D28EA">
        <w:t xml:space="preserve">is very low in comparison to pro-glacial streams, so that multiple measurements spread over multiple years </w:t>
      </w:r>
      <w:r w:rsidR="001941C6">
        <w:t>and at different seasons (summer, autumn, early winter)</w:t>
      </w:r>
      <w:r w:rsidRPr="007D28EA">
        <w:t xml:space="preserve"> </w:t>
      </w:r>
      <w:r w:rsidR="001941C6">
        <w:t xml:space="preserve">might be required for </w:t>
      </w:r>
      <w:r w:rsidRPr="007D28EA">
        <w:t>deriv</w:t>
      </w:r>
      <w:r w:rsidR="001941C6">
        <w:t>ing</w:t>
      </w:r>
      <w:r w:rsidRPr="007D28EA">
        <w:t xml:space="preserve"> a rating curve. Measurements </w:t>
      </w:r>
      <w:r w:rsidR="001941C6">
        <w:t>at various different points in time might also</w:t>
      </w:r>
      <w:r w:rsidRPr="007D28EA">
        <w:t xml:space="preserve"> show a strong deviation from </w:t>
      </w:r>
      <w:r w:rsidR="001941C6">
        <w:t xml:space="preserve">previous or </w:t>
      </w:r>
      <w:r w:rsidRPr="007D28EA">
        <w:t>existing pairs of water level and discharge.</w:t>
      </w:r>
      <w:r w:rsidR="001941C6">
        <w:t xml:space="preserve"> This can be the result of stream bed adjustment. In such cases, a</w:t>
      </w:r>
      <w:r w:rsidRPr="007D28EA">
        <w:t xml:space="preserve"> rating curve adjustment </w:t>
      </w:r>
      <w:r w:rsidR="001941C6">
        <w:t xml:space="preserve">can be </w:t>
      </w:r>
      <w:r w:rsidRPr="007D28EA">
        <w:t xml:space="preserve">performed according to the outlined methodology in </w:t>
      </w:r>
      <w:r w:rsidR="001941C6">
        <w:t>document “</w:t>
      </w:r>
      <w:r w:rsidR="001941C6">
        <w:rPr>
          <w:b/>
          <w:bCs/>
        </w:rPr>
        <w:t>01 – Theoretical basis”</w:t>
      </w:r>
      <w:r w:rsidR="001941C6">
        <w:t>.</w:t>
      </w:r>
    </w:p>
    <w:p w14:paraId="27B1AC50" w14:textId="77777777" w:rsidR="0069301E" w:rsidRDefault="0069301E" w:rsidP="00D62407">
      <w:pPr>
        <w:spacing w:line="276" w:lineRule="auto"/>
        <w:jc w:val="both"/>
        <w:rPr>
          <w:rFonts w:eastAsia="SimSun"/>
          <w:lang w:val="en-US" w:eastAsia="zh-CN"/>
        </w:rPr>
      </w:pPr>
    </w:p>
    <w:p w14:paraId="378EF9EE" w14:textId="05D54238" w:rsidR="003019F6" w:rsidRPr="003019F6" w:rsidRDefault="003019F6" w:rsidP="00D62407">
      <w:pPr>
        <w:spacing w:line="276" w:lineRule="auto"/>
        <w:jc w:val="both"/>
        <w:rPr>
          <w:rFonts w:eastAsia="SimSun"/>
          <w:lang w:val="ru-RU" w:eastAsia="zh-CN"/>
        </w:rPr>
      </w:pPr>
      <w:r w:rsidRPr="003019F6">
        <w:rPr>
          <w:rFonts w:eastAsia="SimSun"/>
          <w:lang w:val="ru-RU" w:eastAsia="zh-CN"/>
        </w:rPr>
        <w:t xml:space="preserve">В Центральной Азии имеется в наличии прибор </w:t>
      </w:r>
      <w:r w:rsidRPr="003019F6">
        <w:rPr>
          <w:rFonts w:eastAsia="SimSun"/>
          <w:lang w:val="en-US" w:eastAsia="zh-CN"/>
        </w:rPr>
        <w:t>ADCP</w:t>
      </w:r>
      <w:r w:rsidRPr="003019F6">
        <w:rPr>
          <w:rFonts w:eastAsia="SimSun"/>
          <w:lang w:val="ru-RU" w:eastAsia="zh-CN"/>
        </w:rPr>
        <w:t xml:space="preserve"> </w:t>
      </w:r>
      <w:r w:rsidRPr="003019F6">
        <w:rPr>
          <w:rFonts w:eastAsia="SimSun"/>
          <w:lang w:val="en-US" w:eastAsia="zh-CN"/>
        </w:rPr>
        <w:t>Teledyne</w:t>
      </w:r>
      <w:r w:rsidRPr="003019F6">
        <w:rPr>
          <w:rFonts w:eastAsia="SimSun"/>
          <w:lang w:val="ru-RU" w:eastAsia="zh-CN"/>
        </w:rPr>
        <w:t xml:space="preserve"> </w:t>
      </w:r>
      <w:r w:rsidRPr="003019F6">
        <w:rPr>
          <w:rFonts w:eastAsia="SimSun"/>
          <w:lang w:val="en-US" w:eastAsia="zh-CN"/>
        </w:rPr>
        <w:t>Marine</w:t>
      </w:r>
      <w:r w:rsidRPr="003019F6">
        <w:rPr>
          <w:rFonts w:eastAsia="SimSun"/>
          <w:lang w:val="ru-RU" w:eastAsia="zh-CN"/>
        </w:rPr>
        <w:t xml:space="preserve"> </w:t>
      </w:r>
      <w:proofErr w:type="spellStart"/>
      <w:r w:rsidRPr="003019F6">
        <w:rPr>
          <w:rFonts w:eastAsia="SimSun"/>
          <w:lang w:val="en-US" w:eastAsia="zh-CN"/>
        </w:rPr>
        <w:t>StreamPro</w:t>
      </w:r>
      <w:proofErr w:type="spellEnd"/>
      <w:r w:rsidRPr="003019F6">
        <w:rPr>
          <w:rFonts w:eastAsia="SimSun"/>
          <w:lang w:val="ru-RU" w:eastAsia="zh-CN"/>
        </w:rPr>
        <w:t xml:space="preserve">, принадлежащий Университету Фрибурга (в настоящее время находится в </w:t>
      </w:r>
      <w:r w:rsidRPr="003019F6">
        <w:rPr>
          <w:rFonts w:eastAsia="SimSun"/>
          <w:lang w:val="en-US" w:eastAsia="zh-CN"/>
        </w:rPr>
        <w:t>CAIAG</w:t>
      </w:r>
      <w:r w:rsidRPr="003019F6">
        <w:rPr>
          <w:rFonts w:eastAsia="SimSun"/>
          <w:lang w:val="ru-RU" w:eastAsia="zh-CN"/>
        </w:rPr>
        <w:t xml:space="preserve"> – </w:t>
      </w:r>
      <w:r w:rsidRPr="003019F6">
        <w:rPr>
          <w:rFonts w:eastAsia="SimSun"/>
          <w:lang w:val="en-US" w:eastAsia="zh-CN"/>
        </w:rPr>
        <w:t>KG</w:t>
      </w:r>
      <w:r w:rsidRPr="003019F6">
        <w:rPr>
          <w:rFonts w:eastAsia="SimSun"/>
          <w:lang w:val="ru-RU" w:eastAsia="zh-CN"/>
        </w:rPr>
        <w:t xml:space="preserve">), который можно использовать на речных участках для оценки расхода. Полученные таким образом значения были перепроверены в 2023 году с помощью измерений </w:t>
      </w:r>
      <w:r w:rsidRPr="003019F6">
        <w:rPr>
          <w:rFonts w:eastAsia="SimSun"/>
          <w:lang w:val="en-US" w:eastAsia="zh-CN"/>
        </w:rPr>
        <w:t>FL</w:t>
      </w:r>
      <w:r w:rsidRPr="003019F6">
        <w:rPr>
          <w:rFonts w:eastAsia="SimSun"/>
          <w:lang w:val="ru-RU" w:eastAsia="zh-CN"/>
        </w:rPr>
        <w:t xml:space="preserve">30 и показали разницу менее 10%. Для каждого измерения </w:t>
      </w:r>
      <w:r w:rsidRPr="003019F6">
        <w:rPr>
          <w:rFonts w:eastAsia="SimSun"/>
          <w:lang w:val="en-US" w:eastAsia="zh-CN"/>
        </w:rPr>
        <w:t>ADCP</w:t>
      </w:r>
      <w:r w:rsidRPr="003019F6">
        <w:rPr>
          <w:rFonts w:eastAsia="SimSun"/>
          <w:lang w:val="ru-RU" w:eastAsia="zh-CN"/>
        </w:rPr>
        <w:t xml:space="preserve"> необходимо зарегистрировать несколько поперечных сечений (в идеале под мостом с бетонным фундаментом, образующим геометрию квадратного сечения) и оценить их в программном обеспечении </w:t>
      </w:r>
      <w:proofErr w:type="spellStart"/>
      <w:r w:rsidRPr="003019F6">
        <w:rPr>
          <w:rFonts w:eastAsia="SimSun"/>
          <w:lang w:val="en-US" w:eastAsia="zh-CN"/>
        </w:rPr>
        <w:t>QRevInt</w:t>
      </w:r>
      <w:proofErr w:type="spellEnd"/>
      <w:r w:rsidRPr="003019F6">
        <w:rPr>
          <w:rFonts w:eastAsia="SimSun"/>
          <w:lang w:val="ru-RU" w:eastAsia="zh-CN"/>
        </w:rPr>
        <w:t xml:space="preserve"> (</w:t>
      </w:r>
      <w:r w:rsidRPr="003019F6">
        <w:rPr>
          <w:rFonts w:eastAsia="SimSun"/>
          <w:lang w:val="en-US" w:eastAsia="zh-CN"/>
        </w:rPr>
        <w:t>Gensis</w:t>
      </w:r>
      <w:r w:rsidRPr="003019F6">
        <w:rPr>
          <w:rFonts w:eastAsia="SimSun"/>
          <w:lang w:val="ru-RU" w:eastAsia="zh-CN"/>
        </w:rPr>
        <w:t xml:space="preserve"> </w:t>
      </w:r>
      <w:proofErr w:type="spellStart"/>
      <w:r w:rsidRPr="003019F6">
        <w:rPr>
          <w:rFonts w:eastAsia="SimSun"/>
          <w:lang w:val="en-US" w:eastAsia="zh-CN"/>
        </w:rPr>
        <w:t>HydroTech</w:t>
      </w:r>
      <w:proofErr w:type="spellEnd"/>
      <w:r w:rsidRPr="003019F6">
        <w:rPr>
          <w:rFonts w:eastAsia="SimSun"/>
          <w:lang w:val="ru-RU" w:eastAsia="zh-CN"/>
        </w:rPr>
        <w:t xml:space="preserve">, 2025; </w:t>
      </w:r>
      <w:r w:rsidRPr="003019F6">
        <w:rPr>
          <w:rFonts w:eastAsia="SimSun"/>
          <w:lang w:val="en-US" w:eastAsia="zh-CN"/>
        </w:rPr>
        <w:t>Mueller</w:t>
      </w:r>
      <w:r w:rsidRPr="003019F6">
        <w:rPr>
          <w:rFonts w:eastAsia="SimSun"/>
          <w:lang w:val="ru-RU" w:eastAsia="zh-CN"/>
        </w:rPr>
        <w:t xml:space="preserve">, 2016). Суточная изменчивость стока крупных рек очень низкая по сравнению с </w:t>
      </w:r>
      <w:proofErr w:type="spellStart"/>
      <w:r w:rsidRPr="003019F6">
        <w:rPr>
          <w:rFonts w:eastAsia="SimSun"/>
          <w:lang w:val="ru-RU" w:eastAsia="zh-CN"/>
        </w:rPr>
        <w:t>прогляциальными</w:t>
      </w:r>
      <w:proofErr w:type="spellEnd"/>
      <w:r w:rsidRPr="003019F6">
        <w:rPr>
          <w:rFonts w:eastAsia="SimSun"/>
          <w:lang w:val="ru-RU" w:eastAsia="zh-CN"/>
        </w:rPr>
        <w:t xml:space="preserve"> потоками, поэтому для построения </w:t>
      </w:r>
      <w:proofErr w:type="spellStart"/>
      <w:r w:rsidRPr="003019F6">
        <w:rPr>
          <w:rFonts w:eastAsia="SimSun"/>
          <w:lang w:val="ru-RU" w:eastAsia="zh-CN"/>
        </w:rPr>
        <w:t>гидроизмерительной</w:t>
      </w:r>
      <w:proofErr w:type="spellEnd"/>
      <w:r w:rsidRPr="003019F6">
        <w:rPr>
          <w:rFonts w:eastAsia="SimSun"/>
          <w:lang w:val="ru-RU" w:eastAsia="zh-CN"/>
        </w:rPr>
        <w:t xml:space="preserve"> кривой может потребоваться несколько измерений, распределенных на несколько лет и в разные сезоны (лето, осень, начало зимы). Измерения, выполненные в разные моменты времени, также могут показывать сильное отклонение от предыдущих или существующих пар значений уровня воды и расхода. Это может быть результатом изменения русла реки. В таких случаях корректировка кривой расхода может быть выполнена в соответствии с методологией, изложенной в документе «</w:t>
      </w:r>
      <w:r w:rsidRPr="003019F6">
        <w:rPr>
          <w:rFonts w:eastAsia="SimSun"/>
          <w:b/>
          <w:bCs/>
          <w:lang w:val="ru-RU" w:eastAsia="zh-CN"/>
        </w:rPr>
        <w:t>01</w:t>
      </w:r>
      <w:r w:rsidRPr="003019F6">
        <w:rPr>
          <w:rFonts w:eastAsia="SimSun"/>
          <w:lang w:val="ru-RU" w:eastAsia="zh-CN"/>
        </w:rPr>
        <w:t xml:space="preserve"> – </w:t>
      </w:r>
      <w:r>
        <w:rPr>
          <w:b/>
          <w:bCs/>
        </w:rPr>
        <w:t>Theoretical basis</w:t>
      </w:r>
      <w:r w:rsidRPr="003019F6">
        <w:rPr>
          <w:rFonts w:eastAsia="SimSun"/>
          <w:lang w:val="ru-RU" w:eastAsia="zh-CN"/>
        </w:rPr>
        <w:t>».</w:t>
      </w:r>
    </w:p>
    <w:p w14:paraId="23ABCD8B" w14:textId="77777777" w:rsidR="003019F6" w:rsidRPr="003019F6" w:rsidRDefault="003019F6" w:rsidP="00D62407">
      <w:pPr>
        <w:spacing w:line="276" w:lineRule="auto"/>
        <w:jc w:val="both"/>
        <w:rPr>
          <w:rFonts w:eastAsia="SimSun"/>
          <w:lang w:val="ru-RU" w:eastAsia="zh-CN"/>
        </w:rPr>
      </w:pPr>
    </w:p>
    <w:p w14:paraId="662C3A2C" w14:textId="578E27E3" w:rsidR="0069301E" w:rsidRPr="001941C6" w:rsidRDefault="0069301E" w:rsidP="00D62407">
      <w:pPr>
        <w:pStyle w:val="a1"/>
        <w:spacing w:after="120" w:line="276" w:lineRule="auto"/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</w:pPr>
      <w:bookmarkStart w:id="0" w:name="_Ref215412368"/>
      <w:bookmarkStart w:id="1" w:name="_Ref215597016"/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t xml:space="preserve">Table 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fldChar w:fldCharType="begin"/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instrText xml:space="preserve"> SEQ Table \* ARABIC </w:instrTex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fldChar w:fldCharType="separate"/>
      </w:r>
      <w:r w:rsidR="00A13823">
        <w:rPr>
          <w:rFonts w:asciiTheme="minorHAnsi" w:eastAsiaTheme="minorHAnsi" w:hAnsiTheme="minorHAnsi" w:cstheme="minorBidi"/>
          <w:bCs w:val="0"/>
          <w:noProof/>
          <w:kern w:val="2"/>
          <w:szCs w:val="24"/>
          <w14:ligatures w14:val="standardContextual"/>
        </w:rPr>
        <w:t>1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fldChar w:fldCharType="end"/>
      </w:r>
      <w:bookmarkEnd w:id="0"/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t xml:space="preserve">. Specifications of the </w:t>
      </w:r>
      <w:r w:rsidR="001941C6"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t>hydrological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14:ligatures w14:val="standardContextual"/>
        </w:rPr>
        <w:t xml:space="preserve"> instruments</w:t>
      </w:r>
      <w:bookmarkEnd w:id="1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2399"/>
        <w:gridCol w:w="1273"/>
        <w:gridCol w:w="2258"/>
        <w:gridCol w:w="1301"/>
        <w:gridCol w:w="1132"/>
      </w:tblGrid>
      <w:tr w:rsidR="0069301E" w:rsidRPr="001941C6" w14:paraId="19735ABC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0A444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Instrument name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AF53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Variable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4EF33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Model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94E85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Manufacturer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619BC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Accuracy</w:t>
            </w:r>
          </w:p>
        </w:tc>
        <w:tc>
          <w:tcPr>
            <w:tcW w:w="1134" w:type="dxa"/>
            <w:vAlign w:val="center"/>
          </w:tcPr>
          <w:p w14:paraId="26C61DD6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Resolution</w:t>
            </w:r>
          </w:p>
        </w:tc>
      </w:tr>
      <w:tr w:rsidR="0069301E" w:rsidRPr="001941C6" w14:paraId="10C2AE29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C966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HOBO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D3629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 [kPa, cmH2O]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79D48F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U20, U20L (0-4 m)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C310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Onset Computer Corporation, USA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52243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0.3 cm</w:t>
            </w:r>
          </w:p>
        </w:tc>
        <w:tc>
          <w:tcPr>
            <w:tcW w:w="1134" w:type="dxa"/>
            <w:vAlign w:val="center"/>
          </w:tcPr>
          <w:p w14:paraId="6544858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0.14 cm</w:t>
            </w:r>
          </w:p>
        </w:tc>
      </w:tr>
      <w:tr w:rsidR="0069301E" w:rsidRPr="001941C6" w14:paraId="3743FF7F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01DE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van Essen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72969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 [kPa, cmH2O]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C97D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Diver DI801 (0-10 m)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9956D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van Essen Instruments, Netherlands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668A4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0.5 cm</w:t>
            </w:r>
          </w:p>
        </w:tc>
        <w:tc>
          <w:tcPr>
            <w:tcW w:w="1134" w:type="dxa"/>
            <w:vAlign w:val="center"/>
          </w:tcPr>
          <w:p w14:paraId="35592097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0.3 cm</w:t>
            </w:r>
          </w:p>
        </w:tc>
      </w:tr>
      <w:tr w:rsidR="0069301E" w:rsidRPr="001941C6" w14:paraId="528918EC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D7F48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Fluorometer (FL30)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F8C65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Dye concentration [µg l-1]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D1779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GGUN-FL30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DA551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Albillia Sarl, Switzerland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FE84C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0.02 ppb (detection limit)</w:t>
            </w:r>
          </w:p>
        </w:tc>
        <w:tc>
          <w:tcPr>
            <w:tcW w:w="1134" w:type="dxa"/>
            <w:vAlign w:val="center"/>
          </w:tcPr>
          <w:p w14:paraId="1737CB90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0.1 ppb</w:t>
            </w:r>
          </w:p>
        </w:tc>
      </w:tr>
      <w:tr w:rsidR="0069301E" w:rsidRPr="001941C6" w14:paraId="22B860BD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DE5C1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lastRenderedPageBreak/>
              <w:t>ADCP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41D0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Discharge [m3 s-1]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C9FEB1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StreamPro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C96C8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 xml:space="preserve">Teledyne Inc., USA 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13F4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±1.0% of measurement (range: ± 5 m/s)</w:t>
            </w:r>
          </w:p>
        </w:tc>
        <w:tc>
          <w:tcPr>
            <w:tcW w:w="1134" w:type="dxa"/>
            <w:vAlign w:val="center"/>
          </w:tcPr>
          <w:p w14:paraId="6C94C78D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variable</w:t>
            </w:r>
          </w:p>
        </w:tc>
      </w:tr>
    </w:tbl>
    <w:p w14:paraId="1663F786" w14:textId="77777777" w:rsidR="0069301E" w:rsidRDefault="0069301E" w:rsidP="00D62407">
      <w:pPr>
        <w:spacing w:line="276" w:lineRule="auto"/>
        <w:jc w:val="both"/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60"/>
        <w:gridCol w:w="1224"/>
        <w:gridCol w:w="1985"/>
        <w:gridCol w:w="1799"/>
        <w:gridCol w:w="1522"/>
      </w:tblGrid>
      <w:tr w:rsidR="00A64B8F" w:rsidRPr="00E638A9" w14:paraId="75411027" w14:textId="77777777" w:rsidTr="00A64B8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AE1A0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Название прибора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9562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Переменная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05BDC5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Модель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34E215C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Производитель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28463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Точность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97DAC1F" w14:textId="77777777" w:rsidR="00E638A9" w:rsidRPr="00E638A9" w:rsidRDefault="00E638A9" w:rsidP="00A64B8F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E638A9">
              <w:rPr>
                <w:b/>
                <w:bCs/>
                <w:lang w:val="ru-RU"/>
              </w:rPr>
              <w:t>Разрешение</w:t>
            </w:r>
          </w:p>
        </w:tc>
      </w:tr>
      <w:tr w:rsidR="00A64B8F" w:rsidRPr="00E638A9" w14:paraId="695CDED6" w14:textId="77777777" w:rsidTr="00A64B8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A1C6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HOBO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21A4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Давление [кПа, смH2O]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D35BF5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U20, U20L (0–4 м)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7B9581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Onset</w:t>
            </w:r>
            <w:proofErr w:type="spellEnd"/>
            <w:r w:rsidRPr="00E638A9">
              <w:rPr>
                <w:lang w:val="ru-RU"/>
              </w:rPr>
              <w:t xml:space="preserve"> Computer Corporation, США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44FC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0,3 см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81A708F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0,14 см</w:t>
            </w:r>
          </w:p>
        </w:tc>
      </w:tr>
      <w:tr w:rsidR="00A64B8F" w:rsidRPr="00E638A9" w14:paraId="2730BB5E" w14:textId="77777777" w:rsidTr="00A64B8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9D1F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van</w:t>
            </w:r>
            <w:proofErr w:type="spellEnd"/>
            <w:r w:rsidRPr="00E638A9">
              <w:rPr>
                <w:lang w:val="ru-RU"/>
              </w:rPr>
              <w:t xml:space="preserve"> </w:t>
            </w:r>
            <w:proofErr w:type="spellStart"/>
            <w:r w:rsidRPr="00E638A9">
              <w:rPr>
                <w:lang w:val="ru-RU"/>
              </w:rPr>
              <w:t>Essen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7EE3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Давление [кПа, смH2O]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CD8F06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Diver</w:t>
            </w:r>
            <w:proofErr w:type="spellEnd"/>
            <w:r w:rsidRPr="00E638A9">
              <w:rPr>
                <w:lang w:val="ru-RU"/>
              </w:rPr>
              <w:t xml:space="preserve"> DI801 (0–10 м)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BF4BABD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van</w:t>
            </w:r>
            <w:proofErr w:type="spellEnd"/>
            <w:r w:rsidRPr="00E638A9">
              <w:rPr>
                <w:lang w:val="ru-RU"/>
              </w:rPr>
              <w:t xml:space="preserve"> </w:t>
            </w:r>
            <w:proofErr w:type="spellStart"/>
            <w:r w:rsidRPr="00E638A9">
              <w:rPr>
                <w:lang w:val="ru-RU"/>
              </w:rPr>
              <w:t>Essen</w:t>
            </w:r>
            <w:proofErr w:type="spellEnd"/>
            <w:r w:rsidRPr="00E638A9">
              <w:rPr>
                <w:lang w:val="ru-RU"/>
              </w:rPr>
              <w:t xml:space="preserve"> Instruments, Нидерланды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AB52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0,5 см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9352748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0,3 см</w:t>
            </w:r>
          </w:p>
        </w:tc>
      </w:tr>
      <w:tr w:rsidR="00A64B8F" w:rsidRPr="00E638A9" w14:paraId="138D495D" w14:textId="77777777" w:rsidTr="00A64B8F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390C032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Флуориметр (FL30)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29F6BC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Концентрация красителя [мкг/л]</w:t>
            </w:r>
          </w:p>
        </w:tc>
        <w:tc>
          <w:tcPr>
            <w:tcW w:w="0" w:type="auto"/>
            <w:vAlign w:val="center"/>
            <w:hideMark/>
          </w:tcPr>
          <w:p w14:paraId="6BEB6974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GGUN-FL30</w:t>
            </w:r>
          </w:p>
        </w:tc>
        <w:tc>
          <w:tcPr>
            <w:tcW w:w="0" w:type="auto"/>
            <w:vAlign w:val="center"/>
            <w:hideMark/>
          </w:tcPr>
          <w:p w14:paraId="41397B34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Albillia</w:t>
            </w:r>
            <w:proofErr w:type="spellEnd"/>
            <w:r w:rsidRPr="00E638A9">
              <w:rPr>
                <w:lang w:val="ru-RU"/>
              </w:rPr>
              <w:t xml:space="preserve"> </w:t>
            </w:r>
            <w:proofErr w:type="spellStart"/>
            <w:r w:rsidRPr="00E638A9">
              <w:rPr>
                <w:lang w:val="ru-RU"/>
              </w:rPr>
              <w:t>Sarl</w:t>
            </w:r>
            <w:proofErr w:type="spellEnd"/>
            <w:r w:rsidRPr="00E638A9">
              <w:rPr>
                <w:lang w:val="ru-RU"/>
              </w:rPr>
              <w:t>, Швейцария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3861AA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 xml:space="preserve">0,02 </w:t>
            </w:r>
            <w:proofErr w:type="spellStart"/>
            <w:r w:rsidRPr="00E638A9">
              <w:rPr>
                <w:lang w:val="ru-RU"/>
              </w:rPr>
              <w:t>ppb</w:t>
            </w:r>
            <w:proofErr w:type="spellEnd"/>
            <w:r w:rsidRPr="00E638A9">
              <w:rPr>
                <w:lang w:val="ru-RU"/>
              </w:rPr>
              <w:t xml:space="preserve"> (предел обнаружения)</w:t>
            </w:r>
          </w:p>
        </w:tc>
        <w:tc>
          <w:tcPr>
            <w:tcW w:w="0" w:type="auto"/>
            <w:vAlign w:val="center"/>
            <w:hideMark/>
          </w:tcPr>
          <w:p w14:paraId="6F07A68C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 xml:space="preserve">0,1 </w:t>
            </w:r>
            <w:proofErr w:type="spellStart"/>
            <w:r w:rsidRPr="00E638A9">
              <w:rPr>
                <w:lang w:val="ru-RU"/>
              </w:rPr>
              <w:t>ppb</w:t>
            </w:r>
            <w:proofErr w:type="spellEnd"/>
          </w:p>
        </w:tc>
      </w:tr>
      <w:tr w:rsidR="00A64B8F" w:rsidRPr="00E638A9" w14:paraId="4D668F91" w14:textId="77777777" w:rsidTr="00A64B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443C0B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ADCP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C041E0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Расход [м³/с]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CABD39E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StreamPro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E21271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638A9">
              <w:rPr>
                <w:lang w:val="ru-RU"/>
              </w:rPr>
              <w:t>Teledyne</w:t>
            </w:r>
            <w:proofErr w:type="spellEnd"/>
            <w:r w:rsidRPr="00E638A9">
              <w:rPr>
                <w:lang w:val="ru-RU"/>
              </w:rPr>
              <w:t xml:space="preserve"> Inc., США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EA3BD1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±1,0% от измерения (диапазон: ±5 м/с)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056E55" w14:textId="77777777" w:rsidR="00E638A9" w:rsidRPr="00E638A9" w:rsidRDefault="00E638A9" w:rsidP="006027A4">
            <w:pPr>
              <w:spacing w:line="276" w:lineRule="auto"/>
              <w:jc w:val="center"/>
              <w:rPr>
                <w:lang w:val="ru-RU"/>
              </w:rPr>
            </w:pPr>
            <w:r w:rsidRPr="00E638A9">
              <w:rPr>
                <w:lang w:val="ru-RU"/>
              </w:rPr>
              <w:t>переменное</w:t>
            </w:r>
          </w:p>
        </w:tc>
      </w:tr>
    </w:tbl>
    <w:p w14:paraId="46E09156" w14:textId="77777777" w:rsidR="00E638A9" w:rsidRDefault="00E638A9" w:rsidP="00D62407">
      <w:pPr>
        <w:spacing w:line="276" w:lineRule="auto"/>
        <w:jc w:val="both"/>
        <w:rPr>
          <w:lang w:val="en-US"/>
        </w:rPr>
      </w:pPr>
    </w:p>
    <w:p w14:paraId="33D251AB" w14:textId="77777777" w:rsidR="00E638A9" w:rsidRPr="00E638A9" w:rsidRDefault="00E638A9" w:rsidP="00D62407">
      <w:pPr>
        <w:spacing w:line="276" w:lineRule="auto"/>
        <w:jc w:val="both"/>
        <w:rPr>
          <w:lang w:val="en-US"/>
        </w:rPr>
      </w:pPr>
    </w:p>
    <w:p w14:paraId="141B8063" w14:textId="45F3A646" w:rsidR="0069301E" w:rsidRPr="001941C6" w:rsidRDefault="0069301E" w:rsidP="00D62407">
      <w:pPr>
        <w:pStyle w:val="Heading3"/>
        <w:numPr>
          <w:ilvl w:val="1"/>
          <w:numId w:val="6"/>
        </w:numPr>
        <w:spacing w:line="276" w:lineRule="auto"/>
        <w:rPr>
          <w:rFonts w:eastAsiaTheme="minorHAnsi"/>
        </w:rPr>
      </w:pPr>
      <w:r w:rsidRPr="001941C6">
        <w:rPr>
          <w:rFonts w:eastAsiaTheme="minorHAnsi"/>
        </w:rPr>
        <w:t>Data format</w:t>
      </w:r>
      <w:r w:rsidR="00A64B8F">
        <w:rPr>
          <w:rFonts w:eastAsiaTheme="minorHAnsi"/>
          <w:lang w:val="en-US"/>
        </w:rPr>
        <w:t xml:space="preserve"> </w:t>
      </w:r>
      <w:r w:rsidR="00A64B8F">
        <w:rPr>
          <w:rFonts w:eastAsiaTheme="minorHAnsi"/>
          <w:lang w:val="ru-RU"/>
        </w:rPr>
        <w:t>2</w:t>
      </w:r>
      <w:r w:rsidR="00BE7112">
        <w:rPr>
          <w:rFonts w:eastAsiaTheme="minorHAnsi"/>
          <w:lang w:val="ru-RU"/>
        </w:rPr>
        <w:t xml:space="preserve">.4. </w:t>
      </w:r>
      <w:r w:rsidR="00A64B8F">
        <w:rPr>
          <w:rFonts w:eastAsiaTheme="minorHAnsi"/>
          <w:lang w:val="ru-RU"/>
        </w:rPr>
        <w:t xml:space="preserve">Формат данных </w:t>
      </w:r>
    </w:p>
    <w:p w14:paraId="21EDC154" w14:textId="2C2D27A8" w:rsidR="0069301E" w:rsidRDefault="001941C6" w:rsidP="00D62407">
      <w:pPr>
        <w:pStyle w:val="a"/>
        <w:spacing w:after="120" w:line="276" w:lineRule="auto"/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>For data storage and archiving, one should choose a fixed file format and structure. For the hydrological data storage, Uni Fribourg uses simple text files (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>CSV format</w:t>
      </w:r>
      <w:r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>)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 xml:space="preserve"> with relevant units and timezone indicated in the column names. All data are compiled into a single file per station. Timestamps are standardized to Coordinated Universal Time (UTC+0) and formatted as YYYY-MM-DDTHH:MM:SS+00:00, conform with </w:t>
      </w:r>
      <w:r w:rsidR="00CB6BFF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 xml:space="preserve">the standard 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 xml:space="preserve">ISO8601. The file structure is provided in </w:t>
      </w:r>
      <w:r w:rsidR="00A13823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>Table 2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 xml:space="preserve">. </w:t>
      </w:r>
    </w:p>
    <w:p w14:paraId="187ABA4F" w14:textId="77777777" w:rsidR="00BE7112" w:rsidRDefault="00BE7112" w:rsidP="00D62407">
      <w:pPr>
        <w:pStyle w:val="a"/>
        <w:spacing w:after="120" w:line="276" w:lineRule="auto"/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</w:pPr>
    </w:p>
    <w:p w14:paraId="3152DA15" w14:textId="1A3E88EE" w:rsidR="00BE7112" w:rsidRDefault="00BE7112" w:rsidP="00D62407">
      <w:pPr>
        <w:pStyle w:val="a"/>
        <w:spacing w:after="120" w:line="276" w:lineRule="auto"/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</w:pPr>
      <w:r w:rsidRPr="00BE7112"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  <w:t xml:space="preserve">Для хранения и архивирования данных следует выбрать фиксированный формат и структуру файлов. Для хранения гидрологических данных Университет Фрибурга использует простые текстовые файлы (формат CSV), в которых соответствующие единицы измерения и часовой пояс указаны в названиях столбцов. Все данные компилируются в один файл на каждую станцию. Временные метки стандартизированы по всемирному </w:t>
      </w:r>
      <w:r w:rsidRPr="00BE7112"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  <w:lastRenderedPageBreak/>
        <w:t>координированному времени (UTC+0) и имеют формат ГГГГ-ММ-</w:t>
      </w:r>
      <w:proofErr w:type="gramStart"/>
      <w:r w:rsidRPr="00BE7112"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  <w:t>ДДЧЧ:ММ</w:t>
      </w:r>
      <w:proofErr w:type="gramEnd"/>
      <w:r w:rsidRPr="00BE7112"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  <w:t xml:space="preserve">:СС+00:00 в соответствии со стандартом ISO 8601. Структура файла приведена в таблице </w:t>
      </w:r>
      <w:r w:rsidR="00A13823">
        <w:rPr>
          <w:rFonts w:asciiTheme="minorHAnsi" w:eastAsiaTheme="minorHAnsi" w:hAnsiTheme="minorHAnsi" w:cstheme="minorBidi"/>
          <w:kern w:val="2"/>
          <w:szCs w:val="24"/>
          <w:lang w:eastAsia="en-US"/>
          <w14:ligatures w14:val="standardContextual"/>
        </w:rPr>
        <w:t>2</w:t>
      </w:r>
      <w:r w:rsidRPr="00BE7112"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  <w:t>.</w:t>
      </w:r>
    </w:p>
    <w:p w14:paraId="249BA9BA" w14:textId="77777777" w:rsidR="00BE7112" w:rsidRPr="00BE7112" w:rsidRDefault="00BE7112" w:rsidP="00D62407">
      <w:pPr>
        <w:pStyle w:val="a"/>
        <w:spacing w:after="120" w:line="276" w:lineRule="auto"/>
        <w:rPr>
          <w:rFonts w:asciiTheme="minorHAnsi" w:eastAsiaTheme="minorHAnsi" w:hAnsiTheme="minorHAnsi" w:cstheme="minorBidi"/>
          <w:kern w:val="2"/>
          <w:szCs w:val="24"/>
          <w:lang w:val="ru-RU" w:eastAsia="en-US"/>
          <w14:ligatures w14:val="standardContextual"/>
        </w:rPr>
      </w:pPr>
    </w:p>
    <w:p w14:paraId="391E73E1" w14:textId="5F0C8DFC" w:rsidR="0069301E" w:rsidRPr="001941C6" w:rsidRDefault="00A13823" w:rsidP="00D62407">
      <w:pPr>
        <w:pStyle w:val="Caption"/>
        <w:keepNext/>
        <w:spacing w:line="276" w:lineRule="auto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Table 2 / </w:t>
      </w:r>
      <w:proofErr w:type="spellStart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Таблица</w:t>
      </w:r>
      <w:proofErr w:type="spellEnd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2</w:t>
      </w:r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: </w:t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t>Output data column names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t xml:space="preserve"> / </w:t>
      </w:r>
      <w:proofErr w:type="spellStart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Названия</w:t>
      </w:r>
      <w:proofErr w:type="spellEnd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столбцов</w:t>
      </w:r>
      <w:proofErr w:type="spellEnd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выходных</w:t>
      </w:r>
      <w:proofErr w:type="spellEnd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данных</w:t>
      </w:r>
      <w:proofErr w:type="spellEnd"/>
      <w:r w:rsidR="00147E9C" w:rsidRPr="00147E9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3260"/>
        <w:gridCol w:w="1225"/>
        <w:gridCol w:w="4061"/>
      </w:tblGrid>
      <w:tr w:rsidR="0069301E" w:rsidRPr="001941C6" w14:paraId="357CCA10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605059B3" w14:textId="45AEE175" w:rsidR="0069301E" w:rsidRPr="001941C6" w:rsidRDefault="00A9526A" w:rsidP="00D62407">
            <w:pPr>
              <w:spacing w:line="276" w:lineRule="auto"/>
              <w:rPr>
                <w:sz w:val="20"/>
                <w:szCs w:val="20"/>
              </w:rPr>
            </w:pPr>
            <w:r w:rsidRPr="007B4F52">
              <w:rPr>
                <w:b/>
                <w:bCs/>
                <w:lang w:val="ru-RU"/>
              </w:rPr>
              <w:t>Колонка</w:t>
            </w:r>
          </w:p>
        </w:tc>
        <w:tc>
          <w:tcPr>
            <w:tcW w:w="1668" w:type="pct"/>
            <w:noWrap/>
            <w:vAlign w:val="bottom"/>
            <w:hideMark/>
          </w:tcPr>
          <w:p w14:paraId="058E1580" w14:textId="2D24CA98" w:rsidR="0069301E" w:rsidRPr="001941C6" w:rsidRDefault="00A9526A" w:rsidP="00D62407">
            <w:pPr>
              <w:spacing w:line="276" w:lineRule="auto"/>
              <w:rPr>
                <w:sz w:val="20"/>
                <w:szCs w:val="20"/>
              </w:rPr>
            </w:pPr>
            <w:r w:rsidRPr="007B4F52">
              <w:rPr>
                <w:b/>
                <w:bCs/>
                <w:lang w:val="ru-RU"/>
              </w:rPr>
              <w:t>Название</w:t>
            </w:r>
          </w:p>
        </w:tc>
        <w:tc>
          <w:tcPr>
            <w:tcW w:w="627" w:type="pct"/>
          </w:tcPr>
          <w:p w14:paraId="36DB9170" w14:textId="2A885438" w:rsidR="0069301E" w:rsidRPr="001941C6" w:rsidRDefault="00A9526A" w:rsidP="00D62407">
            <w:pPr>
              <w:spacing w:line="276" w:lineRule="auto"/>
              <w:rPr>
                <w:sz w:val="20"/>
                <w:szCs w:val="20"/>
              </w:rPr>
            </w:pPr>
            <w:r w:rsidRPr="007B4F52">
              <w:rPr>
                <w:b/>
                <w:bCs/>
                <w:lang w:val="ru-RU"/>
              </w:rPr>
              <w:t>Колонка</w:t>
            </w:r>
          </w:p>
        </w:tc>
        <w:tc>
          <w:tcPr>
            <w:tcW w:w="2078" w:type="pct"/>
          </w:tcPr>
          <w:p w14:paraId="20674989" w14:textId="0E61B0DD" w:rsidR="0069301E" w:rsidRPr="001941C6" w:rsidRDefault="00A9526A" w:rsidP="00D62407">
            <w:pPr>
              <w:spacing w:line="276" w:lineRule="auto"/>
              <w:rPr>
                <w:sz w:val="20"/>
                <w:szCs w:val="20"/>
              </w:rPr>
            </w:pPr>
            <w:r w:rsidRPr="007B4F52">
              <w:rPr>
                <w:b/>
                <w:bCs/>
                <w:lang w:val="ru-RU"/>
              </w:rPr>
              <w:t>Название</w:t>
            </w:r>
          </w:p>
        </w:tc>
      </w:tr>
      <w:tr w:rsidR="0069301E" w:rsidRPr="001941C6" w14:paraId="352E7013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0F60919F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1</w:t>
            </w:r>
          </w:p>
        </w:tc>
        <w:tc>
          <w:tcPr>
            <w:tcW w:w="1668" w:type="pct"/>
            <w:noWrap/>
            <w:vAlign w:val="bottom"/>
            <w:hideMark/>
          </w:tcPr>
          <w:p w14:paraId="06BF3105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datetime (UTC+0)</w:t>
            </w:r>
          </w:p>
        </w:tc>
        <w:tc>
          <w:tcPr>
            <w:tcW w:w="627" w:type="pct"/>
          </w:tcPr>
          <w:p w14:paraId="6FC83F6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6</w:t>
            </w:r>
          </w:p>
        </w:tc>
        <w:tc>
          <w:tcPr>
            <w:tcW w:w="2078" w:type="pct"/>
            <w:vAlign w:val="bottom"/>
          </w:tcPr>
          <w:p w14:paraId="7034D078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wl_corr (cmH2O)</w:t>
            </w:r>
          </w:p>
        </w:tc>
      </w:tr>
      <w:tr w:rsidR="0069301E" w:rsidRPr="001941C6" w14:paraId="7B9954D9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518E52B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2</w:t>
            </w:r>
          </w:p>
        </w:tc>
        <w:tc>
          <w:tcPr>
            <w:tcW w:w="1668" w:type="pct"/>
            <w:noWrap/>
            <w:vAlign w:val="bottom"/>
            <w:hideMark/>
          </w:tcPr>
          <w:p w14:paraId="5C07C05F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pressure_water (cmH2O)</w:t>
            </w:r>
          </w:p>
        </w:tc>
        <w:tc>
          <w:tcPr>
            <w:tcW w:w="627" w:type="pct"/>
          </w:tcPr>
          <w:p w14:paraId="306BD5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7</w:t>
            </w:r>
          </w:p>
        </w:tc>
        <w:tc>
          <w:tcPr>
            <w:tcW w:w="2078" w:type="pct"/>
            <w:vAlign w:val="bottom"/>
          </w:tcPr>
          <w:p w14:paraId="33E88DEC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wl_final (cmH2O)</w:t>
            </w:r>
          </w:p>
        </w:tc>
      </w:tr>
      <w:tr w:rsidR="0069301E" w:rsidRPr="001941C6" w14:paraId="2C326DB7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4458F8ED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3</w:t>
            </w:r>
          </w:p>
        </w:tc>
        <w:tc>
          <w:tcPr>
            <w:tcW w:w="1668" w:type="pct"/>
            <w:noWrap/>
            <w:vAlign w:val="bottom"/>
            <w:hideMark/>
          </w:tcPr>
          <w:p w14:paraId="24526BC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temperature_water (deg.C)</w:t>
            </w:r>
          </w:p>
        </w:tc>
        <w:tc>
          <w:tcPr>
            <w:tcW w:w="627" w:type="pct"/>
          </w:tcPr>
          <w:p w14:paraId="08FC5B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8</w:t>
            </w:r>
          </w:p>
        </w:tc>
        <w:tc>
          <w:tcPr>
            <w:tcW w:w="2078" w:type="pct"/>
            <w:vAlign w:val="bottom"/>
          </w:tcPr>
          <w:p w14:paraId="544D152E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Q_mid (m^3 s^{-1})</w:t>
            </w:r>
          </w:p>
        </w:tc>
      </w:tr>
      <w:tr w:rsidR="0069301E" w:rsidRPr="001941C6" w14:paraId="787F5BDB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25A7BD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4</w:t>
            </w:r>
          </w:p>
        </w:tc>
        <w:tc>
          <w:tcPr>
            <w:tcW w:w="1668" w:type="pct"/>
            <w:noWrap/>
            <w:vAlign w:val="bottom"/>
            <w:hideMark/>
          </w:tcPr>
          <w:p w14:paraId="2F1BD8EB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pressure_atmo (cmH2O)</w:t>
            </w:r>
          </w:p>
        </w:tc>
        <w:tc>
          <w:tcPr>
            <w:tcW w:w="627" w:type="pct"/>
          </w:tcPr>
          <w:p w14:paraId="5A5D77AD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9</w:t>
            </w:r>
          </w:p>
        </w:tc>
        <w:tc>
          <w:tcPr>
            <w:tcW w:w="2078" w:type="pct"/>
            <w:vAlign w:val="bottom"/>
          </w:tcPr>
          <w:p w14:paraId="4EC50C8D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Q_low (m^3 s^{-1})</w:t>
            </w:r>
          </w:p>
        </w:tc>
      </w:tr>
      <w:tr w:rsidR="0069301E" w:rsidRPr="001941C6" w14:paraId="45A008D5" w14:textId="77777777" w:rsidTr="0012642A">
        <w:trPr>
          <w:trHeight w:val="331"/>
        </w:trPr>
        <w:tc>
          <w:tcPr>
            <w:tcW w:w="627" w:type="pct"/>
            <w:noWrap/>
            <w:vAlign w:val="bottom"/>
            <w:hideMark/>
          </w:tcPr>
          <w:p w14:paraId="48F3CA3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5</w:t>
            </w:r>
          </w:p>
        </w:tc>
        <w:tc>
          <w:tcPr>
            <w:tcW w:w="1668" w:type="pct"/>
            <w:noWrap/>
            <w:vAlign w:val="bottom"/>
            <w:hideMark/>
          </w:tcPr>
          <w:p w14:paraId="4BA1317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temperature_atmo (deg.C)</w:t>
            </w:r>
          </w:p>
        </w:tc>
        <w:tc>
          <w:tcPr>
            <w:tcW w:w="627" w:type="pct"/>
          </w:tcPr>
          <w:p w14:paraId="01F27BE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10</w:t>
            </w:r>
          </w:p>
        </w:tc>
        <w:tc>
          <w:tcPr>
            <w:tcW w:w="2078" w:type="pct"/>
            <w:vAlign w:val="bottom"/>
          </w:tcPr>
          <w:p w14:paraId="4E87AA6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Q_high (m^3 s^{-1})</w:t>
            </w:r>
          </w:p>
        </w:tc>
      </w:tr>
    </w:tbl>
    <w:p w14:paraId="363FD97D" w14:textId="77777777" w:rsidR="0069301E" w:rsidRDefault="0069301E" w:rsidP="00D62407">
      <w:pPr>
        <w:pStyle w:val="Heading2"/>
        <w:spacing w:line="276" w:lineRule="auto"/>
        <w:ind w:left="360" w:hanging="360"/>
        <w:rPr>
          <w:rFonts w:asciiTheme="minorHAnsi" w:eastAsiaTheme="minorHAnsi" w:hAnsiTheme="minorHAnsi" w:cstheme="minorBidi"/>
          <w:color w:val="auto"/>
          <w:sz w:val="24"/>
          <w:szCs w:val="24"/>
          <w:lang w:val="ru-RU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315"/>
      </w:tblGrid>
      <w:tr w:rsidR="007B4F52" w:rsidRPr="007B4F52" w14:paraId="4862B792" w14:textId="77777777" w:rsidTr="0056366A">
        <w:trPr>
          <w:tblHeader/>
          <w:tblCellSpacing w:w="15" w:type="dxa"/>
        </w:trPr>
        <w:tc>
          <w:tcPr>
            <w:tcW w:w="719" w:type="pct"/>
            <w:vAlign w:val="center"/>
            <w:hideMark/>
          </w:tcPr>
          <w:p w14:paraId="322223EB" w14:textId="77777777" w:rsidR="007B4F52" w:rsidRPr="007B4F52" w:rsidRDefault="007B4F52" w:rsidP="0056366A">
            <w:pPr>
              <w:spacing w:after="0" w:line="240" w:lineRule="auto"/>
              <w:jc w:val="center"/>
              <w:rPr>
                <w:b/>
                <w:bCs/>
                <w:lang w:val="ru-RU"/>
              </w:rPr>
            </w:pPr>
            <w:r w:rsidRPr="007B4F52">
              <w:rPr>
                <w:b/>
                <w:bCs/>
                <w:lang w:val="ru-RU"/>
              </w:rPr>
              <w:t>Колонка</w:t>
            </w:r>
          </w:p>
        </w:tc>
        <w:tc>
          <w:tcPr>
            <w:tcW w:w="4215" w:type="pct"/>
            <w:vAlign w:val="center"/>
            <w:hideMark/>
          </w:tcPr>
          <w:p w14:paraId="62C8B208" w14:textId="77777777" w:rsidR="007B4F52" w:rsidRPr="007B4F52" w:rsidRDefault="007B4F52" w:rsidP="0056366A">
            <w:pPr>
              <w:spacing w:after="0" w:line="240" w:lineRule="auto"/>
              <w:jc w:val="center"/>
              <w:rPr>
                <w:b/>
                <w:bCs/>
                <w:lang w:val="ru-RU"/>
              </w:rPr>
            </w:pPr>
            <w:r w:rsidRPr="007B4F52">
              <w:rPr>
                <w:b/>
                <w:bCs/>
                <w:lang w:val="ru-RU"/>
              </w:rPr>
              <w:t>Название</w:t>
            </w:r>
          </w:p>
        </w:tc>
      </w:tr>
      <w:tr w:rsidR="007B4F52" w:rsidRPr="007B4F52" w14:paraId="16947790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0E292DA4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1</w:t>
            </w:r>
          </w:p>
        </w:tc>
        <w:tc>
          <w:tcPr>
            <w:tcW w:w="4215" w:type="pct"/>
            <w:vAlign w:val="center"/>
            <w:hideMark/>
          </w:tcPr>
          <w:p w14:paraId="5CC898A2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datetime</w:t>
            </w:r>
            <w:proofErr w:type="spellEnd"/>
            <w:r w:rsidRPr="007B4F52">
              <w:rPr>
                <w:lang w:val="ru-RU"/>
              </w:rPr>
              <w:t xml:space="preserve"> (UTC+0) — дата и время (UTC+0)</w:t>
            </w:r>
          </w:p>
        </w:tc>
      </w:tr>
      <w:tr w:rsidR="007B4F52" w:rsidRPr="007B4F52" w14:paraId="61115298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58BB9AB0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2</w:t>
            </w:r>
          </w:p>
        </w:tc>
        <w:tc>
          <w:tcPr>
            <w:tcW w:w="4215" w:type="pct"/>
            <w:vAlign w:val="center"/>
            <w:hideMark/>
          </w:tcPr>
          <w:p w14:paraId="302A47CD" w14:textId="77777777" w:rsidR="007B4F52" w:rsidRPr="007B4F52" w:rsidRDefault="007B4F52" w:rsidP="0012642A">
            <w:pPr>
              <w:spacing w:after="0" w:line="240" w:lineRule="auto"/>
              <w:rPr>
                <w:lang w:val="en-US"/>
              </w:rPr>
            </w:pPr>
            <w:proofErr w:type="spellStart"/>
            <w:r w:rsidRPr="007B4F52">
              <w:rPr>
                <w:lang w:val="en-US"/>
              </w:rPr>
              <w:t>pressure_water</w:t>
            </w:r>
            <w:proofErr w:type="spellEnd"/>
            <w:r w:rsidRPr="007B4F52">
              <w:rPr>
                <w:lang w:val="en-US"/>
              </w:rPr>
              <w:t xml:space="preserve"> (</w:t>
            </w:r>
            <w:r w:rsidRPr="007B4F52">
              <w:rPr>
                <w:lang w:val="ru-RU"/>
              </w:rPr>
              <w:t>см</w:t>
            </w:r>
            <w:r w:rsidRPr="007B4F52">
              <w:rPr>
                <w:lang w:val="en-US"/>
              </w:rPr>
              <w:t xml:space="preserve">H2O) — </w:t>
            </w:r>
            <w:r w:rsidRPr="007B4F52">
              <w:rPr>
                <w:lang w:val="ru-RU"/>
              </w:rPr>
              <w:t>давление</w:t>
            </w:r>
            <w:r w:rsidRPr="007B4F52">
              <w:rPr>
                <w:lang w:val="en-US"/>
              </w:rPr>
              <w:t xml:space="preserve"> </w:t>
            </w:r>
            <w:r w:rsidRPr="007B4F52">
              <w:rPr>
                <w:lang w:val="ru-RU"/>
              </w:rPr>
              <w:t>воды</w:t>
            </w:r>
          </w:p>
        </w:tc>
      </w:tr>
      <w:tr w:rsidR="007B4F52" w:rsidRPr="007B4F52" w14:paraId="1DB9C152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709A8A3A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3</w:t>
            </w:r>
          </w:p>
        </w:tc>
        <w:tc>
          <w:tcPr>
            <w:tcW w:w="4215" w:type="pct"/>
            <w:vAlign w:val="center"/>
            <w:hideMark/>
          </w:tcPr>
          <w:p w14:paraId="73B5BA52" w14:textId="77777777" w:rsidR="007B4F52" w:rsidRPr="007B4F52" w:rsidRDefault="007B4F52" w:rsidP="0012642A">
            <w:pPr>
              <w:spacing w:after="0" w:line="240" w:lineRule="auto"/>
              <w:rPr>
                <w:lang w:val="en-US"/>
              </w:rPr>
            </w:pPr>
            <w:proofErr w:type="spellStart"/>
            <w:r w:rsidRPr="007B4F52">
              <w:rPr>
                <w:lang w:val="en-US"/>
              </w:rPr>
              <w:t>temperature_water</w:t>
            </w:r>
            <w:proofErr w:type="spellEnd"/>
            <w:r w:rsidRPr="007B4F52">
              <w:rPr>
                <w:lang w:val="en-US"/>
              </w:rPr>
              <w:t xml:space="preserve"> (°C) — </w:t>
            </w:r>
            <w:r w:rsidRPr="007B4F52">
              <w:rPr>
                <w:lang w:val="ru-RU"/>
              </w:rPr>
              <w:t>температура</w:t>
            </w:r>
            <w:r w:rsidRPr="007B4F52">
              <w:rPr>
                <w:lang w:val="en-US"/>
              </w:rPr>
              <w:t xml:space="preserve"> </w:t>
            </w:r>
            <w:r w:rsidRPr="007B4F52">
              <w:rPr>
                <w:lang w:val="ru-RU"/>
              </w:rPr>
              <w:t>воды</w:t>
            </w:r>
          </w:p>
        </w:tc>
      </w:tr>
      <w:tr w:rsidR="007B4F52" w:rsidRPr="007B4F52" w14:paraId="312DD96B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7A3A1F0F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4</w:t>
            </w:r>
          </w:p>
        </w:tc>
        <w:tc>
          <w:tcPr>
            <w:tcW w:w="4215" w:type="pct"/>
            <w:vAlign w:val="center"/>
            <w:hideMark/>
          </w:tcPr>
          <w:p w14:paraId="22C66C1A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pressure_atmo</w:t>
            </w:r>
            <w:proofErr w:type="spellEnd"/>
            <w:r w:rsidRPr="007B4F52">
              <w:rPr>
                <w:lang w:val="ru-RU"/>
              </w:rPr>
              <w:t xml:space="preserve"> (смH2O) — атмосферное давление</w:t>
            </w:r>
          </w:p>
        </w:tc>
      </w:tr>
      <w:tr w:rsidR="007B4F52" w:rsidRPr="007B4F52" w14:paraId="6ED1905F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46FAABA6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5</w:t>
            </w:r>
          </w:p>
        </w:tc>
        <w:tc>
          <w:tcPr>
            <w:tcW w:w="4215" w:type="pct"/>
            <w:vAlign w:val="center"/>
            <w:hideMark/>
          </w:tcPr>
          <w:p w14:paraId="1997C79D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temperature_atmo</w:t>
            </w:r>
            <w:proofErr w:type="spellEnd"/>
            <w:r w:rsidRPr="007B4F52">
              <w:rPr>
                <w:lang w:val="ru-RU"/>
              </w:rPr>
              <w:t xml:space="preserve"> (°C) — температура воздуха</w:t>
            </w:r>
          </w:p>
        </w:tc>
      </w:tr>
      <w:tr w:rsidR="007B4F52" w:rsidRPr="007B4F52" w14:paraId="3DC87C82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789C9182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6</w:t>
            </w:r>
          </w:p>
        </w:tc>
        <w:tc>
          <w:tcPr>
            <w:tcW w:w="4215" w:type="pct"/>
            <w:vAlign w:val="center"/>
            <w:hideMark/>
          </w:tcPr>
          <w:p w14:paraId="298711F4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wl_corr</w:t>
            </w:r>
            <w:proofErr w:type="spellEnd"/>
            <w:r w:rsidRPr="007B4F52">
              <w:rPr>
                <w:lang w:val="ru-RU"/>
              </w:rPr>
              <w:t xml:space="preserve"> (смH2O) — скорректированный уровень воды</w:t>
            </w:r>
          </w:p>
        </w:tc>
      </w:tr>
      <w:tr w:rsidR="007B4F52" w:rsidRPr="007B4F52" w14:paraId="3C808002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4F5D49EA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7</w:t>
            </w:r>
          </w:p>
        </w:tc>
        <w:tc>
          <w:tcPr>
            <w:tcW w:w="4215" w:type="pct"/>
            <w:vAlign w:val="center"/>
            <w:hideMark/>
          </w:tcPr>
          <w:p w14:paraId="48E962CF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wl_final</w:t>
            </w:r>
            <w:proofErr w:type="spellEnd"/>
            <w:r w:rsidRPr="007B4F52">
              <w:rPr>
                <w:lang w:val="ru-RU"/>
              </w:rPr>
              <w:t xml:space="preserve"> (смH2O) — окончательный уровень воды</w:t>
            </w:r>
          </w:p>
        </w:tc>
      </w:tr>
      <w:tr w:rsidR="007B4F52" w:rsidRPr="007B4F52" w14:paraId="51368BA7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28BB9A47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8</w:t>
            </w:r>
          </w:p>
        </w:tc>
        <w:tc>
          <w:tcPr>
            <w:tcW w:w="4215" w:type="pct"/>
            <w:vAlign w:val="center"/>
            <w:hideMark/>
          </w:tcPr>
          <w:p w14:paraId="401A6F8F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Q_mid</w:t>
            </w:r>
            <w:proofErr w:type="spellEnd"/>
            <w:r w:rsidRPr="007B4F52">
              <w:rPr>
                <w:lang w:val="ru-RU"/>
              </w:rPr>
              <w:t xml:space="preserve"> (м³/с) — средний расход</w:t>
            </w:r>
          </w:p>
        </w:tc>
      </w:tr>
      <w:tr w:rsidR="007B4F52" w:rsidRPr="007B4F52" w14:paraId="0772C897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3498632E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9</w:t>
            </w:r>
          </w:p>
        </w:tc>
        <w:tc>
          <w:tcPr>
            <w:tcW w:w="4215" w:type="pct"/>
            <w:vAlign w:val="center"/>
            <w:hideMark/>
          </w:tcPr>
          <w:p w14:paraId="5521A98F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Q_low</w:t>
            </w:r>
            <w:proofErr w:type="spellEnd"/>
            <w:r w:rsidRPr="007B4F52">
              <w:rPr>
                <w:lang w:val="ru-RU"/>
              </w:rPr>
              <w:t xml:space="preserve"> (м³/с) — минимальный расход</w:t>
            </w:r>
          </w:p>
        </w:tc>
      </w:tr>
      <w:tr w:rsidR="007B4F52" w:rsidRPr="007B4F52" w14:paraId="3C7EA6C6" w14:textId="77777777" w:rsidTr="001264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59860313" w14:textId="77777777" w:rsidR="007B4F52" w:rsidRPr="007B4F52" w:rsidRDefault="007B4F52" w:rsidP="0056366A">
            <w:pPr>
              <w:spacing w:after="0" w:line="240" w:lineRule="auto"/>
              <w:jc w:val="center"/>
              <w:rPr>
                <w:lang w:val="ru-RU"/>
              </w:rPr>
            </w:pPr>
            <w:r w:rsidRPr="007B4F52">
              <w:rPr>
                <w:lang w:val="ru-RU"/>
              </w:rPr>
              <w:t>10</w:t>
            </w:r>
          </w:p>
        </w:tc>
        <w:tc>
          <w:tcPr>
            <w:tcW w:w="4215" w:type="pct"/>
            <w:vAlign w:val="center"/>
            <w:hideMark/>
          </w:tcPr>
          <w:p w14:paraId="0530CEEA" w14:textId="77777777" w:rsidR="007B4F52" w:rsidRPr="007B4F52" w:rsidRDefault="007B4F52" w:rsidP="0012642A">
            <w:pPr>
              <w:spacing w:after="0" w:line="240" w:lineRule="auto"/>
              <w:rPr>
                <w:lang w:val="ru-RU"/>
              </w:rPr>
            </w:pPr>
            <w:proofErr w:type="spellStart"/>
            <w:r w:rsidRPr="007B4F52">
              <w:rPr>
                <w:lang w:val="ru-RU"/>
              </w:rPr>
              <w:t>Q_high</w:t>
            </w:r>
            <w:proofErr w:type="spellEnd"/>
            <w:r w:rsidRPr="007B4F52">
              <w:rPr>
                <w:lang w:val="ru-RU"/>
              </w:rPr>
              <w:t xml:space="preserve"> (м³/с) — максимальный расход</w:t>
            </w:r>
          </w:p>
        </w:tc>
      </w:tr>
    </w:tbl>
    <w:p w14:paraId="7F18BA4E" w14:textId="77777777" w:rsidR="007B4F52" w:rsidRDefault="007B4F52" w:rsidP="007B4F52">
      <w:pPr>
        <w:rPr>
          <w:lang w:val="ru-RU"/>
        </w:rPr>
      </w:pPr>
    </w:p>
    <w:p w14:paraId="3C000094" w14:textId="2BC03077" w:rsidR="00CB6BFF" w:rsidRDefault="00CB6BFF" w:rsidP="00D62407">
      <w:pPr>
        <w:spacing w:line="276" w:lineRule="auto"/>
        <w:rPr>
          <w:lang w:val="ru-RU"/>
        </w:rPr>
      </w:pPr>
      <w:r>
        <w:t>Data files before the final result will be in various different formats. Usually each company uses their own format and structure. During the processing of obtained measurements (“</w:t>
      </w:r>
      <w:r w:rsidRPr="00CB6BFF">
        <w:rPr>
          <w:b/>
          <w:bCs/>
        </w:rPr>
        <w:t>0</w:t>
      </w:r>
      <w:r w:rsidR="00466611">
        <w:rPr>
          <w:b/>
          <w:bCs/>
        </w:rPr>
        <w:t>8</w:t>
      </w:r>
      <w:r w:rsidRPr="00CB6BFF">
        <w:rPr>
          <w:b/>
          <w:bCs/>
        </w:rPr>
        <w:t xml:space="preserve"> – Post-processing</w:t>
      </w:r>
      <w:r>
        <w:t>”), the individual file formats and structures are introduced.</w:t>
      </w:r>
    </w:p>
    <w:p w14:paraId="6E6A8BB5" w14:textId="77777777" w:rsidR="0012642A" w:rsidRDefault="0012642A" w:rsidP="00D62407">
      <w:pPr>
        <w:spacing w:line="276" w:lineRule="auto"/>
        <w:rPr>
          <w:lang w:val="ru-RU"/>
        </w:rPr>
      </w:pPr>
    </w:p>
    <w:p w14:paraId="7A4F09A6" w14:textId="32A6637A" w:rsidR="0012642A" w:rsidRPr="0012642A" w:rsidRDefault="0012642A" w:rsidP="0012642A">
      <w:pPr>
        <w:spacing w:line="276" w:lineRule="auto"/>
        <w:jc w:val="both"/>
        <w:rPr>
          <w:lang w:val="ru-RU"/>
        </w:rPr>
      </w:pPr>
      <w:r w:rsidRPr="0012642A">
        <w:rPr>
          <w:lang w:val="ru-RU"/>
        </w:rPr>
        <w:t>До получения окончательного результата файлы данных могут иметь самые разные форматы. Как правило, каждая компания использует свой собственный формат и структуру. В ходе обработки полученных измерений («</w:t>
      </w:r>
      <w:r w:rsidRPr="00CB6BFF">
        <w:rPr>
          <w:b/>
          <w:bCs/>
        </w:rPr>
        <w:t>0</w:t>
      </w:r>
      <w:r>
        <w:rPr>
          <w:b/>
          <w:bCs/>
        </w:rPr>
        <w:t>8</w:t>
      </w:r>
      <w:r w:rsidRPr="00CB6BFF">
        <w:rPr>
          <w:b/>
          <w:bCs/>
        </w:rPr>
        <w:t xml:space="preserve"> – Post-processing</w:t>
      </w:r>
      <w:r w:rsidRPr="0012642A">
        <w:rPr>
          <w:lang w:val="ru-RU"/>
        </w:rPr>
        <w:t>») рассматриваются отдельные форматы и структуры файлов.</w:t>
      </w:r>
    </w:p>
    <w:sectPr w:rsidR="0012642A" w:rsidRPr="0012642A" w:rsidSect="00A64B8F">
      <w:headerReference w:type="default" r:id="rId7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FCED" w14:textId="77777777" w:rsidR="00176ABE" w:rsidRDefault="00176ABE" w:rsidP="00580F61">
      <w:pPr>
        <w:spacing w:after="0" w:line="240" w:lineRule="auto"/>
      </w:pPr>
      <w:r>
        <w:separator/>
      </w:r>
    </w:p>
  </w:endnote>
  <w:endnote w:type="continuationSeparator" w:id="0">
    <w:p w14:paraId="76B6AE2C" w14:textId="77777777" w:rsidR="00176ABE" w:rsidRDefault="00176ABE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97C4A" w14:textId="77777777" w:rsidR="00176ABE" w:rsidRDefault="00176ABE" w:rsidP="00580F61">
      <w:pPr>
        <w:spacing w:after="0" w:line="240" w:lineRule="auto"/>
      </w:pPr>
      <w:r>
        <w:separator/>
      </w:r>
    </w:p>
  </w:footnote>
  <w:footnote w:type="continuationSeparator" w:id="0">
    <w:p w14:paraId="097FFAE4" w14:textId="77777777" w:rsidR="00176ABE" w:rsidRDefault="00176ABE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Header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70E4"/>
    <w:multiLevelType w:val="hybridMultilevel"/>
    <w:tmpl w:val="E98AD694"/>
    <w:lvl w:ilvl="0" w:tplc="BC70883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7B2CAE"/>
    <w:multiLevelType w:val="multilevel"/>
    <w:tmpl w:val="08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2C36FA"/>
    <w:multiLevelType w:val="hybridMultilevel"/>
    <w:tmpl w:val="9654C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17749"/>
    <w:multiLevelType w:val="multilevel"/>
    <w:tmpl w:val="F668B48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3040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4BC4A60"/>
    <w:multiLevelType w:val="hybridMultilevel"/>
    <w:tmpl w:val="BD46C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D3D77"/>
    <w:multiLevelType w:val="multilevel"/>
    <w:tmpl w:val="DB5CDA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67957523">
    <w:abstractNumId w:val="5"/>
  </w:num>
  <w:num w:numId="2" w16cid:durableId="213274867">
    <w:abstractNumId w:val="2"/>
  </w:num>
  <w:num w:numId="3" w16cid:durableId="60299082">
    <w:abstractNumId w:val="0"/>
  </w:num>
  <w:num w:numId="4" w16cid:durableId="1845900296">
    <w:abstractNumId w:val="3"/>
  </w:num>
  <w:num w:numId="5" w16cid:durableId="792476677">
    <w:abstractNumId w:val="4"/>
  </w:num>
  <w:num w:numId="6" w16cid:durableId="738211582">
    <w:abstractNumId w:val="6"/>
  </w:num>
  <w:num w:numId="7" w16cid:durableId="94846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60D19"/>
    <w:rsid w:val="000822AC"/>
    <w:rsid w:val="0009529C"/>
    <w:rsid w:val="000B7BEC"/>
    <w:rsid w:val="0012642A"/>
    <w:rsid w:val="00147E9C"/>
    <w:rsid w:val="00176ABE"/>
    <w:rsid w:val="001941C6"/>
    <w:rsid w:val="00230D5A"/>
    <w:rsid w:val="002A3390"/>
    <w:rsid w:val="003019F6"/>
    <w:rsid w:val="003047FD"/>
    <w:rsid w:val="003E589B"/>
    <w:rsid w:val="00466611"/>
    <w:rsid w:val="004E229A"/>
    <w:rsid w:val="00550475"/>
    <w:rsid w:val="0056366A"/>
    <w:rsid w:val="00580F61"/>
    <w:rsid w:val="006027A4"/>
    <w:rsid w:val="0069132F"/>
    <w:rsid w:val="0069301E"/>
    <w:rsid w:val="00693DF7"/>
    <w:rsid w:val="007B4F52"/>
    <w:rsid w:val="007F1762"/>
    <w:rsid w:val="00835690"/>
    <w:rsid w:val="00A13823"/>
    <w:rsid w:val="00A64B8F"/>
    <w:rsid w:val="00A9526A"/>
    <w:rsid w:val="00AA2E27"/>
    <w:rsid w:val="00B00AC2"/>
    <w:rsid w:val="00B22958"/>
    <w:rsid w:val="00B7151F"/>
    <w:rsid w:val="00BE7112"/>
    <w:rsid w:val="00C36B6B"/>
    <w:rsid w:val="00CB6BFF"/>
    <w:rsid w:val="00D62407"/>
    <w:rsid w:val="00E12350"/>
    <w:rsid w:val="00E638A9"/>
    <w:rsid w:val="00ED165D"/>
    <w:rsid w:val="00F1323C"/>
    <w:rsid w:val="00F13976"/>
    <w:rsid w:val="00FE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1E"/>
  </w:style>
  <w:style w:type="paragraph" w:styleId="Heading1">
    <w:name w:val="heading 1"/>
    <w:basedOn w:val="Normal"/>
    <w:next w:val="Normal"/>
    <w:link w:val="Heading1Char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61"/>
  </w:style>
  <w:style w:type="paragraph" w:styleId="Footer">
    <w:name w:val="footer"/>
    <w:basedOn w:val="Normal"/>
    <w:link w:val="Foot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61"/>
  </w:style>
  <w:style w:type="paragraph" w:customStyle="1" w:styleId="a">
    <w:name w:val="正文副本"/>
    <w:link w:val="a0"/>
    <w:qFormat/>
    <w:rsid w:val="0069301E"/>
    <w:pPr>
      <w:adjustRightInd w:val="0"/>
      <w:snapToGrid w:val="0"/>
      <w:spacing w:afterLines="50" w:after="50" w:line="360" w:lineRule="auto"/>
      <w:jc w:val="both"/>
    </w:pPr>
    <w:rPr>
      <w:rFonts w:ascii="Times New Roman" w:eastAsia="Times New Roman" w:hAnsi="Times New Roman" w:cs="Times New Roman"/>
      <w:kern w:val="0"/>
      <w:szCs w:val="20"/>
      <w:lang w:val="en-US" w:eastAsia="zh-CN"/>
      <w14:ligatures w14:val="none"/>
    </w:rPr>
  </w:style>
  <w:style w:type="character" w:customStyle="1" w:styleId="a0">
    <w:name w:val="正文副本 字符"/>
    <w:basedOn w:val="DefaultParagraphFont"/>
    <w:link w:val="a"/>
    <w:rsid w:val="0069301E"/>
    <w:rPr>
      <w:rFonts w:ascii="Times New Roman" w:eastAsia="Times New Roman" w:hAnsi="Times New Roman" w:cs="Times New Roman"/>
      <w:kern w:val="0"/>
      <w:szCs w:val="20"/>
      <w:lang w:val="en-US" w:eastAsia="zh-CN"/>
      <w14:ligatures w14:val="none"/>
    </w:rPr>
  </w:style>
  <w:style w:type="paragraph" w:customStyle="1" w:styleId="a1">
    <w:name w:val="表格题注"/>
    <w:link w:val="a2"/>
    <w:qFormat/>
    <w:rsid w:val="0069301E"/>
    <w:pPr>
      <w:adjustRightInd w:val="0"/>
      <w:snapToGrid w:val="0"/>
      <w:spacing w:after="0" w:line="240" w:lineRule="auto"/>
      <w:jc w:val="both"/>
    </w:pPr>
    <w:rPr>
      <w:rFonts w:ascii="Times New Roman" w:eastAsia="SimSun" w:hAnsi="Times New Roman" w:cs="Times New Roman"/>
      <w:bCs/>
      <w:kern w:val="44"/>
      <w:szCs w:val="44"/>
      <w:lang w:val="en-US"/>
      <w14:ligatures w14:val="none"/>
    </w:rPr>
  </w:style>
  <w:style w:type="character" w:customStyle="1" w:styleId="a2">
    <w:name w:val="表格题注 字符"/>
    <w:basedOn w:val="DefaultParagraphFont"/>
    <w:link w:val="a1"/>
    <w:rsid w:val="0069301E"/>
    <w:rPr>
      <w:rFonts w:ascii="Times New Roman" w:eastAsia="SimSun" w:hAnsi="Times New Roman" w:cs="Times New Roman"/>
      <w:bCs/>
      <w:kern w:val="44"/>
      <w:szCs w:val="4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9301E"/>
    <w:pPr>
      <w:spacing w:after="0" w:line="240" w:lineRule="auto"/>
    </w:pPr>
    <w:rPr>
      <w:rFonts w:asciiTheme="majorHAnsi" w:eastAsia="SimHei" w:hAnsiTheme="majorHAnsi" w:cstheme="majorBidi"/>
      <w:kern w:val="0"/>
      <w:sz w:val="20"/>
      <w:szCs w:val="20"/>
      <w:lang w:val="en-US"/>
      <w14:ligatures w14:val="none"/>
    </w:rPr>
  </w:style>
  <w:style w:type="numbering" w:customStyle="1" w:styleId="CurrentList1">
    <w:name w:val="Current List1"/>
    <w:uiPriority w:val="99"/>
    <w:rsid w:val="0069301E"/>
    <w:pPr>
      <w:numPr>
        <w:numId w:val="4"/>
      </w:numPr>
    </w:pPr>
  </w:style>
  <w:style w:type="numbering" w:customStyle="1" w:styleId="CurrentList2">
    <w:name w:val="Current List2"/>
    <w:uiPriority w:val="99"/>
    <w:rsid w:val="0069301E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1611</Words>
  <Characters>9187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POHL Eric</cp:lastModifiedBy>
  <cp:revision>28</cp:revision>
  <dcterms:created xsi:type="dcterms:W3CDTF">2026-04-01T08:19:00Z</dcterms:created>
  <dcterms:modified xsi:type="dcterms:W3CDTF">2026-04-07T08:07:00Z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a367475b-1f73-45de-af53-90f26122d3aa</vt:lpwstr>
  </property>
</Properties>
</file>