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76A93" w14:textId="4459F503" w:rsidR="00D0085B" w:rsidRPr="00DC49AB" w:rsidRDefault="00D0085B" w:rsidP="00D86B90">
      <w:pPr>
        <w:spacing w:line="276" w:lineRule="auto"/>
        <w:jc w:val="both"/>
        <w:rPr>
          <w:lang w:val="en-US"/>
        </w:rPr>
      </w:pPr>
      <w:r w:rsidRPr="00DC49AB">
        <w:rPr>
          <w:lang w:val="en-US"/>
        </w:rPr>
        <w:t>Version 2026-04-06 15:33, Eric Pohl</w:t>
      </w:r>
    </w:p>
    <w:p w14:paraId="1C3B7D93" w14:textId="356C90F9" w:rsidR="00580F61" w:rsidRPr="00DC49AB" w:rsidRDefault="00D0085B" w:rsidP="00D86B90">
      <w:pPr>
        <w:pStyle w:val="Heading2"/>
        <w:numPr>
          <w:ilvl w:val="0"/>
          <w:numId w:val="2"/>
        </w:numPr>
        <w:spacing w:line="276" w:lineRule="auto"/>
        <w:rPr>
          <w:lang w:val="en-US"/>
        </w:rPr>
      </w:pPr>
      <w:r w:rsidRPr="00DC49AB">
        <w:rPr>
          <w:lang w:val="en-US"/>
        </w:rPr>
        <w:t>Measurements (discharge)</w:t>
      </w:r>
    </w:p>
    <w:p w14:paraId="2C2F6B41" w14:textId="6AA7CCAE" w:rsidR="00D0085B" w:rsidRDefault="00583EF0" w:rsidP="00D86B90">
      <w:pPr>
        <w:spacing w:line="276" w:lineRule="auto"/>
        <w:rPr>
          <w:lang w:val="en-US"/>
        </w:rPr>
      </w:pPr>
      <w:r w:rsidRPr="00DC49AB">
        <w:rPr>
          <w:lang w:val="en-US"/>
        </w:rPr>
        <w:t xml:space="preserve">The principal method </w:t>
      </w:r>
      <w:r w:rsidR="00DC49AB" w:rsidRPr="00DC49AB">
        <w:rPr>
          <w:lang w:val="en-US"/>
        </w:rPr>
        <w:t>that</w:t>
      </w:r>
      <w:r w:rsidRPr="00DC49AB">
        <w:rPr>
          <w:lang w:val="en-US"/>
        </w:rPr>
        <w:t xml:space="preserve"> is explained in the </w:t>
      </w:r>
      <w:r w:rsidR="00DC49AB" w:rsidRPr="00DC49AB">
        <w:rPr>
          <w:lang w:val="en-US"/>
        </w:rPr>
        <w:t>following</w:t>
      </w:r>
      <w:r w:rsidRPr="00DC49AB">
        <w:rPr>
          <w:lang w:val="en-US"/>
        </w:rPr>
        <w:t xml:space="preserve"> is the dilution tracer method using Sodium-Fluoresceine as dye tracer and an </w:t>
      </w:r>
      <w:proofErr w:type="spellStart"/>
      <w:r w:rsidRPr="00DC49AB">
        <w:rPr>
          <w:lang w:val="en-US"/>
        </w:rPr>
        <w:t>Albil</w:t>
      </w:r>
      <w:r w:rsidR="00DC49AB" w:rsidRPr="00DC49AB">
        <w:rPr>
          <w:lang w:val="en-US"/>
        </w:rPr>
        <w:t>l</w:t>
      </w:r>
      <w:r w:rsidRPr="00DC49AB">
        <w:rPr>
          <w:lang w:val="en-US"/>
        </w:rPr>
        <w:t>ia</w:t>
      </w:r>
      <w:proofErr w:type="spellEnd"/>
      <w:r w:rsidRPr="00DC49AB">
        <w:rPr>
          <w:lang w:val="en-US"/>
        </w:rPr>
        <w:t xml:space="preserve"> FL30 fluorometer. The </w:t>
      </w:r>
      <w:r w:rsidR="00DC49AB" w:rsidRPr="00DC49AB">
        <w:rPr>
          <w:lang w:val="en-US"/>
        </w:rPr>
        <w:t xml:space="preserve">instrument (Chapter 2.2), the required materials and installation setup (Chapter 3.2), as well as the preparation of calibration liquid and vials (Chapter 5) are explained in different documents. The focus of this document is the measurement using the fluorometer. </w:t>
      </w:r>
    </w:p>
    <w:p w14:paraId="787E1B8E" w14:textId="2896E9A2" w:rsidR="006A5595" w:rsidRPr="006A5595" w:rsidRDefault="006A5595" w:rsidP="00D86B90">
      <w:pPr>
        <w:spacing w:line="276" w:lineRule="auto"/>
        <w:rPr>
          <w:color w:val="EE0000"/>
          <w:lang w:val="en-US"/>
        </w:rPr>
      </w:pPr>
      <w:r w:rsidRPr="006A5595">
        <w:rPr>
          <w:color w:val="EE0000"/>
          <w:lang w:val="en-US"/>
        </w:rPr>
        <w:t>It is very important to have the fluorometer acclimatized – the fluorometer must be cooled down slowly by pouring small amounts of cold river water over it every minute for at least 5 minutes. It is important to never directly put a warm fluorometer in cold water because it can break!</w:t>
      </w:r>
    </w:p>
    <w:p w14:paraId="2C20F7C3" w14:textId="6B7F1EFC" w:rsidR="002F6319" w:rsidRDefault="002F6319" w:rsidP="00D86B90">
      <w:pPr>
        <w:pStyle w:val="Heading3"/>
        <w:numPr>
          <w:ilvl w:val="1"/>
          <w:numId w:val="2"/>
        </w:numPr>
        <w:spacing w:line="276" w:lineRule="auto"/>
        <w:rPr>
          <w:lang w:val="en-US"/>
        </w:rPr>
      </w:pPr>
      <w:r>
        <w:rPr>
          <w:lang w:val="en-US"/>
        </w:rPr>
        <w:t>Turn on fluorometer</w:t>
      </w:r>
    </w:p>
    <w:p w14:paraId="4C08A479" w14:textId="2E49DB92" w:rsidR="002F6319" w:rsidRDefault="002F6319" w:rsidP="00D86B90">
      <w:pPr>
        <w:spacing w:line="276" w:lineRule="auto"/>
        <w:rPr>
          <w:lang w:val="en-US"/>
        </w:rPr>
      </w:pPr>
      <w:r>
        <w:rPr>
          <w:lang w:val="en-US"/>
        </w:rPr>
        <w:t xml:space="preserve">The fluorometer needs to </w:t>
      </w:r>
      <w:proofErr w:type="gramStart"/>
      <w:r>
        <w:rPr>
          <w:lang w:val="en-US"/>
        </w:rPr>
        <w:t>be connected with</w:t>
      </w:r>
      <w:proofErr w:type="gramEnd"/>
      <w:r>
        <w:rPr>
          <w:lang w:val="en-US"/>
        </w:rPr>
        <w:t xml:space="preserve"> the cable. There is a bayonet connector. Make 100% sure it is properly connected – the connecter must tightly be in place, with no gap in between the two parts of the connector (</w:t>
      </w:r>
      <w:hyperlink r:id="rId8" w:history="1">
        <w:r w:rsidRPr="001268F4">
          <w:rPr>
            <w:rStyle w:val="Hyperlink"/>
            <w:lang w:val="en-US"/>
          </w:rPr>
          <w:t>https://www.youtube.com/watch?v=1zlmDIvj8tw</w:t>
        </w:r>
      </w:hyperlink>
      <w:r>
        <w:rPr>
          <w:lang w:val="en-US"/>
        </w:rPr>
        <w:t>),  otherwise it can loosen and we can lose the instrument! Connect the other side of the cable to the logger box</w:t>
      </w:r>
      <w:r w:rsidR="001417B1">
        <w:rPr>
          <w:lang w:val="en-US"/>
        </w:rPr>
        <w:t>. Inside the logger box (might deviate slightly depending on your logger version) you will find the two connecting cables for the battery. You must use a 12V battery. A charged 7Ah battery is sufficient for a field site. If you plan to do work at multiple field sites, bring a 12V battery charger, that you can attach in a car.</w:t>
      </w:r>
    </w:p>
    <w:p w14:paraId="60C69D69" w14:textId="524D4A2F" w:rsidR="001417B1" w:rsidRDefault="001417B1" w:rsidP="00D86B90">
      <w:pPr>
        <w:spacing w:line="276" w:lineRule="auto"/>
        <w:rPr>
          <w:lang w:val="en-US"/>
        </w:rPr>
      </w:pPr>
      <w:r>
        <w:rPr>
          <w:lang w:val="en-US"/>
        </w:rPr>
        <w:t>The battery needs to be connected to the cables. The display will turn on. The old loggers (plastic box inside the logger box) will ask you how you want to setup the instrument now. Choose:</w:t>
      </w:r>
    </w:p>
    <w:p w14:paraId="49A40FE7" w14:textId="093B4DDB" w:rsidR="001417B1" w:rsidRDefault="001417B1" w:rsidP="00D86B90">
      <w:pPr>
        <w:pStyle w:val="ListParagraph"/>
        <w:numPr>
          <w:ilvl w:val="0"/>
          <w:numId w:val="8"/>
        </w:numPr>
        <w:spacing w:line="276" w:lineRule="auto"/>
        <w:rPr>
          <w:lang w:val="en-US"/>
        </w:rPr>
      </w:pPr>
      <w:r>
        <w:rPr>
          <w:lang w:val="en-US"/>
        </w:rPr>
        <w:t>2 second interval</w:t>
      </w:r>
    </w:p>
    <w:p w14:paraId="0A007531" w14:textId="64FE16CD" w:rsidR="001417B1" w:rsidRDefault="001417B1" w:rsidP="00D86B90">
      <w:pPr>
        <w:pStyle w:val="ListParagraph"/>
        <w:numPr>
          <w:ilvl w:val="0"/>
          <w:numId w:val="8"/>
        </w:numPr>
        <w:spacing w:line="276" w:lineRule="auto"/>
        <w:rPr>
          <w:lang w:val="en-US"/>
        </w:rPr>
      </w:pPr>
      <w:r>
        <w:rPr>
          <w:lang w:val="en-US"/>
        </w:rPr>
        <w:t xml:space="preserve">Tracer: </w:t>
      </w:r>
      <w:proofErr w:type="spellStart"/>
      <w:r>
        <w:rPr>
          <w:lang w:val="en-US"/>
        </w:rPr>
        <w:t>Uranine</w:t>
      </w:r>
      <w:proofErr w:type="spellEnd"/>
      <w:r>
        <w:rPr>
          <w:lang w:val="en-US"/>
        </w:rPr>
        <w:t>/Fluoresceine (Tracer 1) / Optics 1</w:t>
      </w:r>
    </w:p>
    <w:p w14:paraId="35EEFA41" w14:textId="5942F528" w:rsidR="001417B1" w:rsidRDefault="001417B1" w:rsidP="00D86B90">
      <w:pPr>
        <w:pStyle w:val="ListParagraph"/>
        <w:numPr>
          <w:ilvl w:val="0"/>
          <w:numId w:val="8"/>
        </w:numPr>
        <w:spacing w:line="276" w:lineRule="auto"/>
        <w:rPr>
          <w:lang w:val="en-US"/>
        </w:rPr>
      </w:pPr>
      <w:r>
        <w:rPr>
          <w:lang w:val="en-US"/>
        </w:rPr>
        <w:t>No PC connected</w:t>
      </w:r>
    </w:p>
    <w:p w14:paraId="0E3D0EC1" w14:textId="16963AFF" w:rsidR="001417B1" w:rsidRDefault="001417B1" w:rsidP="00D86B90">
      <w:pPr>
        <w:pStyle w:val="ListParagraph"/>
        <w:numPr>
          <w:ilvl w:val="0"/>
          <w:numId w:val="8"/>
        </w:numPr>
        <w:spacing w:line="276" w:lineRule="auto"/>
        <w:rPr>
          <w:lang w:val="en-US"/>
        </w:rPr>
      </w:pPr>
      <w:r>
        <w:rPr>
          <w:lang w:val="en-US"/>
        </w:rPr>
        <w:t>Show times 10 (x10)</w:t>
      </w:r>
    </w:p>
    <w:p w14:paraId="78F474F8" w14:textId="7BE87133" w:rsidR="001417B1" w:rsidRDefault="001417B1" w:rsidP="00D86B90">
      <w:pPr>
        <w:pStyle w:val="ListParagraph"/>
        <w:numPr>
          <w:ilvl w:val="0"/>
          <w:numId w:val="8"/>
        </w:numPr>
        <w:spacing w:line="276" w:lineRule="auto"/>
        <w:rPr>
          <w:lang w:val="en-US"/>
        </w:rPr>
      </w:pPr>
      <w:r>
        <w:rPr>
          <w:lang w:val="en-US"/>
        </w:rPr>
        <w:t>Show PPB</w:t>
      </w:r>
    </w:p>
    <w:p w14:paraId="7861DFED" w14:textId="27726927" w:rsidR="006A5595" w:rsidRDefault="001417B1" w:rsidP="00D86B90">
      <w:pPr>
        <w:spacing w:line="276" w:lineRule="auto"/>
        <w:rPr>
          <w:lang w:val="en-US"/>
        </w:rPr>
      </w:pPr>
      <w:r>
        <w:rPr>
          <w:lang w:val="en-US"/>
        </w:rPr>
        <w:t xml:space="preserve">These settings are setup in newer versions of the logger with switch buttons that can be changed during the operation. </w:t>
      </w:r>
      <w:r w:rsidR="006A5595">
        <w:rPr>
          <w:lang w:val="en-US"/>
        </w:rPr>
        <w:t xml:space="preserve">The </w:t>
      </w:r>
      <w:r w:rsidR="006A5595" w:rsidRPr="006A5595">
        <w:rPr>
          <w:b/>
          <w:bCs/>
          <w:u w:val="single"/>
          <w:lang w:val="en-US"/>
        </w:rPr>
        <w:t>acclimatized</w:t>
      </w:r>
      <w:r w:rsidR="006A5595">
        <w:rPr>
          <w:lang w:val="en-US"/>
        </w:rPr>
        <w:t xml:space="preserve"> FL30 can be placed in the stream while the rest of the calibration and measurements are being prepared. This helps to cool the instrument further to the river water temperature. It also removes some possible contamination with fluoresceine. </w:t>
      </w:r>
    </w:p>
    <w:p w14:paraId="3683F9CD" w14:textId="09239734" w:rsidR="006A5595" w:rsidRDefault="006A5595" w:rsidP="00D86B90">
      <w:pPr>
        <w:spacing w:line="276" w:lineRule="auto"/>
        <w:rPr>
          <w:lang w:val="en-US"/>
        </w:rPr>
      </w:pPr>
      <w:r>
        <w:rPr>
          <w:lang w:val="en-US"/>
        </w:rPr>
        <w:t xml:space="preserve">We choose the option to display ppb instead of mV. The instrument has an internal calibration to related mV to ppb. This is only giving us a first order estimate of the actual concentration. We </w:t>
      </w:r>
      <w:r>
        <w:rPr>
          <w:b/>
          <w:bCs/>
          <w:lang w:val="en-US"/>
        </w:rPr>
        <w:t>must</w:t>
      </w:r>
      <w:r>
        <w:rPr>
          <w:lang w:val="en-US"/>
        </w:rPr>
        <w:t xml:space="preserve"> run our own calibration to get a reliable value. The display of ppb is only useful for a rough estimate of how much color is in the water! The “times 10” (x 10) option allows us to see also </w:t>
      </w:r>
      <w:r>
        <w:rPr>
          <w:lang w:val="en-US"/>
        </w:rPr>
        <w:lastRenderedPageBreak/>
        <w:t>small variations in the concentration. We will try to have around 5 to 20 ppb as maximum concentration for our measurements. If we d</w:t>
      </w:r>
      <w:r w:rsidR="00972757">
        <w:rPr>
          <w:lang w:val="en-US"/>
        </w:rPr>
        <w:t>id</w:t>
      </w:r>
      <w:r>
        <w:rPr>
          <w:lang w:val="en-US"/>
        </w:rPr>
        <w:t xml:space="preserve"> not estimate </w:t>
      </w:r>
      <w:r w:rsidR="00972757">
        <w:rPr>
          <w:lang w:val="en-US"/>
        </w:rPr>
        <w:t xml:space="preserve">the injection amount correctly (Chapter 5.3), and our signal is very low (around 2 to 5 ppb), the signal might still look </w:t>
      </w:r>
      <w:r w:rsidR="00380CAE">
        <w:rPr>
          <w:lang w:val="en-US"/>
        </w:rPr>
        <w:t>good,</w:t>
      </w:r>
      <w:r w:rsidR="00972757">
        <w:rPr>
          <w:lang w:val="en-US"/>
        </w:rPr>
        <w:t xml:space="preserve"> and we can use it later in the post-processing. </w:t>
      </w:r>
      <w:r w:rsidR="00380CAE">
        <w:rPr>
          <w:lang w:val="en-US"/>
        </w:rPr>
        <w:t>To see if the signal is good (</w:t>
      </w:r>
      <w:r w:rsidR="00380CAE">
        <w:rPr>
          <w:lang w:val="en-US"/>
        </w:rPr>
        <w:fldChar w:fldCharType="begin"/>
      </w:r>
      <w:r w:rsidR="00380CAE">
        <w:rPr>
          <w:lang w:val="en-US"/>
        </w:rPr>
        <w:instrText xml:space="preserve"> REF _Ref226387996 \h </w:instrText>
      </w:r>
      <w:r w:rsidR="00C56D8C">
        <w:rPr>
          <w:lang w:val="en-US"/>
        </w:rPr>
        <w:instrText xml:space="preserve"> \* MERGEFORMAT </w:instrText>
      </w:r>
      <w:r w:rsidR="00380CAE">
        <w:rPr>
          <w:lang w:val="en-US"/>
        </w:rPr>
      </w:r>
      <w:r w:rsidR="00380CAE">
        <w:rPr>
          <w:lang w:val="en-US"/>
        </w:rPr>
        <w:fldChar w:fldCharType="separate"/>
      </w:r>
      <w:r w:rsidR="00380CAE">
        <w:t xml:space="preserve">Figure </w:t>
      </w:r>
      <w:r w:rsidR="00380CAE">
        <w:rPr>
          <w:noProof/>
        </w:rPr>
        <w:t>1</w:t>
      </w:r>
      <w:r w:rsidR="00380CAE">
        <w:rPr>
          <w:lang w:val="en-US"/>
        </w:rPr>
        <w:fldChar w:fldCharType="end"/>
      </w:r>
      <w:r w:rsidR="00380CAE">
        <w:rPr>
          <w:lang w:val="en-US"/>
        </w:rPr>
        <w:t xml:space="preserve">), the “times 10” function is very useful as it can show us if the signal increases without jumping. An example for a bad measurement is shown in </w:t>
      </w:r>
      <w:r w:rsidR="00380CAE">
        <w:rPr>
          <w:lang w:val="en-US"/>
        </w:rPr>
        <w:fldChar w:fldCharType="begin"/>
      </w:r>
      <w:r w:rsidR="00380CAE">
        <w:rPr>
          <w:lang w:val="en-US"/>
        </w:rPr>
        <w:instrText xml:space="preserve"> REF _Ref226388021 \h </w:instrText>
      </w:r>
      <w:r w:rsidR="00C56D8C">
        <w:rPr>
          <w:lang w:val="en-US"/>
        </w:rPr>
        <w:instrText xml:space="preserve"> \* MERGEFORMAT </w:instrText>
      </w:r>
      <w:r w:rsidR="00380CAE">
        <w:rPr>
          <w:lang w:val="en-US"/>
        </w:rPr>
      </w:r>
      <w:r w:rsidR="00380CAE">
        <w:rPr>
          <w:lang w:val="en-US"/>
        </w:rPr>
        <w:fldChar w:fldCharType="separate"/>
      </w:r>
      <w:r w:rsidR="00380CAE">
        <w:t xml:space="preserve">Figure </w:t>
      </w:r>
      <w:r w:rsidR="00380CAE">
        <w:rPr>
          <w:noProof/>
        </w:rPr>
        <w:t>2</w:t>
      </w:r>
      <w:r w:rsidR="00380CAE">
        <w:rPr>
          <w:lang w:val="en-US"/>
        </w:rPr>
        <w:fldChar w:fldCharType="end"/>
      </w:r>
      <w:r w:rsidR="00380CAE">
        <w:rPr>
          <w:lang w:val="en-US"/>
        </w:rPr>
        <w:t>. Here the display on the FL30 will show us a lot of jumping. This can be very well seen with the x10 option selected.</w:t>
      </w:r>
    </w:p>
    <w:p w14:paraId="7F14CDAD" w14:textId="77777777" w:rsidR="00380CAE" w:rsidRDefault="00380CAE" w:rsidP="00D86B90">
      <w:pPr>
        <w:keepNext/>
        <w:spacing w:line="276" w:lineRule="auto"/>
      </w:pPr>
      <w:r>
        <w:rPr>
          <w:noProof/>
          <w:lang w:val="en-US"/>
        </w:rPr>
        <w:drawing>
          <wp:inline distT="0" distB="0" distL="0" distR="0" wp14:anchorId="60522B1D" wp14:editId="47CF433A">
            <wp:extent cx="6210935" cy="2654935"/>
            <wp:effectExtent l="0" t="0" r="0" b="0"/>
            <wp:docPr id="5055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8192" name="Picture 505548192"/>
                    <pic:cNvPicPr/>
                  </pic:nvPicPr>
                  <pic:blipFill>
                    <a:blip r:embed="rId9">
                      <a:extLst>
                        <a:ext uri="{28A0092B-C50C-407E-A947-70E740481C1C}">
                          <a14:useLocalDpi xmlns:a14="http://schemas.microsoft.com/office/drawing/2010/main" val="0"/>
                        </a:ext>
                      </a:extLst>
                    </a:blip>
                    <a:stretch>
                      <a:fillRect/>
                    </a:stretch>
                  </pic:blipFill>
                  <pic:spPr>
                    <a:xfrm>
                      <a:off x="0" y="0"/>
                      <a:ext cx="6210935" cy="2654935"/>
                    </a:xfrm>
                    <a:prstGeom prst="rect">
                      <a:avLst/>
                    </a:prstGeom>
                  </pic:spPr>
                </pic:pic>
              </a:graphicData>
            </a:graphic>
          </wp:inline>
        </w:drawing>
      </w:r>
    </w:p>
    <w:p w14:paraId="72D8F314" w14:textId="290F38A7" w:rsidR="006A5595" w:rsidRDefault="00380CAE" w:rsidP="00D86B90">
      <w:pPr>
        <w:pStyle w:val="Caption"/>
        <w:spacing w:line="276" w:lineRule="auto"/>
      </w:pPr>
      <w:bookmarkStart w:id="0" w:name="_Ref226387996"/>
      <w:r>
        <w:t xml:space="preserve">Figure </w:t>
      </w:r>
      <w:fldSimple w:instr=" SEQ Figure \* ARABIC ">
        <w:r w:rsidR="004F5CC4">
          <w:rPr>
            <w:noProof/>
          </w:rPr>
          <w:t>1</w:t>
        </w:r>
      </w:fldSimple>
      <w:bookmarkEnd w:id="0"/>
      <w:r>
        <w:t>: Example of low color amount injection. The signal is very smooth and we can use this still for the calculation of discharge.</w:t>
      </w:r>
    </w:p>
    <w:p w14:paraId="3441C273" w14:textId="77777777" w:rsidR="00380CAE" w:rsidRDefault="00380CAE" w:rsidP="00D86B90">
      <w:pPr>
        <w:keepNext/>
        <w:spacing w:line="276" w:lineRule="auto"/>
      </w:pPr>
      <w:r>
        <w:rPr>
          <w:noProof/>
        </w:rPr>
        <w:drawing>
          <wp:inline distT="0" distB="0" distL="0" distR="0" wp14:anchorId="32DB2B6F" wp14:editId="00178B35">
            <wp:extent cx="6210935" cy="2915920"/>
            <wp:effectExtent l="0" t="0" r="0" b="5080"/>
            <wp:docPr id="10004789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8920" name="Picture 10004789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0935" cy="2915920"/>
                    </a:xfrm>
                    <a:prstGeom prst="rect">
                      <a:avLst/>
                    </a:prstGeom>
                  </pic:spPr>
                </pic:pic>
              </a:graphicData>
            </a:graphic>
          </wp:inline>
        </w:drawing>
      </w:r>
    </w:p>
    <w:p w14:paraId="784E51ED" w14:textId="31304E90" w:rsidR="00380CAE" w:rsidRDefault="00380CAE" w:rsidP="00D86B90">
      <w:pPr>
        <w:pStyle w:val="Caption"/>
        <w:spacing w:line="276" w:lineRule="auto"/>
      </w:pPr>
      <w:bookmarkStart w:id="1" w:name="_Ref226388021"/>
      <w:r>
        <w:t xml:space="preserve">Figure </w:t>
      </w:r>
      <w:fldSimple w:instr=" SEQ Figure \* ARABIC ">
        <w:r w:rsidR="004F5CC4">
          <w:rPr>
            <w:noProof/>
          </w:rPr>
          <w:t>2</w:t>
        </w:r>
      </w:fldSimple>
      <w:bookmarkEnd w:id="1"/>
      <w:r>
        <w:t xml:space="preserve">: Example of injection with more color but very bad signal. The signal (right side) shows a lot of spikes. On the FL30 display we can see that the signal is jumping: low and high values instead of a continuous increase and decrease. These measurements have a very high uncertainty and might not be useful at all. </w:t>
      </w:r>
    </w:p>
    <w:p w14:paraId="646E5E66" w14:textId="77777777" w:rsidR="00380CAE" w:rsidRPr="00380CAE" w:rsidRDefault="00380CAE" w:rsidP="00D86B90">
      <w:pPr>
        <w:spacing w:line="276" w:lineRule="auto"/>
      </w:pPr>
    </w:p>
    <w:p w14:paraId="74C58621" w14:textId="77777777" w:rsidR="006A5595" w:rsidRDefault="006A5595" w:rsidP="00D86B90">
      <w:pPr>
        <w:spacing w:line="276" w:lineRule="auto"/>
        <w:rPr>
          <w:lang w:val="en-US"/>
        </w:rPr>
      </w:pPr>
    </w:p>
    <w:p w14:paraId="32C0A935" w14:textId="58B79B05" w:rsidR="001417B1" w:rsidRPr="001417B1" w:rsidRDefault="006A5595" w:rsidP="00D86B90">
      <w:pPr>
        <w:spacing w:line="276" w:lineRule="auto"/>
        <w:rPr>
          <w:lang w:val="en-US"/>
        </w:rPr>
      </w:pPr>
      <w:r>
        <w:rPr>
          <w:lang w:val="en-US"/>
        </w:rPr>
        <w:t xml:space="preserve"> </w:t>
      </w:r>
    </w:p>
    <w:p w14:paraId="55D6F33E" w14:textId="4B1C976E" w:rsidR="00DC49AB" w:rsidRPr="00DC49AB" w:rsidRDefault="00DC49AB" w:rsidP="00D86B90">
      <w:pPr>
        <w:pStyle w:val="Heading3"/>
        <w:numPr>
          <w:ilvl w:val="1"/>
          <w:numId w:val="2"/>
        </w:numPr>
        <w:spacing w:line="276" w:lineRule="auto"/>
        <w:rPr>
          <w:lang w:val="en-US"/>
        </w:rPr>
      </w:pPr>
      <w:r w:rsidRPr="00DC49AB">
        <w:rPr>
          <w:lang w:val="en-US"/>
        </w:rPr>
        <w:t>Calibration</w:t>
      </w:r>
    </w:p>
    <w:p w14:paraId="65AD5CD7" w14:textId="21FC8EC1" w:rsidR="00DC49AB" w:rsidRDefault="00DC49AB" w:rsidP="00D86B90">
      <w:pPr>
        <w:spacing w:line="276" w:lineRule="auto"/>
        <w:rPr>
          <w:lang w:val="en-US"/>
        </w:rPr>
      </w:pPr>
      <w:r w:rsidRPr="00DC49AB">
        <w:rPr>
          <w:lang w:val="en-US"/>
        </w:rPr>
        <w:t xml:space="preserve">The FL30 measures the fluorescent signal in mV. We need to establish a relationship of this mV signal and the actual color concentration. For this, we must perform a calibration. </w:t>
      </w:r>
      <w:r>
        <w:rPr>
          <w:lang w:val="en-US"/>
        </w:rPr>
        <w:t>Make sure that</w:t>
      </w:r>
      <w:r w:rsidRPr="00DC49AB">
        <w:rPr>
          <w:lang w:val="en-US"/>
        </w:rPr>
        <w:t xml:space="preserve"> the FL30 is acclimatized </w:t>
      </w:r>
      <w:r>
        <w:rPr>
          <w:lang w:val="en-US"/>
        </w:rPr>
        <w:t>(slowly cooled down to the water temperature by pouring small amounts of water over the instrument every other minute). Next, the bucket needs to be filled with 5L of river water:</w:t>
      </w:r>
    </w:p>
    <w:p w14:paraId="427CEFD1" w14:textId="77777777" w:rsidR="002F6319" w:rsidRDefault="00DC49AB" w:rsidP="00D86B90">
      <w:pPr>
        <w:pStyle w:val="ListParagraph"/>
        <w:numPr>
          <w:ilvl w:val="0"/>
          <w:numId w:val="7"/>
        </w:numPr>
        <w:spacing w:line="276" w:lineRule="auto"/>
        <w:rPr>
          <w:lang w:val="en-US"/>
        </w:rPr>
      </w:pPr>
      <w:r>
        <w:rPr>
          <w:lang w:val="en-US"/>
        </w:rPr>
        <w:t xml:space="preserve">Rinse bucket </w:t>
      </w:r>
    </w:p>
    <w:p w14:paraId="411E1400" w14:textId="0BAC192F" w:rsidR="00DC49AB" w:rsidRDefault="00DC49AB" w:rsidP="00D86B90">
      <w:pPr>
        <w:pStyle w:val="ListParagraph"/>
        <w:numPr>
          <w:ilvl w:val="1"/>
          <w:numId w:val="7"/>
        </w:numPr>
        <w:spacing w:line="276" w:lineRule="auto"/>
        <w:rPr>
          <w:lang w:val="en-US"/>
        </w:rPr>
      </w:pPr>
      <w:r>
        <w:rPr>
          <w:lang w:val="en-US"/>
        </w:rPr>
        <w:t xml:space="preserve">make sure there is no old Fluoresceine inside the bucket </w:t>
      </w:r>
    </w:p>
    <w:p w14:paraId="3E6741C9" w14:textId="2DFECC1A" w:rsidR="002F6319" w:rsidRDefault="002F6319" w:rsidP="00D86B90">
      <w:pPr>
        <w:pStyle w:val="ListParagraph"/>
        <w:numPr>
          <w:ilvl w:val="1"/>
          <w:numId w:val="7"/>
        </w:numPr>
        <w:spacing w:line="276" w:lineRule="auto"/>
        <w:rPr>
          <w:lang w:val="en-US"/>
        </w:rPr>
      </w:pPr>
      <w:r>
        <w:rPr>
          <w:lang w:val="en-US"/>
        </w:rPr>
        <w:t>bucket is cooled down</w:t>
      </w:r>
    </w:p>
    <w:p w14:paraId="2657DF7D" w14:textId="193A9676" w:rsidR="00DC49AB" w:rsidRDefault="00DC49AB" w:rsidP="00D86B90">
      <w:pPr>
        <w:pStyle w:val="ListParagraph"/>
        <w:numPr>
          <w:ilvl w:val="0"/>
          <w:numId w:val="7"/>
        </w:numPr>
        <w:spacing w:line="276" w:lineRule="auto"/>
        <w:rPr>
          <w:lang w:val="en-US"/>
        </w:rPr>
      </w:pPr>
      <w:r>
        <w:rPr>
          <w:lang w:val="en-US"/>
        </w:rPr>
        <w:t xml:space="preserve">Add </w:t>
      </w:r>
      <w:r w:rsidR="002F6319">
        <w:rPr>
          <w:lang w:val="en-US"/>
        </w:rPr>
        <w:t>5L of river water using the 1L cylinder</w:t>
      </w:r>
    </w:p>
    <w:p w14:paraId="737B69F9" w14:textId="31606AD6" w:rsidR="002F6319" w:rsidRDefault="002F6319" w:rsidP="00D86B90">
      <w:pPr>
        <w:pStyle w:val="ListParagraph"/>
        <w:numPr>
          <w:ilvl w:val="0"/>
          <w:numId w:val="7"/>
        </w:numPr>
        <w:spacing w:line="276" w:lineRule="auto"/>
        <w:rPr>
          <w:lang w:val="en-US"/>
        </w:rPr>
      </w:pPr>
      <w:r>
        <w:rPr>
          <w:lang w:val="en-US"/>
        </w:rPr>
        <w:t>Place the FL30 into the bucket</w:t>
      </w:r>
    </w:p>
    <w:p w14:paraId="01863EC3" w14:textId="7B303D16" w:rsidR="00D068B2" w:rsidRDefault="00D068B2" w:rsidP="00D86B90">
      <w:pPr>
        <w:pStyle w:val="ListParagraph"/>
        <w:numPr>
          <w:ilvl w:val="0"/>
          <w:numId w:val="7"/>
        </w:numPr>
        <w:spacing w:line="276" w:lineRule="auto"/>
        <w:rPr>
          <w:lang w:val="en-US"/>
        </w:rPr>
      </w:pPr>
      <w:r>
        <w:rPr>
          <w:lang w:val="en-US"/>
        </w:rPr>
        <w:t>Make sure the display (logger) shows a signal strength of &lt; 1 ppb. When the “times 10” option is selected &lt; 10 (ppb * 10).</w:t>
      </w:r>
    </w:p>
    <w:p w14:paraId="36055BC2" w14:textId="2DA724A1" w:rsidR="00D068B2" w:rsidRDefault="00D068B2" w:rsidP="00D86B90">
      <w:pPr>
        <w:pStyle w:val="ListParagraph"/>
        <w:numPr>
          <w:ilvl w:val="0"/>
          <w:numId w:val="7"/>
        </w:numPr>
        <w:spacing w:line="276" w:lineRule="auto"/>
        <w:rPr>
          <w:lang w:val="en-US"/>
        </w:rPr>
      </w:pPr>
      <w:r>
        <w:rPr>
          <w:lang w:val="en-US"/>
        </w:rPr>
        <w:t>If the signal shows a higher value, you have a contamination in the water and need to repeat the preparation.</w:t>
      </w:r>
    </w:p>
    <w:p w14:paraId="0B3A834F" w14:textId="64AE0E19" w:rsidR="00D068B2" w:rsidRDefault="00D068B2" w:rsidP="00D86B90">
      <w:pPr>
        <w:spacing w:line="276" w:lineRule="auto"/>
        <w:rPr>
          <w:lang w:val="en-US"/>
        </w:rPr>
      </w:pPr>
      <w:r>
        <w:rPr>
          <w:lang w:val="en-US"/>
        </w:rPr>
        <w:t>If the signal is below 1 ppb, we can continue with the calibration. These are the steps:</w:t>
      </w:r>
    </w:p>
    <w:p w14:paraId="695B5C26" w14:textId="244EBA5A" w:rsidR="00D068B2" w:rsidRDefault="00D068B2" w:rsidP="00D86B90">
      <w:pPr>
        <w:pStyle w:val="ListParagraph"/>
        <w:numPr>
          <w:ilvl w:val="0"/>
          <w:numId w:val="7"/>
        </w:numPr>
        <w:spacing w:line="276" w:lineRule="auto"/>
        <w:rPr>
          <w:lang w:val="en-US"/>
        </w:rPr>
      </w:pPr>
      <w:r>
        <w:rPr>
          <w:lang w:val="en-US"/>
        </w:rPr>
        <w:t>Take a calibration vial (</w:t>
      </w:r>
      <w:proofErr w:type="gramStart"/>
      <w:r>
        <w:rPr>
          <w:lang w:val="en-US"/>
        </w:rPr>
        <w:t>any)  from</w:t>
      </w:r>
      <w:proofErr w:type="gramEnd"/>
      <w:r>
        <w:rPr>
          <w:lang w:val="en-US"/>
        </w:rPr>
        <w:t xml:space="preserve"> the lightproof bag</w:t>
      </w:r>
    </w:p>
    <w:p w14:paraId="41D8359E" w14:textId="2ACD5B21" w:rsidR="00D068B2" w:rsidRDefault="00D068B2" w:rsidP="00D86B90">
      <w:pPr>
        <w:pStyle w:val="ListParagraph"/>
        <w:numPr>
          <w:ilvl w:val="0"/>
          <w:numId w:val="7"/>
        </w:numPr>
        <w:spacing w:line="276" w:lineRule="auto"/>
        <w:rPr>
          <w:lang w:val="en-US"/>
        </w:rPr>
      </w:pPr>
      <w:r>
        <w:rPr>
          <w:lang w:val="en-US"/>
        </w:rPr>
        <w:t>Close the bag again (we want to prevent any sunlight exposure as the color deteriorates under sunlight</w:t>
      </w:r>
    </w:p>
    <w:p w14:paraId="2D1797E5" w14:textId="1646C030" w:rsidR="00D068B2" w:rsidRDefault="00D068B2" w:rsidP="00D86B90">
      <w:pPr>
        <w:pStyle w:val="ListParagraph"/>
        <w:numPr>
          <w:ilvl w:val="0"/>
          <w:numId w:val="7"/>
        </w:numPr>
        <w:spacing w:line="276" w:lineRule="auto"/>
        <w:rPr>
          <w:lang w:val="en-US"/>
        </w:rPr>
      </w:pPr>
      <w:r>
        <w:rPr>
          <w:lang w:val="en-US"/>
        </w:rPr>
        <w:t xml:space="preserve">Keep the vial in your hand to protect it from sunlight just before injection into the bucket. </w:t>
      </w:r>
    </w:p>
    <w:p w14:paraId="626B4A31" w14:textId="1AFC515F" w:rsidR="00D068B2" w:rsidRDefault="00D068B2" w:rsidP="00D86B90">
      <w:pPr>
        <w:pStyle w:val="ListParagraph"/>
        <w:numPr>
          <w:ilvl w:val="0"/>
          <w:numId w:val="7"/>
        </w:numPr>
        <w:spacing w:line="276" w:lineRule="auto"/>
        <w:rPr>
          <w:lang w:val="en-US"/>
        </w:rPr>
      </w:pPr>
      <w:r>
        <w:rPr>
          <w:lang w:val="en-US"/>
        </w:rPr>
        <w:t>Clean the calibration in the vial (sometimes one of the vials might break during the transport and contaminate the other vials from the outside)</w:t>
      </w:r>
    </w:p>
    <w:p w14:paraId="5CF629B5" w14:textId="1FBF5E3F" w:rsidR="00D068B2" w:rsidRDefault="00D068B2" w:rsidP="00D86B90">
      <w:pPr>
        <w:pStyle w:val="ListParagraph"/>
        <w:numPr>
          <w:ilvl w:val="1"/>
          <w:numId w:val="7"/>
        </w:numPr>
        <w:spacing w:line="276" w:lineRule="auto"/>
        <w:rPr>
          <w:lang w:val="en-US"/>
        </w:rPr>
      </w:pPr>
      <w:r>
        <w:rPr>
          <w:lang w:val="en-US"/>
        </w:rPr>
        <w:t>Submerge the vial in the river (not the bucket) and swipe it a few times with your hand to clean it from any potential contamination</w:t>
      </w:r>
    </w:p>
    <w:p w14:paraId="13BFDC7A" w14:textId="31262395" w:rsidR="00D068B2" w:rsidRDefault="00D068B2" w:rsidP="00D86B90">
      <w:pPr>
        <w:pStyle w:val="ListParagraph"/>
        <w:numPr>
          <w:ilvl w:val="0"/>
          <w:numId w:val="7"/>
        </w:numPr>
        <w:spacing w:line="276" w:lineRule="auto"/>
        <w:rPr>
          <w:lang w:val="en-US"/>
        </w:rPr>
      </w:pPr>
      <w:r>
        <w:rPr>
          <w:lang w:val="en-US"/>
        </w:rPr>
        <w:t>Open the vial and inject its content into the bucket</w:t>
      </w:r>
    </w:p>
    <w:p w14:paraId="0A505CB4" w14:textId="334E55A9" w:rsidR="00D068B2" w:rsidRDefault="00D068B2" w:rsidP="00D86B90">
      <w:pPr>
        <w:pStyle w:val="ListParagraph"/>
        <w:numPr>
          <w:ilvl w:val="0"/>
          <w:numId w:val="7"/>
        </w:numPr>
        <w:spacing w:line="276" w:lineRule="auto"/>
        <w:rPr>
          <w:lang w:val="en-US"/>
        </w:rPr>
      </w:pPr>
      <w:r>
        <w:rPr>
          <w:lang w:val="en-US"/>
        </w:rPr>
        <w:t>Stir the water in the bucket with the FL30</w:t>
      </w:r>
    </w:p>
    <w:p w14:paraId="27350FE4" w14:textId="071AE066" w:rsidR="00D068B2" w:rsidRDefault="00D068B2" w:rsidP="00D86B90">
      <w:pPr>
        <w:pStyle w:val="ListParagraph"/>
        <w:numPr>
          <w:ilvl w:val="1"/>
          <w:numId w:val="7"/>
        </w:numPr>
        <w:spacing w:line="276" w:lineRule="auto"/>
        <w:rPr>
          <w:lang w:val="en-US"/>
        </w:rPr>
      </w:pPr>
      <w:r>
        <w:rPr>
          <w:lang w:val="en-US"/>
        </w:rPr>
        <w:t>Lift (gently) the FL30 by grabbing the cable</w:t>
      </w:r>
    </w:p>
    <w:p w14:paraId="263C29F2" w14:textId="5BB2068B" w:rsidR="00D068B2" w:rsidRDefault="00D068B2" w:rsidP="00D86B90">
      <w:pPr>
        <w:pStyle w:val="ListParagraph"/>
        <w:numPr>
          <w:ilvl w:val="1"/>
          <w:numId w:val="7"/>
        </w:numPr>
        <w:spacing w:line="276" w:lineRule="auto"/>
        <w:rPr>
          <w:lang w:val="en-US"/>
        </w:rPr>
      </w:pPr>
      <w:r>
        <w:rPr>
          <w:lang w:val="en-US"/>
        </w:rPr>
        <w:t>Move the FL30 in the bucket in circles to mix the water (30 seconds)</w:t>
      </w:r>
    </w:p>
    <w:p w14:paraId="463450D2" w14:textId="7143BB59" w:rsidR="00D068B2" w:rsidRDefault="00D068B2" w:rsidP="00D86B90">
      <w:pPr>
        <w:pStyle w:val="ListParagraph"/>
        <w:numPr>
          <w:ilvl w:val="1"/>
          <w:numId w:val="7"/>
        </w:numPr>
        <w:spacing w:line="276" w:lineRule="auto"/>
        <w:rPr>
          <w:lang w:val="en-US"/>
        </w:rPr>
      </w:pPr>
      <w:r>
        <w:rPr>
          <w:lang w:val="en-US"/>
        </w:rPr>
        <w:t>Lift the FL30 up and down in the bucket (5 times)</w:t>
      </w:r>
    </w:p>
    <w:p w14:paraId="4EC220D0" w14:textId="4668616E" w:rsidR="00D068B2" w:rsidRDefault="00D068B2" w:rsidP="00D86B90">
      <w:pPr>
        <w:pStyle w:val="ListParagraph"/>
        <w:numPr>
          <w:ilvl w:val="2"/>
          <w:numId w:val="7"/>
        </w:numPr>
        <w:spacing w:line="276" w:lineRule="auto"/>
        <w:rPr>
          <w:lang w:val="en-US"/>
        </w:rPr>
      </w:pPr>
      <w:r>
        <w:rPr>
          <w:lang w:val="en-US"/>
        </w:rPr>
        <w:t>The measurement takes place inside the FL30 inside a glass tube</w:t>
      </w:r>
    </w:p>
    <w:p w14:paraId="051C9E7F" w14:textId="1E499749" w:rsidR="00D068B2" w:rsidRDefault="00D068B2" w:rsidP="00D86B90">
      <w:pPr>
        <w:pStyle w:val="ListParagraph"/>
        <w:numPr>
          <w:ilvl w:val="2"/>
          <w:numId w:val="7"/>
        </w:numPr>
        <w:spacing w:line="276" w:lineRule="auto"/>
        <w:rPr>
          <w:lang w:val="en-US"/>
        </w:rPr>
      </w:pPr>
      <w:r>
        <w:rPr>
          <w:lang w:val="en-US"/>
        </w:rPr>
        <w:t xml:space="preserve">Lifting it up and down helps to mix </w:t>
      </w:r>
      <w:proofErr w:type="gramStart"/>
      <w:r>
        <w:rPr>
          <w:lang w:val="en-US"/>
        </w:rPr>
        <w:t>and also</w:t>
      </w:r>
      <w:proofErr w:type="gramEnd"/>
      <w:r>
        <w:rPr>
          <w:lang w:val="en-US"/>
        </w:rPr>
        <w:t xml:space="preserve"> make sure that the mixed liquid is reaching the glass tube</w:t>
      </w:r>
    </w:p>
    <w:p w14:paraId="3B6BA0BB" w14:textId="1B962951" w:rsidR="00D068B2" w:rsidRDefault="00D068B2" w:rsidP="00D86B90">
      <w:pPr>
        <w:pStyle w:val="ListParagraph"/>
        <w:numPr>
          <w:ilvl w:val="0"/>
          <w:numId w:val="7"/>
        </w:numPr>
        <w:spacing w:line="276" w:lineRule="auto"/>
        <w:rPr>
          <w:lang w:val="en-US"/>
        </w:rPr>
      </w:pPr>
      <w:r>
        <w:rPr>
          <w:lang w:val="en-US"/>
        </w:rPr>
        <w:t>Check the display</w:t>
      </w:r>
    </w:p>
    <w:p w14:paraId="4029F2D2" w14:textId="1FF1DF4F" w:rsidR="00D068B2" w:rsidRDefault="00D068B2" w:rsidP="00D86B90">
      <w:pPr>
        <w:pStyle w:val="ListParagraph"/>
        <w:numPr>
          <w:ilvl w:val="1"/>
          <w:numId w:val="7"/>
        </w:numPr>
        <w:spacing w:line="276" w:lineRule="auto"/>
        <w:rPr>
          <w:lang w:val="en-US"/>
        </w:rPr>
      </w:pPr>
      <w:r>
        <w:rPr>
          <w:lang w:val="en-US"/>
        </w:rPr>
        <w:t>The signal should be somewhat close to the calculated ppb value (</w:t>
      </w:r>
      <w:r w:rsidRPr="00D068B2">
        <w:rPr>
          <w:b/>
          <w:bCs/>
          <w:lang w:val="en-US"/>
        </w:rPr>
        <w:t>05 - Lab preparation v 2025-07-15 [EN]</w:t>
      </w:r>
      <w:r>
        <w:rPr>
          <w:b/>
          <w:bCs/>
          <w:lang w:val="en-US"/>
        </w:rPr>
        <w:t xml:space="preserve"> </w:t>
      </w:r>
      <w:r>
        <w:rPr>
          <w:lang w:val="en-US"/>
        </w:rPr>
        <w:t>–</w:t>
      </w:r>
      <w:r w:rsidRPr="00D068B2">
        <w:rPr>
          <w:lang w:val="en-US"/>
        </w:rPr>
        <w:t xml:space="preserve"> </w:t>
      </w:r>
      <w:r>
        <w:rPr>
          <w:lang w:val="en-US"/>
        </w:rPr>
        <w:t xml:space="preserve">The </w:t>
      </w:r>
      <w:r w:rsidRPr="00D068B2">
        <w:rPr>
          <w:b/>
          <w:bCs/>
          <w:color w:val="D86DCB" w:themeColor="accent5" w:themeTint="99"/>
          <w:lang w:val="en-US"/>
        </w:rPr>
        <w:t>purple estimates</w:t>
      </w:r>
      <w:r w:rsidRPr="00D068B2">
        <w:rPr>
          <w:color w:val="D86DCB" w:themeColor="accent5" w:themeTint="99"/>
          <w:lang w:val="en-US"/>
        </w:rPr>
        <w:t xml:space="preserve"> </w:t>
      </w:r>
      <w:r>
        <w:rPr>
          <w:lang w:val="en-US"/>
        </w:rPr>
        <w:t xml:space="preserve">of how much ppb we </w:t>
      </w:r>
      <w:r>
        <w:rPr>
          <w:lang w:val="en-US"/>
        </w:rPr>
        <w:lastRenderedPageBreak/>
        <w:t>should get per calibration vial injection. It will most likely not be exactly this value but within a few ppb</w:t>
      </w:r>
      <w:r w:rsidRPr="00D068B2">
        <w:rPr>
          <w:lang w:val="en-US"/>
        </w:rPr>
        <w:t>)</w:t>
      </w:r>
    </w:p>
    <w:p w14:paraId="2229A4CF" w14:textId="4F438131" w:rsidR="00D068B2" w:rsidRDefault="00D068B2" w:rsidP="00D86B90">
      <w:pPr>
        <w:pStyle w:val="ListParagraph"/>
        <w:numPr>
          <w:ilvl w:val="0"/>
          <w:numId w:val="7"/>
        </w:numPr>
        <w:spacing w:line="276" w:lineRule="auto"/>
        <w:rPr>
          <w:lang w:val="en-US"/>
        </w:rPr>
      </w:pPr>
      <w:r>
        <w:rPr>
          <w:lang w:val="en-US"/>
        </w:rPr>
        <w:t>Repeat the steps to add a 2</w:t>
      </w:r>
      <w:r w:rsidRPr="00D068B2">
        <w:rPr>
          <w:vertAlign w:val="superscript"/>
          <w:lang w:val="en-US"/>
        </w:rPr>
        <w:t>nd</w:t>
      </w:r>
      <w:r>
        <w:rPr>
          <w:lang w:val="en-US"/>
        </w:rPr>
        <w:t xml:space="preserve"> and a 3</w:t>
      </w:r>
      <w:r w:rsidRPr="00D068B2">
        <w:rPr>
          <w:vertAlign w:val="superscript"/>
          <w:lang w:val="en-US"/>
        </w:rPr>
        <w:t>rd</w:t>
      </w:r>
      <w:r>
        <w:rPr>
          <w:lang w:val="en-US"/>
        </w:rPr>
        <w:t xml:space="preserve"> calibration vial</w:t>
      </w:r>
    </w:p>
    <w:p w14:paraId="42E19109" w14:textId="392B9E7A" w:rsidR="00D068B2" w:rsidRDefault="00D068B2" w:rsidP="00D86B90">
      <w:pPr>
        <w:pStyle w:val="ListParagraph"/>
        <w:numPr>
          <w:ilvl w:val="0"/>
          <w:numId w:val="7"/>
        </w:numPr>
        <w:spacing w:line="276" w:lineRule="auto"/>
        <w:rPr>
          <w:lang w:val="en-US"/>
        </w:rPr>
      </w:pPr>
      <w:r>
        <w:rPr>
          <w:lang w:val="en-US"/>
        </w:rPr>
        <w:t xml:space="preserve">Each time you add one vial, the display should show a </w:t>
      </w:r>
      <w:proofErr w:type="gramStart"/>
      <w:r>
        <w:rPr>
          <w:lang w:val="en-US"/>
        </w:rPr>
        <w:t>more or less a</w:t>
      </w:r>
      <w:proofErr w:type="gramEnd"/>
      <w:r>
        <w:rPr>
          <w:lang w:val="en-US"/>
        </w:rPr>
        <w:t xml:space="preserve"> linear increase, e.g. 4, 8, 12 ppb (40, 80, 120 if the “times 10” option is used)</w:t>
      </w:r>
    </w:p>
    <w:p w14:paraId="6AA1E6F1" w14:textId="004BC652" w:rsidR="0085645D" w:rsidRDefault="0085645D" w:rsidP="00D86B90">
      <w:pPr>
        <w:pStyle w:val="ListParagraph"/>
        <w:numPr>
          <w:ilvl w:val="1"/>
          <w:numId w:val="7"/>
        </w:numPr>
        <w:spacing w:line="276" w:lineRule="auto"/>
        <w:rPr>
          <w:lang w:val="en-US"/>
        </w:rPr>
      </w:pPr>
      <w:r>
        <w:rPr>
          <w:lang w:val="en-US"/>
        </w:rPr>
        <w:t xml:space="preserve">Because we use not </w:t>
      </w:r>
      <w:proofErr w:type="gramStart"/>
      <w:r>
        <w:rPr>
          <w:lang w:val="en-US"/>
        </w:rPr>
        <w:t>exactly the same</w:t>
      </w:r>
      <w:proofErr w:type="gramEnd"/>
      <w:r>
        <w:rPr>
          <w:lang w:val="en-US"/>
        </w:rPr>
        <w:t xml:space="preserve"> amount per calibration vial, you might observe some stronger variations</w:t>
      </w:r>
    </w:p>
    <w:p w14:paraId="0FD29C77" w14:textId="4963CD32" w:rsidR="0085645D" w:rsidRDefault="0085645D" w:rsidP="00D86B90">
      <w:pPr>
        <w:pStyle w:val="ListParagraph"/>
        <w:numPr>
          <w:ilvl w:val="0"/>
          <w:numId w:val="7"/>
        </w:numPr>
        <w:spacing w:line="276" w:lineRule="auto"/>
        <w:rPr>
          <w:b/>
          <w:bCs/>
          <w:lang w:val="en-US"/>
        </w:rPr>
      </w:pPr>
      <w:r w:rsidRPr="0085645D">
        <w:rPr>
          <w:b/>
          <w:bCs/>
          <w:lang w:val="en-US"/>
        </w:rPr>
        <w:t>Note down in your notebook how much calibration vial liquid you added each step</w:t>
      </w:r>
    </w:p>
    <w:p w14:paraId="54CB9E14" w14:textId="0BCED0C8" w:rsidR="0085645D" w:rsidRPr="0085645D" w:rsidRDefault="0085645D" w:rsidP="00D86B90">
      <w:pPr>
        <w:pStyle w:val="ListParagraph"/>
        <w:numPr>
          <w:ilvl w:val="1"/>
          <w:numId w:val="7"/>
        </w:numPr>
        <w:spacing w:line="276" w:lineRule="auto"/>
        <w:rPr>
          <w:b/>
          <w:bCs/>
          <w:lang w:val="en-US"/>
        </w:rPr>
      </w:pPr>
      <w:r>
        <w:rPr>
          <w:lang w:val="en-US"/>
        </w:rPr>
        <w:t xml:space="preserve">This is fundamentally important – without this information, we </w:t>
      </w:r>
      <w:r w:rsidRPr="0085645D">
        <w:rPr>
          <w:b/>
          <w:bCs/>
          <w:lang w:val="en-US"/>
        </w:rPr>
        <w:t>cannot do</w:t>
      </w:r>
      <w:r>
        <w:rPr>
          <w:lang w:val="en-US"/>
        </w:rPr>
        <w:t xml:space="preserve"> the post-processing</w:t>
      </w:r>
    </w:p>
    <w:p w14:paraId="751FA99B" w14:textId="1DE1345C" w:rsidR="0085645D" w:rsidRPr="0085645D" w:rsidRDefault="0085645D" w:rsidP="00D86B90">
      <w:pPr>
        <w:pStyle w:val="ListParagraph"/>
        <w:numPr>
          <w:ilvl w:val="0"/>
          <w:numId w:val="7"/>
        </w:numPr>
        <w:spacing w:line="276" w:lineRule="auto"/>
        <w:rPr>
          <w:b/>
          <w:bCs/>
          <w:lang w:val="en-US"/>
        </w:rPr>
      </w:pPr>
      <w:r>
        <w:rPr>
          <w:lang w:val="en-US"/>
        </w:rPr>
        <w:t>You finished the calibration:</w:t>
      </w:r>
    </w:p>
    <w:p w14:paraId="693DD446" w14:textId="4B3E9795" w:rsidR="0085645D" w:rsidRPr="0085645D" w:rsidRDefault="008C7D17" w:rsidP="00D86B90">
      <w:pPr>
        <w:pStyle w:val="ListParagraph"/>
        <w:numPr>
          <w:ilvl w:val="1"/>
          <w:numId w:val="7"/>
        </w:numPr>
        <w:spacing w:line="276" w:lineRule="auto"/>
        <w:rPr>
          <w:b/>
          <w:bCs/>
          <w:lang w:val="en-US"/>
        </w:rPr>
      </w:pPr>
      <w:r>
        <w:rPr>
          <w:lang w:val="en-US"/>
        </w:rPr>
        <w:t>Take out</w:t>
      </w:r>
      <w:r w:rsidR="0085645D">
        <w:rPr>
          <w:lang w:val="en-US"/>
        </w:rPr>
        <w:t xml:space="preserve"> the FL30 </w:t>
      </w:r>
    </w:p>
    <w:p w14:paraId="16589682" w14:textId="40856684" w:rsidR="0085645D" w:rsidRPr="0085645D" w:rsidRDefault="0085645D" w:rsidP="00D86B90">
      <w:pPr>
        <w:pStyle w:val="ListParagraph"/>
        <w:numPr>
          <w:ilvl w:val="1"/>
          <w:numId w:val="7"/>
        </w:numPr>
        <w:spacing w:line="276" w:lineRule="auto"/>
        <w:rPr>
          <w:b/>
          <w:bCs/>
          <w:lang w:val="en-US"/>
        </w:rPr>
      </w:pPr>
      <w:r>
        <w:rPr>
          <w:lang w:val="en-US"/>
        </w:rPr>
        <w:t>Discard the water from the bucket</w:t>
      </w:r>
    </w:p>
    <w:p w14:paraId="0E35E211" w14:textId="73402BC6" w:rsidR="0085645D" w:rsidRPr="0085645D" w:rsidRDefault="0085645D" w:rsidP="00D86B90">
      <w:pPr>
        <w:pStyle w:val="ListParagraph"/>
        <w:numPr>
          <w:ilvl w:val="1"/>
          <w:numId w:val="7"/>
        </w:numPr>
        <w:spacing w:line="276" w:lineRule="auto"/>
        <w:rPr>
          <w:b/>
          <w:bCs/>
          <w:lang w:val="en-US"/>
        </w:rPr>
      </w:pPr>
      <w:r>
        <w:rPr>
          <w:lang w:val="en-US"/>
        </w:rPr>
        <w:t>We are ready for the measurement</w:t>
      </w:r>
    </w:p>
    <w:p w14:paraId="52685589" w14:textId="77777777" w:rsidR="002F6319" w:rsidRDefault="002F6319" w:rsidP="00D86B90">
      <w:pPr>
        <w:spacing w:line="276" w:lineRule="auto"/>
        <w:ind w:left="360"/>
        <w:rPr>
          <w:lang w:val="en-US"/>
        </w:rPr>
      </w:pPr>
    </w:p>
    <w:p w14:paraId="712EE2C9" w14:textId="30F6157A" w:rsidR="002F6319" w:rsidRDefault="002F6319" w:rsidP="00D86B90">
      <w:pPr>
        <w:spacing w:line="276" w:lineRule="auto"/>
        <w:rPr>
          <w:lang w:val="en-US"/>
        </w:rPr>
      </w:pPr>
      <w:r>
        <w:rPr>
          <w:lang w:val="en-US"/>
        </w:rPr>
        <w:t>Required materials:</w:t>
      </w:r>
    </w:p>
    <w:p w14:paraId="5A4EB9CB" w14:textId="21548C10" w:rsidR="002F6319" w:rsidRDefault="00D068B2" w:rsidP="00D86B90">
      <w:pPr>
        <w:pStyle w:val="ListParagraph"/>
        <w:numPr>
          <w:ilvl w:val="0"/>
          <w:numId w:val="7"/>
        </w:numPr>
        <w:spacing w:line="276" w:lineRule="auto"/>
        <w:rPr>
          <w:lang w:val="en-US"/>
        </w:rPr>
      </w:pPr>
      <w:r>
        <w:rPr>
          <w:lang w:val="en-US"/>
        </w:rPr>
        <w:t>Notebook and pen</w:t>
      </w:r>
    </w:p>
    <w:p w14:paraId="3C96F50D" w14:textId="191ABDC6" w:rsidR="00D068B2" w:rsidRDefault="0085645D" w:rsidP="00D86B90">
      <w:pPr>
        <w:pStyle w:val="ListParagraph"/>
        <w:numPr>
          <w:ilvl w:val="0"/>
          <w:numId w:val="7"/>
        </w:numPr>
        <w:spacing w:line="276" w:lineRule="auto"/>
        <w:rPr>
          <w:lang w:val="en-US"/>
        </w:rPr>
      </w:pPr>
      <w:r>
        <w:rPr>
          <w:lang w:val="en-US"/>
        </w:rPr>
        <w:t>Bucket 5L</w:t>
      </w:r>
    </w:p>
    <w:p w14:paraId="3B616119" w14:textId="5C5AAF09" w:rsidR="0085645D" w:rsidRDefault="0085645D" w:rsidP="00D86B90">
      <w:pPr>
        <w:pStyle w:val="ListParagraph"/>
        <w:numPr>
          <w:ilvl w:val="0"/>
          <w:numId w:val="7"/>
        </w:numPr>
        <w:spacing w:line="276" w:lineRule="auto"/>
        <w:rPr>
          <w:lang w:val="en-US"/>
        </w:rPr>
      </w:pPr>
      <w:r>
        <w:rPr>
          <w:lang w:val="en-US"/>
        </w:rPr>
        <w:t>1L cylinder</w:t>
      </w:r>
    </w:p>
    <w:p w14:paraId="11B15D73" w14:textId="40CD7293" w:rsidR="0085645D" w:rsidRDefault="0085645D" w:rsidP="00D86B90">
      <w:pPr>
        <w:pStyle w:val="ListParagraph"/>
        <w:numPr>
          <w:ilvl w:val="0"/>
          <w:numId w:val="7"/>
        </w:numPr>
        <w:spacing w:line="276" w:lineRule="auto"/>
        <w:rPr>
          <w:lang w:val="en-US"/>
        </w:rPr>
      </w:pPr>
      <w:r>
        <w:rPr>
          <w:lang w:val="en-US"/>
        </w:rPr>
        <w:t>3 calibration vials (per measurement)</w:t>
      </w:r>
    </w:p>
    <w:p w14:paraId="0AC5599C" w14:textId="77777777" w:rsidR="008C7D17" w:rsidRDefault="008C7D17" w:rsidP="00D86B90">
      <w:pPr>
        <w:spacing w:line="276" w:lineRule="auto"/>
        <w:rPr>
          <w:lang w:val="en-US"/>
        </w:rPr>
      </w:pPr>
    </w:p>
    <w:p w14:paraId="19C84E97" w14:textId="012F49B4" w:rsidR="008C7D17" w:rsidRDefault="008C7D17" w:rsidP="00D86B90">
      <w:pPr>
        <w:pStyle w:val="Heading3"/>
        <w:numPr>
          <w:ilvl w:val="1"/>
          <w:numId w:val="2"/>
        </w:numPr>
        <w:spacing w:line="276" w:lineRule="auto"/>
        <w:rPr>
          <w:lang w:val="en-US"/>
        </w:rPr>
      </w:pPr>
      <w:r>
        <w:rPr>
          <w:lang w:val="en-US"/>
        </w:rPr>
        <w:t>Injection and measurement</w:t>
      </w:r>
    </w:p>
    <w:p w14:paraId="27FA84D0" w14:textId="70D0D7E4" w:rsidR="008C7D17" w:rsidRDefault="008C7D17" w:rsidP="00D86B90">
      <w:pPr>
        <w:spacing w:line="276" w:lineRule="auto"/>
        <w:rPr>
          <w:lang w:val="en-US"/>
        </w:rPr>
      </w:pPr>
      <w:r>
        <w:rPr>
          <w:lang w:val="en-US"/>
        </w:rPr>
        <w:t>Place the FL30 at a suitable spot into the river (Chapter 3.2). Make sure it is protected from sliding into the river, and that it measures only the actual stream flow. You have determined a good spot for the injection (Chapter 3.2</w:t>
      </w:r>
      <w:proofErr w:type="gramStart"/>
      <w:r>
        <w:rPr>
          <w:lang w:val="en-US"/>
        </w:rPr>
        <w:t>)</w:t>
      </w:r>
      <w:proofErr w:type="gramEnd"/>
      <w:r>
        <w:rPr>
          <w:lang w:val="en-US"/>
        </w:rPr>
        <w:t xml:space="preserve"> and you are ready for the injection. One person of your team stays with the FL30 to check the signal (if the stream flow is fast than you walking back from the injection point to the FL30). The person at the FL30 can check if the signal looks good (Chapter 6.1). </w:t>
      </w:r>
    </w:p>
    <w:p w14:paraId="22A06832" w14:textId="13633367" w:rsidR="008C7D17" w:rsidRDefault="008C7D17" w:rsidP="00D86B90">
      <w:pPr>
        <w:spacing w:line="276" w:lineRule="auto"/>
        <w:rPr>
          <w:lang w:val="en-US"/>
        </w:rPr>
      </w:pPr>
      <w:r>
        <w:rPr>
          <w:lang w:val="en-US"/>
        </w:rPr>
        <w:t>Perform the following tasks:</w:t>
      </w:r>
    </w:p>
    <w:p w14:paraId="274D81B7" w14:textId="3C4F36CF" w:rsidR="008C7D17" w:rsidRDefault="008C7D17" w:rsidP="00D86B90">
      <w:pPr>
        <w:pStyle w:val="ListParagraph"/>
        <w:numPr>
          <w:ilvl w:val="0"/>
          <w:numId w:val="7"/>
        </w:numPr>
        <w:spacing w:line="276" w:lineRule="auto"/>
        <w:rPr>
          <w:lang w:val="en-US"/>
        </w:rPr>
      </w:pPr>
      <w:r>
        <w:rPr>
          <w:lang w:val="en-US"/>
        </w:rPr>
        <w:t>Take one injection vial from the opaque (100% sun protected) bag</w:t>
      </w:r>
    </w:p>
    <w:p w14:paraId="1D35EE27" w14:textId="50C06818" w:rsidR="008C7D17" w:rsidRDefault="008C7D17" w:rsidP="00D86B90">
      <w:pPr>
        <w:pStyle w:val="ListParagraph"/>
        <w:numPr>
          <w:ilvl w:val="1"/>
          <w:numId w:val="7"/>
        </w:numPr>
        <w:spacing w:line="276" w:lineRule="auto"/>
        <w:rPr>
          <w:lang w:val="en-US"/>
        </w:rPr>
      </w:pPr>
      <w:r>
        <w:rPr>
          <w:lang w:val="en-US"/>
        </w:rPr>
        <w:t>Keep this in your pocket until you fill it later into the bucket</w:t>
      </w:r>
    </w:p>
    <w:p w14:paraId="6E935E17" w14:textId="3FF8DD5F" w:rsidR="008C7D17" w:rsidRDefault="008C7D17" w:rsidP="00D86B90">
      <w:pPr>
        <w:pStyle w:val="ListParagraph"/>
        <w:numPr>
          <w:ilvl w:val="0"/>
          <w:numId w:val="7"/>
        </w:numPr>
        <w:spacing w:line="276" w:lineRule="auto"/>
        <w:rPr>
          <w:lang w:val="en-US"/>
        </w:rPr>
      </w:pPr>
      <w:r>
        <w:rPr>
          <w:lang w:val="en-US"/>
        </w:rPr>
        <w:t>Take the bucket and a 1L cylinder</w:t>
      </w:r>
    </w:p>
    <w:p w14:paraId="4F4E4DB0" w14:textId="03DE8FFB" w:rsidR="008C7D17" w:rsidRDefault="008C7D17" w:rsidP="00D86B90">
      <w:pPr>
        <w:pStyle w:val="ListParagraph"/>
        <w:numPr>
          <w:ilvl w:val="0"/>
          <w:numId w:val="7"/>
        </w:numPr>
        <w:spacing w:line="276" w:lineRule="auto"/>
        <w:rPr>
          <w:lang w:val="en-US"/>
        </w:rPr>
      </w:pPr>
      <w:r>
        <w:rPr>
          <w:lang w:val="en-US"/>
        </w:rPr>
        <w:t>Move to the injection point (Chapter 3.2)</w:t>
      </w:r>
    </w:p>
    <w:p w14:paraId="0B187C21" w14:textId="06270C2B" w:rsidR="008C7D17" w:rsidRDefault="008C7D17" w:rsidP="00D86B90">
      <w:pPr>
        <w:pStyle w:val="ListParagraph"/>
        <w:numPr>
          <w:ilvl w:val="0"/>
          <w:numId w:val="7"/>
        </w:numPr>
        <w:spacing w:line="276" w:lineRule="auto"/>
        <w:rPr>
          <w:lang w:val="en-US"/>
        </w:rPr>
      </w:pPr>
      <w:r>
        <w:rPr>
          <w:lang w:val="en-US"/>
        </w:rPr>
        <w:t>Look for a place suitable for injection:</w:t>
      </w:r>
    </w:p>
    <w:p w14:paraId="66A83B00" w14:textId="08C004AA" w:rsidR="008C7D17" w:rsidRDefault="008C7D17" w:rsidP="00D86B90">
      <w:pPr>
        <w:pStyle w:val="ListParagraph"/>
        <w:numPr>
          <w:ilvl w:val="1"/>
          <w:numId w:val="7"/>
        </w:numPr>
        <w:spacing w:line="276" w:lineRule="auto"/>
        <w:rPr>
          <w:lang w:val="en-US"/>
        </w:rPr>
      </w:pPr>
      <w:r>
        <w:rPr>
          <w:lang w:val="en-US"/>
        </w:rPr>
        <w:t>Upstream of a rapid, where water is quickly well mixed</w:t>
      </w:r>
      <w:r w:rsidR="004F5CC4">
        <w:rPr>
          <w:lang w:val="en-US"/>
        </w:rPr>
        <w:t xml:space="preserve"> (e.g. </w:t>
      </w:r>
      <w:r w:rsidR="004F5CC4">
        <w:rPr>
          <w:lang w:val="en-US"/>
        </w:rPr>
        <w:fldChar w:fldCharType="begin"/>
      </w:r>
      <w:r w:rsidR="004F5CC4">
        <w:rPr>
          <w:lang w:val="en-US"/>
        </w:rPr>
        <w:instrText xml:space="preserve"> REF _Ref226390366 \h </w:instrText>
      </w:r>
      <w:r w:rsidR="00C56D8C">
        <w:rPr>
          <w:lang w:val="en-US"/>
        </w:rPr>
        <w:instrText xml:space="preserve"> \* MERGEFORMAT </w:instrText>
      </w:r>
      <w:r w:rsidR="004F5CC4">
        <w:rPr>
          <w:lang w:val="en-US"/>
        </w:rPr>
      </w:r>
      <w:r w:rsidR="004F5CC4">
        <w:rPr>
          <w:lang w:val="en-US"/>
        </w:rPr>
        <w:fldChar w:fldCharType="separate"/>
      </w:r>
      <w:r w:rsidR="004F5CC4">
        <w:t xml:space="preserve">Figure </w:t>
      </w:r>
      <w:r w:rsidR="004F5CC4">
        <w:rPr>
          <w:noProof/>
        </w:rPr>
        <w:t>3</w:t>
      </w:r>
      <w:r w:rsidR="004F5CC4">
        <w:rPr>
          <w:lang w:val="en-US"/>
        </w:rPr>
        <w:fldChar w:fldCharType="end"/>
      </w:r>
      <w:r w:rsidR="004F5CC4">
        <w:rPr>
          <w:lang w:val="en-US"/>
        </w:rPr>
        <w:t>)</w:t>
      </w:r>
    </w:p>
    <w:p w14:paraId="094739EB" w14:textId="208540B7" w:rsidR="008C7D17" w:rsidRDefault="008C7D17" w:rsidP="00D86B90">
      <w:pPr>
        <w:pStyle w:val="ListParagraph"/>
        <w:numPr>
          <w:ilvl w:val="1"/>
          <w:numId w:val="7"/>
        </w:numPr>
        <w:spacing w:line="276" w:lineRule="auto"/>
        <w:rPr>
          <w:color w:val="EE0000"/>
          <w:lang w:val="en-US"/>
        </w:rPr>
      </w:pPr>
      <w:r w:rsidRPr="008C7D17">
        <w:rPr>
          <w:color w:val="EE0000"/>
          <w:lang w:val="en-US"/>
        </w:rPr>
        <w:t>Safe: Never risk falling into the water where it is dangerous!</w:t>
      </w:r>
    </w:p>
    <w:p w14:paraId="28373A0A" w14:textId="06021817" w:rsidR="008C7D17" w:rsidRPr="008C7D17" w:rsidRDefault="008C7D17" w:rsidP="00D86B90">
      <w:pPr>
        <w:pStyle w:val="ListParagraph"/>
        <w:numPr>
          <w:ilvl w:val="2"/>
          <w:numId w:val="7"/>
        </w:numPr>
        <w:spacing w:line="276" w:lineRule="auto"/>
        <w:rPr>
          <w:color w:val="000000" w:themeColor="text1"/>
          <w:lang w:val="en-US"/>
        </w:rPr>
      </w:pPr>
      <w:r w:rsidRPr="008C7D17">
        <w:rPr>
          <w:color w:val="000000" w:themeColor="text1"/>
          <w:lang w:val="en-US"/>
        </w:rPr>
        <w:lastRenderedPageBreak/>
        <w:t xml:space="preserve">Above </w:t>
      </w:r>
      <w:r>
        <w:rPr>
          <w:color w:val="000000" w:themeColor="text1"/>
          <w:lang w:val="en-US"/>
        </w:rPr>
        <w:t>a rapid are often pools and big stones that provide a safe spot for injection</w:t>
      </w:r>
    </w:p>
    <w:p w14:paraId="06DF27A4" w14:textId="2436FF8E" w:rsidR="008C7D17" w:rsidRDefault="008C7D17" w:rsidP="00D86B90">
      <w:pPr>
        <w:pStyle w:val="ListParagraph"/>
        <w:numPr>
          <w:ilvl w:val="0"/>
          <w:numId w:val="7"/>
        </w:numPr>
        <w:spacing w:line="276" w:lineRule="auto"/>
        <w:rPr>
          <w:lang w:val="en-US"/>
        </w:rPr>
      </w:pPr>
      <w:r>
        <w:rPr>
          <w:lang w:val="en-US"/>
        </w:rPr>
        <w:t>Take a GPS point (if you have not done so already – needs to be done only one time)</w:t>
      </w:r>
    </w:p>
    <w:p w14:paraId="4F6D7734" w14:textId="6B23E770" w:rsidR="008C7D17" w:rsidRDefault="008C7D17" w:rsidP="00D86B90">
      <w:pPr>
        <w:pStyle w:val="ListParagraph"/>
        <w:numPr>
          <w:ilvl w:val="0"/>
          <w:numId w:val="7"/>
        </w:numPr>
        <w:spacing w:line="276" w:lineRule="auto"/>
        <w:rPr>
          <w:lang w:val="en-US"/>
        </w:rPr>
      </w:pPr>
      <w:r>
        <w:rPr>
          <w:lang w:val="en-US"/>
        </w:rPr>
        <w:t>Place the bucket on the ground (stable)</w:t>
      </w:r>
    </w:p>
    <w:p w14:paraId="5761068C" w14:textId="7F154689" w:rsidR="008C7D17" w:rsidRDefault="004F5CC4" w:rsidP="00D86B90">
      <w:pPr>
        <w:pStyle w:val="ListParagraph"/>
        <w:numPr>
          <w:ilvl w:val="0"/>
          <w:numId w:val="7"/>
        </w:numPr>
        <w:spacing w:line="276" w:lineRule="auto"/>
        <w:rPr>
          <w:lang w:val="en-US"/>
        </w:rPr>
      </w:pPr>
      <w:r>
        <w:rPr>
          <w:lang w:val="en-US"/>
        </w:rPr>
        <w:t>Fill the 1L cylinder (does not need to be 1L – just fill it up to any filling)</w:t>
      </w:r>
    </w:p>
    <w:p w14:paraId="290DE923" w14:textId="11C4C04D" w:rsidR="004F5CC4" w:rsidRDefault="004F5CC4" w:rsidP="00D86B90">
      <w:pPr>
        <w:pStyle w:val="ListParagraph"/>
        <w:numPr>
          <w:ilvl w:val="0"/>
          <w:numId w:val="7"/>
        </w:numPr>
        <w:spacing w:line="276" w:lineRule="auto"/>
        <w:rPr>
          <w:lang w:val="en-US"/>
        </w:rPr>
      </w:pPr>
      <w:r>
        <w:rPr>
          <w:lang w:val="en-US"/>
        </w:rPr>
        <w:t>Empty the injection vial into the bucket:</w:t>
      </w:r>
    </w:p>
    <w:p w14:paraId="003521F7" w14:textId="624BFF8D" w:rsidR="004F5CC4" w:rsidRDefault="004F5CC4" w:rsidP="00D86B90">
      <w:pPr>
        <w:pStyle w:val="ListParagraph"/>
        <w:numPr>
          <w:ilvl w:val="1"/>
          <w:numId w:val="7"/>
        </w:numPr>
        <w:spacing w:line="276" w:lineRule="auto"/>
        <w:rPr>
          <w:lang w:val="en-US"/>
        </w:rPr>
      </w:pPr>
      <w:r>
        <w:rPr>
          <w:lang w:val="en-US"/>
        </w:rPr>
        <w:t xml:space="preserve">Make sure to hold the vial above the bucket at all </w:t>
      </w:r>
      <w:proofErr w:type="gramStart"/>
      <w:r>
        <w:rPr>
          <w:lang w:val="en-US"/>
        </w:rPr>
        <w:t>time</w:t>
      </w:r>
      <w:proofErr w:type="gramEnd"/>
      <w:r>
        <w:rPr>
          <w:lang w:val="en-US"/>
        </w:rPr>
        <w:t>. If you spill something, you will spill it into the bucket!</w:t>
      </w:r>
    </w:p>
    <w:p w14:paraId="0F6BD163" w14:textId="530D72A6" w:rsidR="004F5CC4" w:rsidRDefault="004F5CC4" w:rsidP="00D86B90">
      <w:pPr>
        <w:pStyle w:val="ListParagraph"/>
        <w:numPr>
          <w:ilvl w:val="1"/>
          <w:numId w:val="7"/>
        </w:numPr>
        <w:spacing w:line="276" w:lineRule="auto"/>
        <w:rPr>
          <w:lang w:val="en-US"/>
        </w:rPr>
      </w:pPr>
      <w:r>
        <w:rPr>
          <w:lang w:val="en-US"/>
        </w:rPr>
        <w:t>Take the 1L cylinder and pour it over the vial cap to get all liquid from the cap also into the bucket</w:t>
      </w:r>
    </w:p>
    <w:p w14:paraId="44FE2FE0" w14:textId="7F33613C" w:rsidR="004F5CC4" w:rsidRDefault="004F5CC4" w:rsidP="00D86B90">
      <w:pPr>
        <w:pStyle w:val="ListParagraph"/>
        <w:numPr>
          <w:ilvl w:val="1"/>
          <w:numId w:val="7"/>
        </w:numPr>
        <w:spacing w:line="276" w:lineRule="auto"/>
        <w:rPr>
          <w:lang w:val="en-US"/>
        </w:rPr>
      </w:pPr>
      <w:r>
        <w:rPr>
          <w:lang w:val="en-US"/>
        </w:rPr>
        <w:t>Pour more water over and in the actual vial now</w:t>
      </w:r>
    </w:p>
    <w:p w14:paraId="64A94A0A" w14:textId="543F5938" w:rsidR="004F5CC4" w:rsidRDefault="004F5CC4" w:rsidP="00D86B90">
      <w:pPr>
        <w:pStyle w:val="ListParagraph"/>
        <w:numPr>
          <w:ilvl w:val="2"/>
          <w:numId w:val="7"/>
        </w:numPr>
        <w:spacing w:line="276" w:lineRule="auto"/>
        <w:rPr>
          <w:lang w:val="en-US"/>
        </w:rPr>
      </w:pPr>
      <w:r>
        <w:rPr>
          <w:lang w:val="en-US"/>
        </w:rPr>
        <w:t>You can pour water into the vial to let it overflow – as you are above the bucket, everything will go into the bucket</w:t>
      </w:r>
    </w:p>
    <w:p w14:paraId="6E11B9F9" w14:textId="69CBC049" w:rsidR="004F5CC4" w:rsidRDefault="004F5CC4" w:rsidP="00D86B90">
      <w:pPr>
        <w:pStyle w:val="ListParagraph"/>
        <w:numPr>
          <w:ilvl w:val="2"/>
          <w:numId w:val="7"/>
        </w:numPr>
        <w:spacing w:line="276" w:lineRule="auto"/>
        <w:rPr>
          <w:lang w:val="en-US"/>
        </w:rPr>
      </w:pPr>
      <w:r>
        <w:rPr>
          <w:lang w:val="en-US"/>
        </w:rPr>
        <w:t xml:space="preserve">Repeat several </w:t>
      </w:r>
      <w:proofErr w:type="gramStart"/>
      <w:r>
        <w:rPr>
          <w:lang w:val="en-US"/>
        </w:rPr>
        <w:t>time</w:t>
      </w:r>
      <w:proofErr w:type="gramEnd"/>
      <w:r>
        <w:rPr>
          <w:lang w:val="en-US"/>
        </w:rPr>
        <w:t xml:space="preserve"> until the vial is completely clear</w:t>
      </w:r>
    </w:p>
    <w:p w14:paraId="5CDCB48D" w14:textId="0134D8B6" w:rsidR="004F5CC4" w:rsidRDefault="004F5CC4" w:rsidP="00D86B90">
      <w:pPr>
        <w:pStyle w:val="ListParagraph"/>
        <w:numPr>
          <w:ilvl w:val="0"/>
          <w:numId w:val="7"/>
        </w:numPr>
        <w:spacing w:line="276" w:lineRule="auto"/>
        <w:rPr>
          <w:lang w:val="en-US"/>
        </w:rPr>
      </w:pPr>
      <w:r>
        <w:rPr>
          <w:lang w:val="en-US"/>
        </w:rPr>
        <w:t>Add 2 more times 1L into the bucket:</w:t>
      </w:r>
    </w:p>
    <w:p w14:paraId="0258CB24" w14:textId="440058E4" w:rsidR="004F5CC4" w:rsidRDefault="004F5CC4" w:rsidP="00D86B90">
      <w:pPr>
        <w:pStyle w:val="ListParagraph"/>
        <w:numPr>
          <w:ilvl w:val="1"/>
          <w:numId w:val="7"/>
        </w:numPr>
        <w:spacing w:line="276" w:lineRule="auto"/>
        <w:rPr>
          <w:lang w:val="en-US"/>
        </w:rPr>
      </w:pPr>
      <w:r>
        <w:rPr>
          <w:lang w:val="en-US"/>
        </w:rPr>
        <w:t>If you pour the water to the inside side of the bucket the water will swirl and mix the color.</w:t>
      </w:r>
    </w:p>
    <w:p w14:paraId="405B3CF6" w14:textId="2946AF3B" w:rsidR="004F5CC4" w:rsidRDefault="004F5CC4" w:rsidP="00D86B90">
      <w:pPr>
        <w:pStyle w:val="ListParagraph"/>
        <w:numPr>
          <w:ilvl w:val="1"/>
          <w:numId w:val="7"/>
        </w:numPr>
        <w:spacing w:line="276" w:lineRule="auto"/>
        <w:rPr>
          <w:lang w:val="en-US"/>
        </w:rPr>
      </w:pPr>
      <w:r>
        <w:rPr>
          <w:lang w:val="en-US"/>
        </w:rPr>
        <w:t>Pour the water so that you collect all dye drops that are stuck on the bucket inside</w:t>
      </w:r>
    </w:p>
    <w:p w14:paraId="4E6D7717" w14:textId="2E6068EE" w:rsidR="004F5CC4" w:rsidRDefault="004F5CC4" w:rsidP="00D86B90">
      <w:pPr>
        <w:pStyle w:val="ListParagraph"/>
        <w:numPr>
          <w:ilvl w:val="0"/>
          <w:numId w:val="7"/>
        </w:numPr>
        <w:spacing w:line="276" w:lineRule="auto"/>
        <w:rPr>
          <w:lang w:val="en-US"/>
        </w:rPr>
      </w:pPr>
      <w:r>
        <w:rPr>
          <w:lang w:val="en-US"/>
        </w:rPr>
        <w:t>Injection:</w:t>
      </w:r>
    </w:p>
    <w:p w14:paraId="5CB8E3EE" w14:textId="497F9672" w:rsidR="004F5CC4" w:rsidRDefault="004F5CC4" w:rsidP="00D86B90">
      <w:pPr>
        <w:pStyle w:val="ListParagraph"/>
        <w:numPr>
          <w:ilvl w:val="1"/>
          <w:numId w:val="7"/>
        </w:numPr>
        <w:spacing w:line="276" w:lineRule="auto"/>
        <w:rPr>
          <w:lang w:val="en-US"/>
        </w:rPr>
      </w:pPr>
      <w:r>
        <w:rPr>
          <w:lang w:val="en-US"/>
        </w:rPr>
        <w:t>Take a picture of the bucket (at best with the injection vial and readable amount of color on it) (</w:t>
      </w:r>
      <w:r>
        <w:rPr>
          <w:lang w:val="en-US"/>
        </w:rPr>
        <w:fldChar w:fldCharType="begin"/>
      </w:r>
      <w:r>
        <w:rPr>
          <w:lang w:val="en-US"/>
        </w:rPr>
        <w:instrText xml:space="preserve"> REF _Ref226390366 \h </w:instrText>
      </w:r>
      <w:r w:rsidR="00C56D8C">
        <w:rPr>
          <w:lang w:val="en-US"/>
        </w:rPr>
        <w:instrText xml:space="preserve"> \* MERGEFORMAT </w:instrText>
      </w:r>
      <w:r>
        <w:rPr>
          <w:lang w:val="en-US"/>
        </w:rPr>
      </w:r>
      <w:r>
        <w:rPr>
          <w:lang w:val="en-US"/>
        </w:rPr>
        <w:fldChar w:fldCharType="separate"/>
      </w:r>
      <w:r>
        <w:t xml:space="preserve">Figure </w:t>
      </w:r>
      <w:r>
        <w:rPr>
          <w:noProof/>
        </w:rPr>
        <w:t>3</w:t>
      </w:r>
      <w:r>
        <w:rPr>
          <w:lang w:val="en-US"/>
        </w:rPr>
        <w:fldChar w:fldCharType="end"/>
      </w:r>
      <w:r>
        <w:rPr>
          <w:lang w:val="en-US"/>
        </w:rPr>
        <w:t>)</w:t>
      </w:r>
    </w:p>
    <w:p w14:paraId="5ABCA6AF" w14:textId="37924550" w:rsidR="004F5CC4" w:rsidRDefault="004F5CC4" w:rsidP="00D86B90">
      <w:pPr>
        <w:pStyle w:val="ListParagraph"/>
        <w:numPr>
          <w:ilvl w:val="1"/>
          <w:numId w:val="7"/>
        </w:numPr>
        <w:spacing w:line="276" w:lineRule="auto"/>
        <w:rPr>
          <w:lang w:val="en-US"/>
        </w:rPr>
      </w:pPr>
      <w:r>
        <w:rPr>
          <w:lang w:val="en-US"/>
        </w:rPr>
        <w:t>Pour the color mix in one go into the water (center of the stream) (</w:t>
      </w:r>
      <w:r>
        <w:rPr>
          <w:lang w:val="en-US"/>
        </w:rPr>
        <w:fldChar w:fldCharType="begin"/>
      </w:r>
      <w:r>
        <w:rPr>
          <w:lang w:val="en-US"/>
        </w:rPr>
        <w:instrText xml:space="preserve"> REF _Ref226390527 \h </w:instrText>
      </w:r>
      <w:r w:rsidR="00C56D8C">
        <w:rPr>
          <w:lang w:val="en-US"/>
        </w:rPr>
        <w:instrText xml:space="preserve"> \* MERGEFORMAT </w:instrText>
      </w:r>
      <w:r>
        <w:rPr>
          <w:lang w:val="en-US"/>
        </w:rPr>
      </w:r>
      <w:r>
        <w:rPr>
          <w:lang w:val="en-US"/>
        </w:rPr>
        <w:fldChar w:fldCharType="separate"/>
      </w:r>
      <w:r>
        <w:t xml:space="preserve">Figure </w:t>
      </w:r>
      <w:r>
        <w:rPr>
          <w:noProof/>
        </w:rPr>
        <w:t>4</w:t>
      </w:r>
      <w:r>
        <w:rPr>
          <w:lang w:val="en-US"/>
        </w:rPr>
        <w:fldChar w:fldCharType="end"/>
      </w:r>
      <w:r>
        <w:rPr>
          <w:lang w:val="en-US"/>
        </w:rPr>
        <w:t>)</w:t>
      </w:r>
    </w:p>
    <w:p w14:paraId="4C1927B2" w14:textId="1D8FA094" w:rsidR="004F5CC4" w:rsidRDefault="004F5CC4" w:rsidP="00D86B90">
      <w:pPr>
        <w:pStyle w:val="ListParagraph"/>
        <w:numPr>
          <w:ilvl w:val="1"/>
          <w:numId w:val="7"/>
        </w:numPr>
        <w:spacing w:line="276" w:lineRule="auto"/>
        <w:rPr>
          <w:lang w:val="en-US"/>
        </w:rPr>
      </w:pPr>
      <w:r>
        <w:rPr>
          <w:lang w:val="en-US"/>
        </w:rPr>
        <w:t>Rinse the bucket immediately (so the color that was still in the bucket is not disconnected from the main injection)</w:t>
      </w:r>
    </w:p>
    <w:p w14:paraId="45DDF8BC" w14:textId="44DF0992" w:rsidR="004F5CC4" w:rsidRDefault="004F5CC4" w:rsidP="00D86B90">
      <w:pPr>
        <w:pStyle w:val="ListParagraph"/>
        <w:numPr>
          <w:ilvl w:val="1"/>
          <w:numId w:val="7"/>
        </w:numPr>
        <w:spacing w:line="276" w:lineRule="auto"/>
        <w:rPr>
          <w:lang w:val="en-US"/>
        </w:rPr>
      </w:pPr>
      <w:r>
        <w:rPr>
          <w:lang w:val="en-US"/>
        </w:rPr>
        <w:t>Bring back all material to the FL30 measurement position</w:t>
      </w:r>
    </w:p>
    <w:p w14:paraId="12F18EF4" w14:textId="3E8EB584" w:rsidR="004F5CC4" w:rsidRDefault="004F5CC4" w:rsidP="00D86B90">
      <w:pPr>
        <w:pStyle w:val="ListParagraph"/>
        <w:numPr>
          <w:ilvl w:val="0"/>
          <w:numId w:val="7"/>
        </w:numPr>
        <w:spacing w:line="276" w:lineRule="auto"/>
        <w:rPr>
          <w:lang w:val="en-US"/>
        </w:rPr>
      </w:pPr>
      <w:r>
        <w:rPr>
          <w:lang w:val="en-US"/>
        </w:rPr>
        <w:t xml:space="preserve">At the FL30 position observe the </w:t>
      </w:r>
      <w:r w:rsidR="00EF2BDE">
        <w:rPr>
          <w:lang w:val="en-US"/>
        </w:rPr>
        <w:t xml:space="preserve">display of the logger. </w:t>
      </w:r>
    </w:p>
    <w:p w14:paraId="52C9B538" w14:textId="39499B13" w:rsidR="00EF2BDE" w:rsidRDefault="00EF2BDE" w:rsidP="00D86B90">
      <w:pPr>
        <w:pStyle w:val="ListParagraph"/>
        <w:numPr>
          <w:ilvl w:val="0"/>
          <w:numId w:val="7"/>
        </w:numPr>
        <w:spacing w:line="276" w:lineRule="auto"/>
        <w:rPr>
          <w:lang w:val="en-US"/>
        </w:rPr>
      </w:pPr>
      <w:r>
        <w:rPr>
          <w:lang w:val="en-US"/>
        </w:rPr>
        <w:t>Note down at what time the signal starts to increase and when it starts to decrease and comes back to around 1 ppb</w:t>
      </w:r>
    </w:p>
    <w:p w14:paraId="3D2374F2" w14:textId="1CFC7FC2" w:rsidR="00EF2BDE" w:rsidRDefault="00EF2BDE" w:rsidP="00D86B90">
      <w:pPr>
        <w:pStyle w:val="ListParagraph"/>
        <w:numPr>
          <w:ilvl w:val="1"/>
          <w:numId w:val="7"/>
        </w:numPr>
        <w:spacing w:line="276" w:lineRule="auto"/>
        <w:rPr>
          <w:lang w:val="en-US"/>
        </w:rPr>
      </w:pPr>
      <w:r>
        <w:rPr>
          <w:lang w:val="en-US"/>
        </w:rPr>
        <w:t>Add this information to the time of injection into your notebook</w:t>
      </w:r>
    </w:p>
    <w:p w14:paraId="47C8B4F6" w14:textId="3D133ED8" w:rsidR="00EF2BDE" w:rsidRDefault="00EF2BDE" w:rsidP="00D86B90">
      <w:pPr>
        <w:pStyle w:val="ListParagraph"/>
        <w:numPr>
          <w:ilvl w:val="0"/>
          <w:numId w:val="7"/>
        </w:numPr>
        <w:spacing w:line="276" w:lineRule="auto"/>
        <w:rPr>
          <w:lang w:val="en-US"/>
        </w:rPr>
      </w:pPr>
      <w:r>
        <w:rPr>
          <w:lang w:val="en-US"/>
        </w:rPr>
        <w:t>Observe the signal regularly to ensure the signal is smooth</w:t>
      </w:r>
    </w:p>
    <w:p w14:paraId="5094A352" w14:textId="77777777" w:rsidR="00D7781E" w:rsidRDefault="00D7781E" w:rsidP="00D86B90">
      <w:pPr>
        <w:spacing w:line="276" w:lineRule="auto"/>
        <w:rPr>
          <w:lang w:val="en-US"/>
        </w:rPr>
      </w:pPr>
      <w:r>
        <w:rPr>
          <w:lang w:val="en-US"/>
        </w:rPr>
        <w:t>Required materials for the injection:</w:t>
      </w:r>
    </w:p>
    <w:p w14:paraId="714A5A7A" w14:textId="77777777" w:rsidR="00D7781E" w:rsidRDefault="00D7781E" w:rsidP="00D86B90">
      <w:pPr>
        <w:pStyle w:val="ListParagraph"/>
        <w:numPr>
          <w:ilvl w:val="0"/>
          <w:numId w:val="7"/>
        </w:numPr>
        <w:spacing w:line="276" w:lineRule="auto"/>
        <w:rPr>
          <w:lang w:val="en-US"/>
        </w:rPr>
      </w:pPr>
      <w:r>
        <w:rPr>
          <w:lang w:val="en-US"/>
        </w:rPr>
        <w:t>Notebook and pen</w:t>
      </w:r>
    </w:p>
    <w:p w14:paraId="4C7DE46B" w14:textId="77777777" w:rsidR="00D7781E" w:rsidRDefault="00D7781E" w:rsidP="00D86B90">
      <w:pPr>
        <w:pStyle w:val="ListParagraph"/>
        <w:numPr>
          <w:ilvl w:val="0"/>
          <w:numId w:val="7"/>
        </w:numPr>
        <w:spacing w:line="276" w:lineRule="auto"/>
        <w:rPr>
          <w:lang w:val="en-US"/>
        </w:rPr>
      </w:pPr>
      <w:r>
        <w:rPr>
          <w:lang w:val="en-US"/>
        </w:rPr>
        <w:t>Bucket 5L</w:t>
      </w:r>
    </w:p>
    <w:p w14:paraId="14B0BE81" w14:textId="77777777" w:rsidR="00D7781E" w:rsidRDefault="00D7781E" w:rsidP="00D86B90">
      <w:pPr>
        <w:pStyle w:val="ListParagraph"/>
        <w:numPr>
          <w:ilvl w:val="0"/>
          <w:numId w:val="7"/>
        </w:numPr>
        <w:spacing w:line="276" w:lineRule="auto"/>
        <w:rPr>
          <w:lang w:val="en-US"/>
        </w:rPr>
      </w:pPr>
      <w:r>
        <w:rPr>
          <w:lang w:val="en-US"/>
        </w:rPr>
        <w:t>1L cylinder</w:t>
      </w:r>
    </w:p>
    <w:p w14:paraId="5B892856" w14:textId="77777777" w:rsidR="00D7781E" w:rsidRDefault="00D7781E" w:rsidP="00D86B90">
      <w:pPr>
        <w:pStyle w:val="ListParagraph"/>
        <w:numPr>
          <w:ilvl w:val="0"/>
          <w:numId w:val="7"/>
        </w:numPr>
        <w:spacing w:line="276" w:lineRule="auto"/>
        <w:rPr>
          <w:lang w:val="en-US"/>
        </w:rPr>
      </w:pPr>
      <w:r>
        <w:rPr>
          <w:lang w:val="en-US"/>
        </w:rPr>
        <w:t>1 injection vial (per measurement)</w:t>
      </w:r>
    </w:p>
    <w:p w14:paraId="2AA23197" w14:textId="4134F9F8" w:rsidR="004F5CC4" w:rsidRDefault="004F5CC4" w:rsidP="00D86B90">
      <w:pPr>
        <w:spacing w:line="276" w:lineRule="auto"/>
        <w:rPr>
          <w:lang w:val="en-US"/>
        </w:rPr>
      </w:pPr>
    </w:p>
    <w:p w14:paraId="7CC8E965" w14:textId="77777777" w:rsidR="004F5CC4" w:rsidRDefault="004F5CC4" w:rsidP="00D86B90">
      <w:pPr>
        <w:keepNext/>
        <w:spacing w:line="276" w:lineRule="auto"/>
      </w:pPr>
      <w:r>
        <w:rPr>
          <w:noProof/>
          <w:lang w:val="en-US"/>
        </w:rPr>
        <w:lastRenderedPageBreak/>
        <w:drawing>
          <wp:inline distT="0" distB="0" distL="0" distR="0" wp14:anchorId="51815BDF" wp14:editId="4361923E">
            <wp:extent cx="4812197" cy="3609270"/>
            <wp:effectExtent l="0" t="0" r="1270" b="0"/>
            <wp:docPr id="1726036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036598" name="Picture 17260365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28346" cy="3696385"/>
                    </a:xfrm>
                    <a:prstGeom prst="rect">
                      <a:avLst/>
                    </a:prstGeom>
                  </pic:spPr>
                </pic:pic>
              </a:graphicData>
            </a:graphic>
          </wp:inline>
        </w:drawing>
      </w:r>
    </w:p>
    <w:p w14:paraId="259B9126" w14:textId="7BD4CC6A" w:rsidR="004F5CC4" w:rsidRDefault="004F5CC4" w:rsidP="00D86B90">
      <w:pPr>
        <w:pStyle w:val="Caption"/>
        <w:spacing w:line="276" w:lineRule="auto"/>
      </w:pPr>
      <w:bookmarkStart w:id="2" w:name="_Ref226390366"/>
      <w:r>
        <w:t xml:space="preserve">Figure </w:t>
      </w:r>
      <w:fldSimple w:instr=" SEQ Figure \* ARABIC ">
        <w:r>
          <w:rPr>
            <w:noProof/>
          </w:rPr>
          <w:t>3</w:t>
        </w:r>
      </w:fldSimple>
      <w:bookmarkEnd w:id="2"/>
      <w:r>
        <w:t>: Prepared injection. Injection amount noted down in notebook. Photo serves to have the exact timestamp of when you did the injection. You can also place the injection vial on the photo so you can even reconstruct how much you injected.</w:t>
      </w:r>
    </w:p>
    <w:p w14:paraId="32C7EDC1" w14:textId="77777777" w:rsidR="004F5CC4" w:rsidRDefault="004F5CC4" w:rsidP="00D86B90">
      <w:pPr>
        <w:keepNext/>
        <w:spacing w:line="276" w:lineRule="auto"/>
      </w:pPr>
      <w:r>
        <w:rPr>
          <w:noProof/>
          <w:lang w:val="en-US"/>
        </w:rPr>
        <w:drawing>
          <wp:inline distT="0" distB="0" distL="0" distR="0" wp14:anchorId="788F1ED8" wp14:editId="37DD6467">
            <wp:extent cx="4815272" cy="3611577"/>
            <wp:effectExtent l="0" t="0" r="0" b="0"/>
            <wp:docPr id="1534107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7202" name="Picture 153410720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9312" cy="3629608"/>
                    </a:xfrm>
                    <a:prstGeom prst="rect">
                      <a:avLst/>
                    </a:prstGeom>
                  </pic:spPr>
                </pic:pic>
              </a:graphicData>
            </a:graphic>
          </wp:inline>
        </w:drawing>
      </w:r>
    </w:p>
    <w:p w14:paraId="7E261B66" w14:textId="20F239F6" w:rsidR="004F5CC4" w:rsidRPr="004F5CC4" w:rsidRDefault="004F5CC4" w:rsidP="00D86B90">
      <w:pPr>
        <w:pStyle w:val="Caption"/>
        <w:spacing w:line="276" w:lineRule="auto"/>
        <w:rPr>
          <w:lang w:val="en-US"/>
        </w:rPr>
      </w:pPr>
      <w:bookmarkStart w:id="3" w:name="_Ref226390527"/>
      <w:r>
        <w:t xml:space="preserve">Figure </w:t>
      </w:r>
      <w:fldSimple w:instr=" SEQ Figure \* ARABIC ">
        <w:r>
          <w:rPr>
            <w:noProof/>
          </w:rPr>
          <w:t>4</w:t>
        </w:r>
      </w:fldSimple>
      <w:bookmarkEnd w:id="3"/>
      <w:r>
        <w:t>: Injection. Immediately rinse the bucket at the same place afterwards. This must happen immediately.</w:t>
      </w:r>
    </w:p>
    <w:p w14:paraId="534D08C7" w14:textId="77777777" w:rsidR="008C7D17" w:rsidRPr="008C7D17" w:rsidRDefault="008C7D17" w:rsidP="00D86B90">
      <w:pPr>
        <w:spacing w:line="276" w:lineRule="auto"/>
        <w:rPr>
          <w:lang w:val="en-US"/>
        </w:rPr>
      </w:pPr>
    </w:p>
    <w:sectPr w:rsidR="008C7D17" w:rsidRPr="008C7D17" w:rsidSect="00580F61">
      <w:headerReference w:type="default" r:id="rId13"/>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DE60" w14:textId="77777777" w:rsidR="0070396E" w:rsidRDefault="0070396E" w:rsidP="00580F61">
      <w:pPr>
        <w:spacing w:after="0" w:line="240" w:lineRule="auto"/>
      </w:pPr>
      <w:r>
        <w:separator/>
      </w:r>
    </w:p>
  </w:endnote>
  <w:endnote w:type="continuationSeparator" w:id="0">
    <w:p w14:paraId="370966C0" w14:textId="77777777" w:rsidR="0070396E" w:rsidRDefault="0070396E"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5DC11" w14:textId="77777777" w:rsidR="0070396E" w:rsidRDefault="0070396E" w:rsidP="00580F61">
      <w:pPr>
        <w:spacing w:after="0" w:line="240" w:lineRule="auto"/>
      </w:pPr>
      <w:r>
        <w:separator/>
      </w:r>
    </w:p>
  </w:footnote>
  <w:footnote w:type="continuationSeparator" w:id="0">
    <w:p w14:paraId="373E4285" w14:textId="77777777" w:rsidR="0070396E" w:rsidRDefault="0070396E"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Header"/>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0BD0"/>
    <w:multiLevelType w:val="hybridMultilevel"/>
    <w:tmpl w:val="351A9606"/>
    <w:lvl w:ilvl="0" w:tplc="ADE25BF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A062BC6"/>
    <w:multiLevelType w:val="multilevel"/>
    <w:tmpl w:val="21B690DA"/>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2C95FFE"/>
    <w:multiLevelType w:val="hybridMultilevel"/>
    <w:tmpl w:val="65D29B96"/>
    <w:lvl w:ilvl="0" w:tplc="40CC411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DE4D7F"/>
    <w:multiLevelType w:val="hybridMultilevel"/>
    <w:tmpl w:val="A8543FF6"/>
    <w:lvl w:ilvl="0" w:tplc="A0BCF5D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0A33DF"/>
    <w:multiLevelType w:val="hybridMultilevel"/>
    <w:tmpl w:val="39EC71A2"/>
    <w:lvl w:ilvl="0" w:tplc="08608934">
      <w:start w:val="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516241"/>
    <w:multiLevelType w:val="multilevel"/>
    <w:tmpl w:val="4E0EE1AE"/>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BA670BD"/>
    <w:multiLevelType w:val="multilevel"/>
    <w:tmpl w:val="0809001F"/>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7C6D3D77"/>
    <w:multiLevelType w:val="multilevel"/>
    <w:tmpl w:val="A6CC58A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738211582">
    <w:abstractNumId w:val="7"/>
  </w:num>
  <w:num w:numId="2" w16cid:durableId="585505569">
    <w:abstractNumId w:val="5"/>
  </w:num>
  <w:num w:numId="3" w16cid:durableId="140390819">
    <w:abstractNumId w:val="1"/>
  </w:num>
  <w:num w:numId="4" w16cid:durableId="518592477">
    <w:abstractNumId w:val="2"/>
  </w:num>
  <w:num w:numId="5" w16cid:durableId="1648128984">
    <w:abstractNumId w:val="4"/>
  </w:num>
  <w:num w:numId="6" w16cid:durableId="1104764563">
    <w:abstractNumId w:val="6"/>
  </w:num>
  <w:num w:numId="7" w16cid:durableId="1757440125">
    <w:abstractNumId w:val="0"/>
  </w:num>
  <w:num w:numId="8" w16cid:durableId="4444272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B7BEC"/>
    <w:rsid w:val="001417B1"/>
    <w:rsid w:val="002F6319"/>
    <w:rsid w:val="00380CAE"/>
    <w:rsid w:val="003E485A"/>
    <w:rsid w:val="003E589B"/>
    <w:rsid w:val="004F5CC4"/>
    <w:rsid w:val="00580F61"/>
    <w:rsid w:val="00583EF0"/>
    <w:rsid w:val="005B2718"/>
    <w:rsid w:val="00693DF7"/>
    <w:rsid w:val="006A5595"/>
    <w:rsid w:val="0070396E"/>
    <w:rsid w:val="0085645D"/>
    <w:rsid w:val="008C7D17"/>
    <w:rsid w:val="00972757"/>
    <w:rsid w:val="00C27819"/>
    <w:rsid w:val="00C56D8C"/>
    <w:rsid w:val="00CA05B7"/>
    <w:rsid w:val="00D0085B"/>
    <w:rsid w:val="00D068B2"/>
    <w:rsid w:val="00D7781E"/>
    <w:rsid w:val="00D86B90"/>
    <w:rsid w:val="00D97205"/>
    <w:rsid w:val="00DC49AB"/>
    <w:rsid w:val="00E12350"/>
    <w:rsid w:val="00E97B91"/>
    <w:rsid w:val="00EF2BDE"/>
    <w:rsid w:val="00F275D2"/>
    <w:rsid w:val="00F41AC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085B"/>
  </w:style>
  <w:style w:type="paragraph" w:styleId="Heading1">
    <w:name w:val="heading 1"/>
    <w:basedOn w:val="Normal"/>
    <w:next w:val="Normal"/>
    <w:link w:val="Heading1Char"/>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61"/>
    <w:rPr>
      <w:rFonts w:eastAsiaTheme="majorEastAsia" w:cstheme="majorBidi"/>
      <w:color w:val="272727" w:themeColor="text1" w:themeTint="D8"/>
    </w:rPr>
  </w:style>
  <w:style w:type="paragraph" w:styleId="Title">
    <w:name w:val="Title"/>
    <w:basedOn w:val="Normal"/>
    <w:next w:val="Normal"/>
    <w:link w:val="TitleChar"/>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F61"/>
    <w:rPr>
      <w:i/>
      <w:iCs/>
      <w:color w:val="404040" w:themeColor="text1" w:themeTint="BF"/>
    </w:rPr>
  </w:style>
  <w:style w:type="paragraph" w:styleId="ListParagraph">
    <w:name w:val="List Paragraph"/>
    <w:basedOn w:val="Normal"/>
    <w:uiPriority w:val="34"/>
    <w:qFormat/>
    <w:rsid w:val="00580F61"/>
    <w:pPr>
      <w:ind w:left="720"/>
      <w:contextualSpacing/>
    </w:pPr>
  </w:style>
  <w:style w:type="character" w:styleId="IntenseEmphasis">
    <w:name w:val="Intense Emphasis"/>
    <w:basedOn w:val="DefaultParagraphFont"/>
    <w:uiPriority w:val="21"/>
    <w:qFormat/>
    <w:rsid w:val="00580F61"/>
    <w:rPr>
      <w:i/>
      <w:iCs/>
      <w:color w:val="0F4761" w:themeColor="accent1" w:themeShade="BF"/>
    </w:rPr>
  </w:style>
  <w:style w:type="paragraph" w:styleId="IntenseQuote">
    <w:name w:val="Intense Quote"/>
    <w:basedOn w:val="Normal"/>
    <w:next w:val="Normal"/>
    <w:link w:val="IntenseQuoteChar"/>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61"/>
    <w:rPr>
      <w:i/>
      <w:iCs/>
      <w:color w:val="0F4761" w:themeColor="accent1" w:themeShade="BF"/>
    </w:rPr>
  </w:style>
  <w:style w:type="character" w:styleId="IntenseReference">
    <w:name w:val="Intense Reference"/>
    <w:basedOn w:val="DefaultParagraphFont"/>
    <w:uiPriority w:val="32"/>
    <w:qFormat/>
    <w:rsid w:val="00580F61"/>
    <w:rPr>
      <w:b/>
      <w:bCs/>
      <w:smallCaps/>
      <w:color w:val="0F4761" w:themeColor="accent1" w:themeShade="BF"/>
      <w:spacing w:val="5"/>
    </w:rPr>
  </w:style>
  <w:style w:type="paragraph" w:styleId="Header">
    <w:name w:val="header"/>
    <w:basedOn w:val="Normal"/>
    <w:link w:val="HeaderChar"/>
    <w:uiPriority w:val="99"/>
    <w:unhideWhenUsed/>
    <w:rsid w:val="00580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F61"/>
  </w:style>
  <w:style w:type="paragraph" w:styleId="Footer">
    <w:name w:val="footer"/>
    <w:basedOn w:val="Normal"/>
    <w:link w:val="FooterChar"/>
    <w:uiPriority w:val="99"/>
    <w:unhideWhenUsed/>
    <w:rsid w:val="00580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F61"/>
  </w:style>
  <w:style w:type="numbering" w:customStyle="1" w:styleId="CurrentList1">
    <w:name w:val="Current List1"/>
    <w:uiPriority w:val="99"/>
    <w:rsid w:val="00D0085B"/>
    <w:pPr>
      <w:numPr>
        <w:numId w:val="3"/>
      </w:numPr>
    </w:pPr>
  </w:style>
  <w:style w:type="numbering" w:customStyle="1" w:styleId="CurrentList2">
    <w:name w:val="Current List2"/>
    <w:uiPriority w:val="99"/>
    <w:rsid w:val="00DC49AB"/>
    <w:pPr>
      <w:numPr>
        <w:numId w:val="6"/>
      </w:numPr>
    </w:pPr>
  </w:style>
  <w:style w:type="character" w:styleId="Hyperlink">
    <w:name w:val="Hyperlink"/>
    <w:basedOn w:val="DefaultParagraphFont"/>
    <w:uiPriority w:val="99"/>
    <w:unhideWhenUsed/>
    <w:rsid w:val="002F6319"/>
    <w:rPr>
      <w:color w:val="467886" w:themeColor="hyperlink"/>
      <w:u w:val="single"/>
    </w:rPr>
  </w:style>
  <w:style w:type="character" w:styleId="UnresolvedMention">
    <w:name w:val="Unresolved Mention"/>
    <w:basedOn w:val="DefaultParagraphFont"/>
    <w:uiPriority w:val="99"/>
    <w:semiHidden/>
    <w:unhideWhenUsed/>
    <w:rsid w:val="002F6319"/>
    <w:rPr>
      <w:color w:val="605E5C"/>
      <w:shd w:val="clear" w:color="auto" w:fill="E1DFDD"/>
    </w:rPr>
  </w:style>
  <w:style w:type="paragraph" w:styleId="Caption">
    <w:name w:val="caption"/>
    <w:basedOn w:val="Normal"/>
    <w:next w:val="Normal"/>
    <w:uiPriority w:val="35"/>
    <w:unhideWhenUsed/>
    <w:qFormat/>
    <w:rsid w:val="00380CA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1zlmDIvj8tw"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jpeg"/><Relationship Id="rId5" Type="http://schemas.openxmlformats.org/officeDocument/2006/relationships/image" Target="media/image9.jpeg"/><Relationship Id="rId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1E065-0246-A842-AE29-AD428D414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6</Pages>
  <Words>1484</Words>
  <Characters>8459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POHL Eric</cp:lastModifiedBy>
  <cp:revision>8</cp:revision>
  <dcterms:created xsi:type="dcterms:W3CDTF">2026-04-06T13:33:00Z</dcterms:created>
  <dcterms:modified xsi:type="dcterms:W3CDTF">2026-04-06T16:08:00Z</dcterms:modified>
</cp:coreProperties>
</file>