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left"/>
      </w:pPr>
      <w:r>
        <w:rPr>
          <w:bCs/>
          <w:rFonts w:ascii="Liberation Sans" w:hAnsi="Liberation Sans" w:eastAsia="Liberation Sans" w:cs="Liberation Sans"/>
          <w:b/>
        </w:rPr>
        <w:t xml:space="preserve">PUBLIC DEFINITION PAPER</w:t>
      </w:r>
    </w:p>
    <w:p>
      <w:pPr>
        <w:pStyle w:val="BodyText"/>
        <w:jc w:val="left"/>
      </w:pPr>
      <w:r>
        <w:rPr>
          <w:bCs/>
          <w:rFonts w:ascii="Liberation Sans" w:hAnsi="Liberation Sans" w:eastAsia="Liberation Sans" w:cs="Liberation Sans"/>
          <w:b/>
        </w:rPr>
        <w:t xml:space="preserve">Before AI Enters</w:t>
      </w:r>
      <w:r>
        <w:rPr>
          <w:rFonts w:ascii="Liberation Sans" w:hAnsi="Liberation Sans" w:eastAsia="Liberation Sans" w:cs="Liberation Sans"/>
        </w:rPr>
        <w:br/>
      </w:r>
      <w:r>
        <w:rPr>
          <w:bCs/>
          <w:rFonts w:ascii="Liberation Sans" w:hAnsi="Liberation Sans" w:eastAsia="Liberation Sans" w:cs="Liberation Sans"/>
          <w:b/>
        </w:rPr>
        <w:t xml:space="preserve">the Physical World</w:t>
      </w:r>
    </w:p>
    <w:p>
      <w:pPr>
        <w:pStyle w:val="BodyText"/>
        <w:jc w:val="left"/>
      </w:pPr>
      <w:r>
        <w:rPr>
          <w:bCs/>
          <w:rFonts w:ascii="Liberation Sans" w:hAnsi="Liberation Sans" w:eastAsia="Liberation Sans" w:cs="Liberation Sans"/>
          <w:b/>
        </w:rPr>
        <w:t xml:space="preserve">How ASNS Turns Industrial Data into</w:t>
      </w:r>
      <w:r>
        <w:rPr>
          <w:rFonts w:ascii="Liberation Sans" w:hAnsi="Liberation Sans" w:eastAsia="Liberation Sans" w:cs="Liberation Sans"/>
        </w:rPr>
        <w:br/>
      </w:r>
      <w:r>
        <w:rPr>
          <w:bCs/>
          <w:rFonts w:ascii="Liberation Sans" w:hAnsi="Liberation Sans" w:eastAsia="Liberation Sans" w:cs="Liberation Sans"/>
          <w:b/>
        </w:rPr>
        <w:t xml:space="preserve">Replayable Time-Series Evidence</w:t>
      </w:r>
    </w:p>
    <w:p>
      <w:pPr>
        <w:pStyle w:val="BodyText"/>
        <w:jc w:val="left"/>
      </w:pPr>
      <w:r>
        <w:rPr>
          <w:iCs/>
          <w:rFonts w:ascii="Liberation Sans" w:hAnsi="Liberation Sans" w:eastAsia="Liberation Sans" w:cs="Liberation Sans"/>
          <w:i/>
        </w:rPr>
        <w:t xml:space="preserve">An Evidence-First Architecture Built on Identity, Time Semantics,</w:t>
      </w:r>
      <w:r>
        <w:rPr>
          <w:rFonts w:ascii="Liberation Sans" w:hAnsi="Liberation Sans" w:eastAsia="Liberation Sans" w:cs="Liberation Sans"/>
        </w:rPr>
        <w:br/>
      </w:r>
      <w:r>
        <w:rPr>
          <w:iCs/>
          <w:rFonts w:ascii="Liberation Sans" w:hAnsi="Liberation Sans" w:eastAsia="Liberation Sans" w:cs="Liberation Sans"/>
          <w:i/>
        </w:rPr>
        <w:t xml:space="preserve">Acquisition State, Source Lineage, and Historical Replay</w:t>
      </w:r>
    </w:p>
    <w:p>
      <w:pPr>
        <w:pStyle w:val="BodyText"/>
        <w:jc w:val="left"/>
      </w:pPr>
      <w:r>
        <w:rPr>
          <w:bCs/>
          <w:rFonts w:ascii="Liberation Sans" w:hAnsi="Liberation Sans" w:eastAsia="Liberation Sans" w:cs="Liberation Sans"/>
          <w:b/>
        </w:rPr>
        <w:t xml:space="preserve">CHUEH POHSUN</w:t>
      </w:r>
    </w:p>
    <w:p>
      <w:pPr>
        <w:pStyle w:val="BodyText"/>
        <w:jc w:val="left"/>
      </w:pPr>
      <w:r>
        <w:rPr>
          <w:rFonts w:ascii="Liberation Sans" w:hAnsi="Liberation Sans" w:eastAsia="Liberation Sans" w:cs="Liberation Sans"/>
        </w:rPr>
        <w:t xml:space="preserve">Embodied Worker Co., Ltd. | Technical Architecture: KangarooTEC</w:t>
      </w:r>
    </w:p>
    <w:p>
      <w:pPr>
        <w:pStyle w:val="BodyText"/>
        <w:jc w:val="left"/>
      </w:pPr>
      <w:r>
        <w:rPr>
          <w:rFonts w:ascii="Liberation Sans" w:hAnsi="Liberation Sans" w:eastAsia="Liberation Sans" w:cs="Liberation Sans"/>
        </w:rPr>
        <w:t xml:space="preserve">Version 1.3 | August 22, 2026</w:t>
      </w:r>
    </w:p>
    <w:p>
      <w:pPr>
        <w:pStyle w:val="BodyText"/>
        <w:jc w:val="left"/>
      </w:pPr>
      <w:r>
        <w:rPr>
          <w:iCs/>
          <w:rFonts w:ascii="Liberation Sans" w:hAnsi="Liberation Sans" w:eastAsia="Liberation Sans" w:cs="Liberation Sans"/>
          <w:i/>
        </w:rPr>
        <w:t xml:space="preserve">Evidence before inference. Replay before trust.</w:t>
      </w:r>
    </w:p>
    <w:bookmarkStart w:id="20" w:name="contents"/>
    <w:p>
      <w:pPr>
        <w:pStyle w:val="Heading1"/>
      </w:pPr>
      <w:r>
        <w:rPr>
          <w:rFonts w:ascii="Liberation Sans" w:hAnsi="Liberation Sans" w:eastAsia="Liberation Sans" w:cs="Liberation Sans"/>
        </w:rPr>
        <w:t xml:space="preserve">Contents</w:t>
      </w:r>
    </w:p>
    <w:p>
      <w:pPr>
        <w:numPr>
          <w:ilvl w:val="0"/>
          <w:numId w:val="1001"/>
        </w:numPr>
      </w:pPr>
      <w:r>
        <w:rPr>
          <w:rFonts w:ascii="Liberation Sans" w:hAnsi="Liberation Sans" w:eastAsia="Liberation Sans" w:cs="Liberation Sans"/>
        </w:rPr>
        <w:t xml:space="preserve">Industrial IoT Completed Connectivity, Not AI Perception</w:t>
      </w:r>
    </w:p>
    <w:p>
      <w:pPr>
        <w:numPr>
          <w:ilvl w:val="0"/>
          <w:numId w:val="1001"/>
        </w:numPr>
      </w:pPr>
      <w:r>
        <w:rPr>
          <w:rFonts w:ascii="Liberation Sans" w:hAnsi="Liberation Sans" w:eastAsia="Liberation Sans" w:cs="Liberation Sans"/>
        </w:rPr>
        <w:t xml:space="preserve">From Data Acquisition to Evidence Formation</w:t>
      </w:r>
    </w:p>
    <w:p>
      <w:pPr>
        <w:numPr>
          <w:ilvl w:val="0"/>
          <w:numId w:val="1001"/>
        </w:numPr>
      </w:pPr>
      <w:r>
        <w:rPr>
          <w:rFonts w:ascii="Liberation Sans" w:hAnsi="Liberation Sans" w:eastAsia="Liberation Sans" w:cs="Liberation Sans"/>
        </w:rPr>
        <w:t xml:space="preserve">Five Core Principles of ASNS</w:t>
      </w:r>
    </w:p>
    <w:p>
      <w:pPr>
        <w:numPr>
          <w:ilvl w:val="0"/>
          <w:numId w:val="1001"/>
        </w:numPr>
      </w:pPr>
      <w:r>
        <w:rPr>
          <w:rFonts w:ascii="Liberation Sans" w:hAnsi="Liberation Sans" w:eastAsia="Liberation Sans" w:cs="Liberation Sans"/>
        </w:rPr>
        <w:t xml:space="preserve">The Roles of ASNS, vCAN, EDC, and Tagger</w:t>
      </w:r>
    </w:p>
    <w:p>
      <w:pPr>
        <w:numPr>
          <w:ilvl w:val="0"/>
          <w:numId w:val="1001"/>
        </w:numPr>
      </w:pPr>
      <w:r>
        <w:rPr>
          <w:rFonts w:ascii="Liberation Sans" w:hAnsi="Liberation Sans" w:eastAsia="Liberation Sans" w:cs="Liberation Sans"/>
        </w:rPr>
        <w:t xml:space="preserve">Two Source Types Must Remain Explicitly Distinguishable</w:t>
      </w:r>
    </w:p>
    <w:p>
      <w:pPr>
        <w:numPr>
          <w:ilvl w:val="0"/>
          <w:numId w:val="1001"/>
        </w:numPr>
      </w:pPr>
      <w:r>
        <w:rPr>
          <w:rFonts w:ascii="Liberation Sans" w:hAnsi="Liberation Sans" w:eastAsia="Liberation Sans" w:cs="Liberation Sans"/>
        </w:rPr>
        <w:t xml:space="preserve">L1, L2, and L3: Separating Evidence, Computation, and Knowledge</w:t>
      </w:r>
    </w:p>
    <w:p>
      <w:pPr>
        <w:numPr>
          <w:ilvl w:val="0"/>
          <w:numId w:val="1001"/>
        </w:numPr>
      </w:pPr>
      <w:r>
        <w:rPr>
          <w:rFonts w:ascii="Liberation Sans" w:hAnsi="Liberation Sans" w:eastAsia="Liberation Sans" w:cs="Liberation Sans"/>
        </w:rPr>
        <w:t xml:space="preserve">Relationship to SCADA, Historians, MQTT, OPC UA, and Existing Systems</w:t>
      </w:r>
    </w:p>
    <w:p>
      <w:pPr>
        <w:numPr>
          <w:ilvl w:val="0"/>
          <w:numId w:val="1001"/>
        </w:numPr>
      </w:pPr>
      <w:r>
        <w:rPr>
          <w:rFonts w:ascii="Liberation Sans" w:hAnsi="Liberation Sans" w:eastAsia="Liberation Sans" w:cs="Liberation Sans"/>
        </w:rPr>
        <w:t xml:space="preserve">The Role of AI: Support Understanding, Not Unsupervised High-Speed Control</w:t>
      </w:r>
    </w:p>
    <w:p>
      <w:pPr>
        <w:numPr>
          <w:ilvl w:val="0"/>
          <w:numId w:val="1001"/>
        </w:numPr>
      </w:pPr>
      <w:r>
        <w:rPr>
          <w:rFonts w:ascii="Liberation Sans" w:hAnsi="Liberation Sans" w:eastAsia="Liberation Sans" w:cs="Liberation Sans"/>
        </w:rPr>
        <w:t xml:space="preserve">ASNS Changes the Starting Point of Industrial AI</w:t>
      </w:r>
    </w:p>
    <w:p>
      <w:pPr>
        <w:numPr>
          <w:ilvl w:val="0"/>
          <w:numId w:val="1001"/>
        </w:numPr>
      </w:pPr>
      <w:r>
        <w:rPr>
          <w:rFonts w:ascii="Liberation Sans" w:hAnsi="Liberation Sans" w:eastAsia="Liberation Sans" w:cs="Liberation Sans"/>
        </w:rPr>
        <w:t xml:space="preserve">Representative Implementation Capabilities and Boundaries</w:t>
      </w:r>
    </w:p>
    <w:p>
      <w:pPr>
        <w:numPr>
          <w:ilvl w:val="0"/>
          <w:numId w:val="1001"/>
        </w:numPr>
      </w:pPr>
      <w:r>
        <w:rPr>
          <w:rFonts w:ascii="Liberation Sans" w:hAnsi="Liberation Sans" w:eastAsia="Liberation Sans" w:cs="Liberation Sans"/>
        </w:rPr>
        <w:t xml:space="preserve">Definitions for Industry and AI Retrieval</w:t>
      </w:r>
    </w:p>
    <w:p>
      <w:pPr>
        <w:numPr>
          <w:ilvl w:val="0"/>
          <w:numId w:val="1001"/>
        </w:numPr>
      </w:pPr>
      <w:r>
        <w:rPr>
          <w:rFonts w:ascii="Liberation Sans" w:hAnsi="Liberation Sans" w:eastAsia="Liberation Sans" w:cs="Liberation Sans"/>
        </w:rPr>
        <w:t xml:space="preserve">Author-Defined Terms, Public Contracts, and Verification Boundaries</w:t>
      </w:r>
    </w:p>
    <w:p>
      <w:pPr>
        <w:numPr>
          <w:ilvl w:val="0"/>
          <w:numId w:val="1001"/>
        </w:numPr>
      </w:pPr>
      <w:r>
        <w:rPr>
          <w:rFonts w:ascii="Liberation Sans" w:hAnsi="Liberation Sans" w:eastAsia="Liberation Sans" w:cs="Liberation Sans"/>
        </w:rPr>
        <w:t xml:space="preserve">Conclusion: AI Needs Verifiable Physical Memory, Not Merely More Numbers</w:t>
      </w:r>
    </w:p>
    <w:bookmarkEnd w:id="20"/>
    <w:bookmarkStart w:id="21" w:name="abstract"/>
    <w:p>
      <w:pPr>
        <w:pStyle w:val="Heading1"/>
      </w:pPr>
      <w:r>
        <w:rPr>
          <w:rFonts w:ascii="Liberation Sans" w:hAnsi="Liberation Sans" w:eastAsia="Liberation Sans" w:cs="Liberation Sans"/>
        </w:rPr>
        <w:t xml:space="preserve">Abstract</w:t>
      </w:r>
    </w:p>
    <w:p>
      <w:pPr>
        <w:pStyle w:val="FirstParagraph"/>
      </w:pPr>
      <w:r>
        <w:rPr>
          <w:rFonts w:ascii="Liberation Sans" w:hAnsi="Liberation Sans" w:eastAsia="Liberation Sans" w:cs="Liberation Sans"/>
        </w:rPr>
        <w:t xml:space="preserve">Industrial IoT has connected enormous numbers of machines, but access to numerical values does not mean that AI understands the physical world. Conventional systems commonly retain tags, timestamps, values, and quality fields for monitoring, alarms, and reporting. These records may be sufficient for human operators who already understand the equipment and process context. They are not always sufficient for AI-assisted diagnosis.</w:t>
      </w:r>
    </w:p>
    <w:p>
      <w:pPr>
        <w:pStyle w:val="BodyText"/>
      </w:pPr>
      <w:r>
        <w:rPr>
          <w:rFonts w:ascii="Liberation Sans" w:hAnsi="Liberation Sans" w:eastAsia="Liberation Sans" w:cs="Liberation Sans"/>
        </w:rPr>
        <w:t xml:space="preserve">Before an AI system can make a defensible judgment, it must be able to answer several basic questions. Which stable and unique data channel produced this record? Does its timestamp represent the physical event, reception by a gateway, or insertion into a database? Was the channel successfully acquired, disconnected, timed out, incorrectly parsed, or stale? Has a later transformation overwritten the original record? Can the evidence behind a conclusion be replayed and independently examined?</w:t>
      </w:r>
    </w:p>
    <w:p>
      <w:pPr>
        <w:pStyle w:val="BodyText"/>
      </w:pPr>
      <w:r>
        <w:rPr>
          <w:rFonts w:ascii="Liberation Sans" w:hAnsi="Liberation Sans" w:eastAsia="Liberation Sans" w:cs="Liberation Sans"/>
        </w:rPr>
        <w:t xml:space="preserve">This paper presents the public architectural definition of ASNS—AI Sensory Neural System. ASNS is not an attempt to replace PLCs or SCADA, and it is not another cloud dashboard. It is physical-world evidence infrastructure positioned before industrial AI applications. vCAN—Volapük CANBUS—establishes an identity-aware sensing and communication language. EDC—EdgeAI Data Core—preserves L1 time-series records with channel identity, explicit timestamp semantics, value, objective acquisition state, source type, and configuration version. Tagger enables engineers to replay evidence, annotate events, establish golden baselines, and convert reviewed findings into L3 knowledge. Recalculable L2 derivatives and reviewed L3 knowledge remain separate from L1.</w:t>
      </w:r>
    </w:p>
    <w:p>
      <w:pPr>
        <w:pStyle w:val="BodyText"/>
      </w:pPr>
      <w:r>
        <w:rPr>
          <w:rFonts w:ascii="Liberation Sans" w:hAnsi="Liberation Sans" w:eastAsia="Liberation Sans" w:cs="Liberation Sans"/>
        </w:rPr>
        <w:t xml:space="preserve">ASNS, vCAN, EDC, Tagger, and CID are author-defined technical terms used by Embodied Worker Co., Ltd. and Kangaroo TEC Corporation to describe this architecture and its current implementation. They are not existing international standards. This paper publishes their engineering roles, minimum evidence requirements, verification conditions, and responsibility boundaries while withholding internal frame formats, firmware, algorithms, source code, and other proprietary implementation details.</w:t>
      </w:r>
    </w:p>
    <w:p>
      <w:pPr>
        <w:pStyle w:val="BodyText"/>
      </w:pPr>
      <w:r>
        <w:rPr>
          <w:rFonts w:ascii="Liberation Sans" w:hAnsi="Liberation Sans" w:eastAsia="Liberation Sans" w:cs="Liberation Sans"/>
        </w:rPr>
        <w:t xml:space="preserve">The central purpose of ASNS is to ensure that AI receives more than numbers. It should be able to identify their source, align their time, understand their acquisition state, replay their history, and verify the reasoning built upon them.</w:t>
      </w:r>
    </w:p>
    <w:bookmarkEnd w:id="21"/>
    <w:bookmarkStart w:id="22" w:name="Xecf4e60969b1fddfbc7bb0f2aeeb8892a5b66f9"/>
    <w:p>
      <w:pPr>
        <w:pStyle w:val="Heading1"/>
      </w:pPr>
      <w:r>
        <w:rPr>
          <w:rFonts w:ascii="Liberation Sans" w:hAnsi="Liberation Sans" w:eastAsia="Liberation Sans" w:cs="Liberation Sans"/>
        </w:rPr>
        <w:t xml:space="preserve">1. Industrial IoT Completed Connectivity, Not AI Perception</w:t>
      </w:r>
    </w:p>
    <w:p>
      <w:pPr>
        <w:pStyle w:val="FirstParagraph"/>
      </w:pPr>
      <w:r>
        <w:rPr>
          <w:rFonts w:ascii="Liberation Sans" w:hAnsi="Liberation Sans" w:eastAsia="Liberation Sans" w:cs="Liberation Sans"/>
        </w:rPr>
        <w:t xml:space="preserve">For more than a decade, the primary objective of industrial digitalization has been to make machines connectable, visible, and able to transmit data. Sensors, PLCs, SCADA systems, historians, MES platforms, MQTT brokers, and cloud services all solve important problems. Control systems keep machines operating. Supervisory systems provide screens, alarms, and operator actions. Historians preserve trends. Messaging protocols move data between applications. Management systems turn production information into reports.</w:t>
      </w:r>
    </w:p>
    <w:p>
      <w:pPr>
        <w:pStyle w:val="BodyText"/>
      </w:pPr>
      <w:r>
        <w:rPr>
          <w:rFonts w:ascii="Liberation Sans" w:hAnsi="Liberation Sans" w:eastAsia="Liberation Sans" w:cs="Liberation Sans"/>
        </w:rPr>
        <w:t xml:space="preserve">None of these systems is inherently wrong. The issue is that AI requires a different evidentiary foundation than conventional monitoring and reporting.</w:t>
      </w:r>
    </w:p>
    <w:p>
      <w:pPr>
        <w:pStyle w:val="BodyText"/>
      </w:pPr>
      <w:r>
        <w:rPr>
          <w:rFonts w:ascii="Liberation Sans" w:hAnsi="Liberation Sans" w:eastAsia="Liberation Sans" w:cs="Liberation Sans"/>
        </w:rPr>
        <w:t xml:space="preserve">When an experienced engineer sees a tag named “Main Furnace Current,” the engineer combines that label with knowledge of the machine, process stage, shift, maintenance history, and conditions on the shop floor. An AI system does not automatically possess this background. Connecting hundreds of thousands of points to a large language model increases the volume of available data, but it does not necessarily increase the model’s understanding.</w:t>
      </w:r>
    </w:p>
    <w:p>
      <w:pPr>
        <w:pStyle w:val="BodyText"/>
      </w:pPr>
      <w:r>
        <w:rPr>
          <w:rFonts w:ascii="Liberation Sans" w:hAnsi="Liberation Sans" w:eastAsia="Liberation Sans" w:cs="Liberation Sans"/>
        </w:rPr>
        <w:t xml:space="preserve">If stable identity, explicit time semantics, acquisition state, and historical evidence are missing, AI is forced to infer from incomplete context. The resulting weakness is often blamed on the model. In many cases, however, the problem began much earlier—at the point where physical signals were acquired, named, timestamped, transformed, and stored.</w:t>
      </w:r>
    </w:p>
    <w:p>
      <w:pPr>
        <w:pStyle w:val="BodyText"/>
      </w:pPr>
      <w:r>
        <w:rPr>
          <w:rFonts w:ascii="Liberation Sans" w:hAnsi="Liberation Sans" w:eastAsia="Liberation Sans" w:cs="Liberation Sans"/>
        </w:rPr>
        <w:t xml:space="preserve">Before AI enters the physical world, the first requirement is therefore not a larger model or another conversational interface. It is a traceable chain of perception, memory, and understanding.</w:t>
      </w:r>
    </w:p>
    <w:p>
      <w:pPr>
        <w:pStyle w:val="BodyText"/>
      </w:pPr>
      <w:r>
        <w:rPr>
          <w:rFonts w:ascii="Liberation Sans" w:hAnsi="Liberation Sans" w:eastAsia="Liberation Sans" w:cs="Liberation Sans"/>
        </w:rPr>
        <w:t xml:space="preserve">That chain must answer five questions:</w:t>
      </w:r>
    </w:p>
    <w:p>
      <w:pPr>
        <w:numPr>
          <w:ilvl w:val="0"/>
          <w:numId w:val="1002"/>
        </w:numPr>
      </w:pPr>
      <w:r>
        <w:rPr>
          <w:bCs/>
          <w:rFonts w:ascii="Liberation Sans" w:hAnsi="Liberation Sans" w:eastAsia="Liberation Sans" w:cs="Liberation Sans"/>
          <w:b/>
        </w:rPr>
        <w:t xml:space="preserve">Who am I?</w:t>
      </w:r>
      <w:r>
        <w:rPr>
          <w:rFonts w:ascii="Liberation Sans" w:hAnsi="Liberation Sans" w:eastAsia="Liberation Sans" w:cs="Liberation Sans"/>
        </w:rPr>
        <w:t xml:space="preserve"> </w:t>
      </w:r>
      <w:r>
        <w:rPr>
          <w:rFonts w:ascii="Liberation Sans" w:hAnsi="Liberation Sans" w:eastAsia="Liberation Sans" w:cs="Liberation Sans"/>
        </w:rPr>
        <w:t xml:space="preserve">Which unique, stable, and traceable data channel does this record belong to?</w:t>
      </w:r>
    </w:p>
    <w:p>
      <w:pPr>
        <w:numPr>
          <w:ilvl w:val="0"/>
          <w:numId w:val="1002"/>
        </w:numPr>
      </w:pPr>
      <w:r>
        <w:rPr>
          <w:bCs/>
          <w:rFonts w:ascii="Liberation Sans" w:hAnsi="Liberation Sans" w:eastAsia="Liberation Sans" w:cs="Liberation Sans"/>
          <w:b/>
        </w:rPr>
        <w:t xml:space="preserve">When did it happen?</w:t>
      </w:r>
      <w:r>
        <w:rPr>
          <w:rFonts w:ascii="Liberation Sans" w:hAnsi="Liberation Sans" w:eastAsia="Liberation Sans" w:cs="Liberation Sans"/>
        </w:rPr>
        <w:t xml:space="preserve"> </w:t>
      </w:r>
      <w:r>
        <w:rPr>
          <w:rFonts w:ascii="Liberation Sans" w:hAnsi="Liberation Sans" w:eastAsia="Liberation Sans" w:cs="Liberation Sans"/>
        </w:rPr>
        <w:t xml:space="preserve">Does the timestamp represent the physical event, communication reception, or database insertion?</w:t>
      </w:r>
    </w:p>
    <w:p>
      <w:pPr>
        <w:numPr>
          <w:ilvl w:val="0"/>
          <w:numId w:val="1002"/>
        </w:numPr>
      </w:pPr>
      <w:r>
        <w:rPr>
          <w:bCs/>
          <w:rFonts w:ascii="Liberation Sans" w:hAnsi="Liberation Sans" w:eastAsia="Liberation Sans" w:cs="Liberation Sans"/>
          <w:b/>
        </w:rPr>
        <w:t xml:space="preserve">What was the acquisition state?</w:t>
      </w:r>
      <w:r>
        <w:rPr>
          <w:rFonts w:ascii="Liberation Sans" w:hAnsi="Liberation Sans" w:eastAsia="Liberation Sans" w:cs="Liberation Sans"/>
        </w:rPr>
        <w:t xml:space="preserve"> </w:t>
      </w:r>
      <w:r>
        <w:rPr>
          <w:rFonts w:ascii="Liberation Sans" w:hAnsi="Liberation Sans" w:eastAsia="Liberation Sans" w:cs="Liberation Sans"/>
        </w:rPr>
        <w:t xml:space="preserve">Was the value successfully read, disconnected, timed out, incorrectly parsed, or already stale?</w:t>
      </w:r>
    </w:p>
    <w:p>
      <w:pPr>
        <w:numPr>
          <w:ilvl w:val="0"/>
          <w:numId w:val="1002"/>
        </w:numPr>
      </w:pPr>
      <w:r>
        <w:rPr>
          <w:bCs/>
          <w:rFonts w:ascii="Liberation Sans" w:hAnsi="Liberation Sans" w:eastAsia="Liberation Sans" w:cs="Liberation Sans"/>
          <w:b/>
        </w:rPr>
        <w:t xml:space="preserve">Does the original record still exist?</w:t>
      </w:r>
      <w:r>
        <w:rPr>
          <w:rFonts w:ascii="Liberation Sans" w:hAnsi="Liberation Sans" w:eastAsia="Liberation Sans" w:cs="Liberation Sans"/>
        </w:rPr>
        <w:t xml:space="preserve"> </w:t>
      </w:r>
      <w:r>
        <w:rPr>
          <w:rFonts w:ascii="Liberation Sans" w:hAnsi="Liberation Sans" w:eastAsia="Liberation Sans" w:cs="Liberation Sans"/>
        </w:rPr>
        <w:t xml:space="preserve">Have later cleaning, interpolation, or feature calculations overwritten what was originally acquired?</w:t>
      </w:r>
    </w:p>
    <w:p>
      <w:pPr>
        <w:numPr>
          <w:ilvl w:val="0"/>
          <w:numId w:val="1002"/>
        </w:numPr>
      </w:pPr>
      <w:r>
        <w:rPr>
          <w:bCs/>
          <w:rFonts w:ascii="Liberation Sans" w:hAnsi="Liberation Sans" w:eastAsia="Liberation Sans" w:cs="Liberation Sans"/>
          <w:b/>
        </w:rPr>
        <w:t xml:space="preserve">Can the judgment be verified again?</w:t>
      </w:r>
      <w:r>
        <w:rPr>
          <w:rFonts w:ascii="Liberation Sans" w:hAnsi="Liberation Sans" w:eastAsia="Liberation Sans" w:cs="Liberation Sans"/>
        </w:rPr>
        <w:t xml:space="preserve"> </w:t>
      </w:r>
      <w:r>
        <w:rPr>
          <w:rFonts w:ascii="Liberation Sans" w:hAnsi="Liberation Sans" w:eastAsia="Liberation Sans" w:cs="Liberation Sans"/>
        </w:rPr>
        <w:t xml:space="preserve">Can a human or AI return to the original time interval, replay the evidence, and reassess the conclusion?</w:t>
      </w:r>
    </w:p>
    <w:p>
      <w:pPr>
        <w:pStyle w:val="FirstParagraph"/>
      </w:pPr>
      <w:r>
        <w:rPr>
          <w:rFonts w:ascii="Liberation Sans" w:hAnsi="Liberation Sans" w:eastAsia="Liberation Sans" w:cs="Liberation Sans"/>
        </w:rPr>
        <w:t xml:space="preserve">Only when these questions can be answered systematically can industrial data begin to function as physical-world evidence for AI.</w:t>
      </w:r>
    </w:p>
    <w:bookmarkEnd w:id="22"/>
    <w:bookmarkStart w:id="23" w:name="X2daf5a7c9f354e580c74c811d00f69e94a262aa"/>
    <w:p>
      <w:pPr>
        <w:pStyle w:val="Heading1"/>
      </w:pPr>
      <w:r>
        <w:rPr>
          <w:rFonts w:ascii="Liberation Sans" w:hAnsi="Liberation Sans" w:eastAsia="Liberation Sans" w:cs="Liberation Sans"/>
        </w:rPr>
        <w:t xml:space="preserve">2. From Data Acquisition to Evidence Formation</w:t>
      </w:r>
    </w:p>
    <w:p>
      <w:pPr>
        <w:pStyle w:val="FirstParagraph"/>
      </w:pPr>
      <w:r>
        <w:rPr>
          <w:rFonts w:ascii="Liberation Sans" w:hAnsi="Liberation Sans" w:eastAsia="Liberation Sans" w:cs="Liberation Sans"/>
        </w:rPr>
        <w:t xml:space="preserve">Conventional data acquisition focuses on how many points are connected, how often they update, whether they can be displayed, and whether they can be uploaded. Evidence formation must also address identity, time, acquisition state, source, configuration, and version.</w:t>
      </w:r>
    </w:p>
    <w:p>
      <w:pPr>
        <w:pStyle w:val="BodyText"/>
      </w:pPr>
      <w:r>
        <w:rPr>
          <w:rFonts w:ascii="Liberation Sans" w:hAnsi="Liberation Sans" w:eastAsia="Liberation Sans" w:cs="Liberation Sans"/>
        </w:rPr>
        <w:t xml:space="preserve">The term “evidence” in this paper does not claim that every measurement is legally indisputable or that every sensor is always correct. Sensors can be installed incorrectly. Scaling can be misconfigured. Communications can fail. Hardware can malfunction. The evidentiary obligation of ASNS is narrower and more concrete: preserve what the system actually acquired together with the objective acquisition state observable at that time, without arbitrarily correcting, beautifying, or overwriting the L1 record.</w:t>
      </w:r>
    </w:p>
    <w:p>
      <w:pPr>
        <w:pStyle w:val="BodyText"/>
      </w:pPr>
      <w:r>
        <w:rPr>
          <w:rFonts w:ascii="Liberation Sans" w:hAnsi="Liberation Sans" w:eastAsia="Liberation Sans" w:cs="Liberation Sans"/>
        </w:rPr>
        <w:t xml:space="preserve">This distinction matters.</w:t>
      </w:r>
    </w:p>
    <w:p>
      <w:pPr>
        <w:pStyle w:val="BodyText"/>
      </w:pPr>
      <w:r>
        <w:rPr>
          <w:rFonts w:ascii="Liberation Sans" w:hAnsi="Liberation Sans" w:eastAsia="Liberation Sans" w:cs="Liberation Sans"/>
        </w:rPr>
        <w:t xml:space="preserve">Suppose a temperature sensor reports an abnormal value because of a loose connection. A conventional cleaning pipeline may delete the value or replace it with an estimate. ASNS first preserves the observed value and the corresponding acquisition state in L1. After the wiring or configuration is corrected, L2 can be recalculated under a new and explicit version.</w:t>
      </w:r>
    </w:p>
    <w:p>
      <w:pPr>
        <w:pStyle w:val="BodyText"/>
      </w:pPr>
      <w:r>
        <w:rPr>
          <w:rFonts w:ascii="Liberation Sans" w:hAnsi="Liberation Sans" w:eastAsia="Liberation Sans" w:cs="Liberation Sans"/>
        </w:rPr>
        <w:t xml:space="preserve">L1 answers:</w:t>
      </w:r>
      <w:r>
        <w:rPr>
          <w:rFonts w:ascii="Liberation Sans" w:hAnsi="Liberation Sans" w:eastAsia="Liberation Sans" w:cs="Liberation Sans"/>
        </w:rPr>
        <w:t xml:space="preserve"> </w:t>
      </w:r>
      <w:r>
        <w:rPr>
          <w:bCs/>
          <w:rFonts w:ascii="Liberation Sans" w:hAnsi="Liberation Sans" w:eastAsia="Liberation Sans" w:cs="Liberation Sans"/>
          <w:b/>
        </w:rPr>
        <w:t xml:space="preserve">What did the acquisition system actually observe at the time?</w:t>
      </w:r>
    </w:p>
    <w:p>
      <w:pPr>
        <w:pStyle w:val="BodyText"/>
      </w:pPr>
      <w:r>
        <w:rPr>
          <w:rFonts w:ascii="Liberation Sans" w:hAnsi="Liberation Sans" w:eastAsia="Liberation Sans" w:cs="Liberation Sans"/>
        </w:rPr>
        <w:t xml:space="preserve">L2 answers:</w:t>
      </w:r>
      <w:r>
        <w:rPr>
          <w:rFonts w:ascii="Liberation Sans" w:hAnsi="Liberation Sans" w:eastAsia="Liberation Sans" w:cs="Liberation Sans"/>
        </w:rPr>
        <w:t xml:space="preserve"> </w:t>
      </w:r>
      <w:r>
        <w:rPr>
          <w:bCs/>
          <w:rFonts w:ascii="Liberation Sans" w:hAnsi="Liberation Sans" w:eastAsia="Liberation Sans" w:cs="Liberation Sans"/>
          <w:b/>
        </w:rPr>
        <w:t xml:space="preserve">Under an explicit and versioned rule, how should the records be aligned, transformed, or reconstructed?</w:t>
      </w:r>
    </w:p>
    <w:p>
      <w:pPr>
        <w:pStyle w:val="BodyText"/>
      </w:pPr>
      <w:r>
        <w:rPr>
          <w:rFonts w:ascii="Liberation Sans" w:hAnsi="Liberation Sans" w:eastAsia="Liberation Sans" w:cs="Liberation Sans"/>
        </w:rPr>
        <w:t xml:space="preserve">L3 answers:</w:t>
      </w:r>
      <w:r>
        <w:rPr>
          <w:rFonts w:ascii="Liberation Sans" w:hAnsi="Liberation Sans" w:eastAsia="Liberation Sans" w:cs="Liberation Sans"/>
        </w:rPr>
        <w:t xml:space="preserve"> </w:t>
      </w:r>
      <w:r>
        <w:rPr>
          <w:bCs/>
          <w:rFonts w:ascii="Liberation Sans" w:hAnsi="Liberation Sans" w:eastAsia="Liberation Sans" w:cs="Liberation Sans"/>
          <w:b/>
        </w:rPr>
        <w:t xml:space="preserve">After human review, what knowledge has been established from this event?</w:t>
      </w:r>
    </w:p>
    <w:p>
      <w:pPr>
        <w:pStyle w:val="BodyText"/>
      </w:pPr>
      <w:r>
        <w:rPr>
          <w:rFonts w:ascii="Liberation Sans" w:hAnsi="Liberation Sans" w:eastAsia="Liberation Sans" w:cs="Liberation Sans"/>
        </w:rPr>
        <w:t xml:space="preserve">Evidence-first engineering does not reject data processing. It prevents a processed result from impersonating an original observation.</w:t>
      </w:r>
    </w:p>
    <w:bookmarkEnd w:id="23"/>
    <w:bookmarkStart w:id="29" w:name="X318a5dbd1a98671d6f7185f7fe720aee11e40bb"/>
    <w:p>
      <w:pPr>
        <w:pStyle w:val="Heading1"/>
      </w:pPr>
      <w:r>
        <w:rPr>
          <w:rFonts w:ascii="Liberation Sans" w:hAnsi="Liberation Sans" w:eastAsia="Liberation Sans" w:cs="Liberation Sans"/>
        </w:rPr>
        <w:t xml:space="preserve">3. Five Core Principles of ASNS</w:t>
      </w:r>
    </w:p>
    <w:bookmarkStart w:id="24" w:name="Xbdffdc7d507c562ed319f4d63531ea3e2a5d81e"/>
    <w:p>
      <w:pPr>
        <w:pStyle w:val="Heading2"/>
      </w:pPr>
      <w:r>
        <w:rPr>
          <w:rFonts w:ascii="Liberation Sans" w:hAnsi="Liberation Sans" w:eastAsia="Liberation Sans" w:cs="Liberation Sans"/>
        </w:rPr>
        <w:t xml:space="preserve">3.1 CID Is Data Identity; a Tag Is a Human-Readable Name</w:t>
      </w:r>
    </w:p>
    <w:p>
      <w:pPr>
        <w:pStyle w:val="FirstParagraph"/>
      </w:pPr>
      <w:r>
        <w:rPr>
          <w:rFonts w:ascii="Liberation Sans" w:hAnsi="Liberation Sans" w:eastAsia="Liberation Sans" w:cs="Liberation Sans"/>
        </w:rPr>
        <w:t xml:space="preserve">Tags are useful to engineers, but a tag is fundamentally a name, alias, or display label. It may change because a machine is renamed, a language is switched, an organizational convention changes, or a project is handed over. The same tag name may also be repeated across different machines or sites.</w:t>
      </w:r>
    </w:p>
    <w:p>
      <w:pPr>
        <w:pStyle w:val="BodyText"/>
      </w:pPr>
      <w:r>
        <w:rPr>
          <w:rFonts w:ascii="Liberation Sans" w:hAnsi="Liberation Sans" w:eastAsia="Liberation Sans" w:cs="Liberation Sans"/>
        </w:rPr>
        <w:t xml:space="preserve">CID—Channel Identity—is the identity number of a data channel. It represents a unique, stable, and traceable source. A tag may change; a CID should not change merely because the display name has changed. Human-readable information such as device, unit, location, purpose, and description should be linked to the CID through versioned mappings rather than treated as the identity itself.</w:t>
      </w:r>
    </w:p>
    <w:p>
      <w:pPr>
        <w:pStyle w:val="BodyText"/>
      </w:pPr>
      <w:r>
        <w:rPr>
          <w:rFonts w:ascii="Liberation Sans" w:hAnsi="Liberation Sans" w:eastAsia="Liberation Sans" w:cs="Liberation Sans"/>
        </w:rPr>
        <w:t xml:space="preserve">For AI, CID is not a screen-labeling convenience. It solves the problem of persistent reference across time, systems, sites, and versions. Without stable identity, what an AI system learns today about “Main Furnace Current” may lose its reference after a naming change—or may be confused with another machine that uses the same label.</w:t>
      </w:r>
    </w:p>
    <w:bookmarkEnd w:id="24"/>
    <w:bookmarkStart w:id="25" w:name="Xdcde8ac270e2540b1dc577ab711167508a9e579"/>
    <w:p>
      <w:pPr>
        <w:pStyle w:val="Heading2"/>
      </w:pPr>
      <w:r>
        <w:rPr>
          <w:rFonts w:ascii="Liberation Sans" w:hAnsi="Liberation Sans" w:eastAsia="Liberation Sans" w:cs="Liberation Sans"/>
        </w:rPr>
        <w:t xml:space="preserve">3.2 Time Must Have Explicit Semantics, Not Merely an Insertion Timestamp</w:t>
      </w:r>
    </w:p>
    <w:p>
      <w:pPr>
        <w:pStyle w:val="FirstParagraph"/>
      </w:pPr>
      <w:r>
        <w:rPr>
          <w:rFonts w:ascii="Liberation Sans" w:hAnsi="Liberation Sans" w:eastAsia="Liberation Sans" w:cs="Liberation Sans"/>
        </w:rPr>
        <w:t xml:space="preserve">A timestamp is not just a formatting field. To compare order, reconstruct operating rhythm, or analyze how an abnormality propagates, AI must know what the time actually represents.</w:t>
      </w:r>
    </w:p>
    <w:p>
      <w:pPr>
        <w:pStyle w:val="BodyText"/>
      </w:pPr>
      <w:r>
        <w:rPr>
          <w:rFonts w:ascii="Liberation Sans" w:hAnsi="Liberation Sans" w:eastAsia="Liberation Sans" w:cs="Liberation Sans"/>
        </w:rPr>
        <w:t xml:space="preserve">ASNS distinguishes at least three time concepts:</w:t>
      </w:r>
    </w:p>
    <w:p>
      <w:pPr>
        <w:numPr>
          <w:ilvl w:val="0"/>
          <w:numId w:val="1003"/>
        </w:numPr>
      </w:pPr>
      <w:r>
        <w:rPr>
          <w:bCs/>
          <w:rFonts w:ascii="Liberation Sans" w:hAnsi="Liberation Sans" w:eastAsia="Liberation Sans" w:cs="Liberation Sans"/>
          <w:b/>
        </w:rPr>
        <w:t xml:space="preserve">Event time:</w:t>
      </w:r>
      <w:r>
        <w:rPr>
          <w:rFonts w:ascii="Liberation Sans" w:hAnsi="Liberation Sans" w:eastAsia="Liberation Sans" w:cs="Liberation Sans"/>
        </w:rPr>
        <w:t xml:space="preserve"> </w:t>
      </w:r>
      <w:r>
        <w:rPr>
          <w:rFonts w:ascii="Liberation Sans" w:hAnsi="Liberation Sans" w:eastAsia="Liberation Sans" w:cs="Liberation Sans"/>
        </w:rPr>
        <w:t xml:space="preserve">the time at which a physical quantity was sampled or an event occurred.</w:t>
      </w:r>
    </w:p>
    <w:p>
      <w:pPr>
        <w:numPr>
          <w:ilvl w:val="0"/>
          <w:numId w:val="1003"/>
        </w:numPr>
      </w:pPr>
      <w:r>
        <w:rPr>
          <w:bCs/>
          <w:rFonts w:ascii="Liberation Sans" w:hAnsi="Liberation Sans" w:eastAsia="Liberation Sans" w:cs="Liberation Sans"/>
          <w:b/>
        </w:rPr>
        <w:t xml:space="preserve">Reception time:</w:t>
      </w:r>
      <w:r>
        <w:rPr>
          <w:rFonts w:ascii="Liberation Sans" w:hAnsi="Liberation Sans" w:eastAsia="Liberation Sans" w:cs="Liberation Sans"/>
        </w:rPr>
        <w:t xml:space="preserve"> </w:t>
      </w:r>
      <w:r>
        <w:rPr>
          <w:rFonts w:ascii="Liberation Sans" w:hAnsi="Liberation Sans" w:eastAsia="Liberation Sans" w:cs="Liberation Sans"/>
        </w:rPr>
        <w:t xml:space="preserve">the time at which a gateway or EDC received the data.</w:t>
      </w:r>
    </w:p>
    <w:p>
      <w:pPr>
        <w:numPr>
          <w:ilvl w:val="0"/>
          <w:numId w:val="1003"/>
        </w:numPr>
      </w:pPr>
      <w:r>
        <w:rPr>
          <w:bCs/>
          <w:rFonts w:ascii="Liberation Sans" w:hAnsi="Liberation Sans" w:eastAsia="Liberation Sans" w:cs="Liberation Sans"/>
          <w:b/>
        </w:rPr>
        <w:t xml:space="preserve">Insertion time:</w:t>
      </w:r>
      <w:r>
        <w:rPr>
          <w:rFonts w:ascii="Liberation Sans" w:hAnsi="Liberation Sans" w:eastAsia="Liberation Sans" w:cs="Liberation Sans"/>
        </w:rPr>
        <w:t xml:space="preserve"> </w:t>
      </w:r>
      <w:r>
        <w:rPr>
          <w:rFonts w:ascii="Liberation Sans" w:hAnsi="Liberation Sans" w:eastAsia="Liberation Sans" w:cs="Liberation Sans"/>
        </w:rPr>
        <w:t xml:space="preserve">the time at which the record was written into a storage engine.</w:t>
      </w:r>
    </w:p>
    <w:p>
      <w:pPr>
        <w:pStyle w:val="FirstParagraph"/>
      </w:pPr>
      <w:r>
        <w:rPr>
          <w:rFonts w:ascii="Liberation Sans" w:hAnsi="Liberation Sans" w:eastAsia="Liberation Sans" w:cs="Liberation Sans"/>
        </w:rPr>
        <w:t xml:space="preserve">In a native vCAN path, a gateway-provided time reference and heartbeat sequence assist the node and EDC in forming traceable event time. The current architecture uses millisecond time representation. It does not claim nanosecond synchronization across every deployment.</w:t>
      </w:r>
    </w:p>
    <w:p>
      <w:pPr>
        <w:pStyle w:val="BodyText"/>
      </w:pPr>
      <w:r>
        <w:rPr>
          <w:rFonts w:ascii="Liberation Sans" w:hAnsi="Liberation Sans" w:eastAsia="Liberation Sans" w:cs="Liberation Sans"/>
        </w:rPr>
        <w:t xml:space="preserve">Actual timing error depends on bus loading, the local timer of each node, buffering, communication path, and the behavior of the source protocol. It must be described by the deployment specification and verified by testing. A single accuracy claim cannot honestly represent every possible system.</w:t>
      </w:r>
    </w:p>
    <w:p>
      <w:pPr>
        <w:pStyle w:val="BodyText"/>
      </w:pPr>
      <w:r>
        <w:rPr>
          <w:rFonts w:ascii="Liberation Sans" w:hAnsi="Liberation Sans" w:eastAsia="Liberation Sans" w:cs="Liberation Sans"/>
        </w:rPr>
        <w:t xml:space="preserve">For a Modbus TCP mirror or another polled source, if the source device does not provide native event time, the system must explicitly state whether the assigned timestamp represents the gateway read time or EDC reception time. A timestamp added by a gateway must never be presented as though it had originated at the sensor.</w:t>
      </w:r>
    </w:p>
    <w:bookmarkEnd w:id="25"/>
    <w:bookmarkStart w:id="26" w:name="Xfd3d1b509ca001563993e015ac49ce916e1cc6c"/>
    <w:p>
      <w:pPr>
        <w:pStyle w:val="Heading2"/>
      </w:pPr>
      <w:r>
        <w:rPr>
          <w:rFonts w:ascii="Liberation Sans" w:hAnsi="Liberation Sans" w:eastAsia="Liberation Sans" w:cs="Liberation Sans"/>
        </w:rPr>
        <w:t xml:space="preserve">3.3 Acquisition State Must Be Preserved with the Value</w:t>
      </w:r>
    </w:p>
    <w:p>
      <w:pPr>
        <w:pStyle w:val="FirstParagraph"/>
      </w:pPr>
      <w:r>
        <w:rPr>
          <w:rFonts w:ascii="Liberation Sans" w:hAnsi="Liberation Sans" w:eastAsia="Liberation Sans" w:cs="Liberation Sans"/>
        </w:rPr>
        <w:t xml:space="preserve">Conventional quality fields often compress many different situations into “good” or “bad.” That vocabulary mixes objective communication conditions with subjective judgment. ASNS uses more explicit acquisition-state language, including conditions such as:</w:t>
      </w:r>
    </w:p>
    <w:p>
      <w:pPr>
        <w:numPr>
          <w:ilvl w:val="0"/>
          <w:numId w:val="1004"/>
        </w:numPr>
      </w:pPr>
      <w:r>
        <w:rPr>
          <w:rFonts w:ascii="Liberation Sans" w:hAnsi="Liberation Sans" w:eastAsia="Liberation Sans" w:cs="Liberation Sans"/>
        </w:rPr>
        <w:t xml:space="preserve">read succeeded;</w:t>
      </w:r>
    </w:p>
    <w:p>
      <w:pPr>
        <w:numPr>
          <w:ilvl w:val="0"/>
          <w:numId w:val="1004"/>
        </w:numPr>
      </w:pPr>
      <w:r>
        <w:rPr>
          <w:rFonts w:ascii="Liberation Sans" w:hAnsi="Liberation Sans" w:eastAsia="Liberation Sans" w:cs="Liberation Sans"/>
        </w:rPr>
        <w:t xml:space="preserve">communication timeout;</w:t>
      </w:r>
    </w:p>
    <w:p>
      <w:pPr>
        <w:numPr>
          <w:ilvl w:val="0"/>
          <w:numId w:val="1004"/>
        </w:numPr>
      </w:pPr>
      <w:r>
        <w:rPr>
          <w:rFonts w:ascii="Liberation Sans" w:hAnsi="Liberation Sans" w:eastAsia="Liberation Sans" w:cs="Liberation Sans"/>
        </w:rPr>
        <w:t xml:space="preserve">node disconnected;</w:t>
      </w:r>
    </w:p>
    <w:p>
      <w:pPr>
        <w:numPr>
          <w:ilvl w:val="0"/>
          <w:numId w:val="1004"/>
        </w:numPr>
      </w:pPr>
      <w:r>
        <w:rPr>
          <w:rFonts w:ascii="Liberation Sans" w:hAnsi="Liberation Sans" w:eastAsia="Liberation Sans" w:cs="Liberation Sans"/>
        </w:rPr>
        <w:t xml:space="preserve">frame or checksum error;</w:t>
      </w:r>
    </w:p>
    <w:p>
      <w:pPr>
        <w:numPr>
          <w:ilvl w:val="0"/>
          <w:numId w:val="1004"/>
        </w:numPr>
      </w:pPr>
      <w:r>
        <w:rPr>
          <w:rFonts w:ascii="Liberation Sans" w:hAnsi="Liberation Sans" w:eastAsia="Liberation Sans" w:cs="Liberation Sans"/>
        </w:rPr>
        <w:t xml:space="preserve">incorrect address or slave identity;</w:t>
      </w:r>
    </w:p>
    <w:p>
      <w:pPr>
        <w:numPr>
          <w:ilvl w:val="0"/>
          <w:numId w:val="1004"/>
        </w:numPr>
      </w:pPr>
      <w:r>
        <w:rPr>
          <w:rFonts w:ascii="Liberation Sans" w:hAnsi="Liberation Sans" w:eastAsia="Liberation Sans" w:cs="Liberation Sans"/>
        </w:rPr>
        <w:t xml:space="preserve">parsing error;</w:t>
      </w:r>
    </w:p>
    <w:p>
      <w:pPr>
        <w:numPr>
          <w:ilvl w:val="0"/>
          <w:numId w:val="1004"/>
        </w:numPr>
      </w:pPr>
      <w:r>
        <w:rPr>
          <w:rFonts w:ascii="Liberation Sans" w:hAnsi="Liberation Sans" w:eastAsia="Liberation Sans" w:cs="Liberation Sans"/>
        </w:rPr>
        <w:t xml:space="preserve">value exceeded the configured range;</w:t>
      </w:r>
    </w:p>
    <w:p>
      <w:pPr>
        <w:numPr>
          <w:ilvl w:val="0"/>
          <w:numId w:val="1004"/>
        </w:numPr>
      </w:pPr>
      <w:r>
        <w:rPr>
          <w:rFonts w:ascii="Liberation Sans" w:hAnsi="Liberation Sans" w:eastAsia="Liberation Sans" w:cs="Liberation Sans"/>
        </w:rPr>
        <w:t xml:space="preserve">data became stale;</w:t>
      </w:r>
    </w:p>
    <w:p>
      <w:pPr>
        <w:numPr>
          <w:ilvl w:val="0"/>
          <w:numId w:val="1004"/>
        </w:numPr>
      </w:pPr>
      <w:r>
        <w:rPr>
          <w:rFonts w:ascii="Liberation Sans" w:hAnsi="Liberation Sans" w:eastAsia="Liberation Sans" w:cs="Liberation Sans"/>
        </w:rPr>
        <w:t xml:space="preserve">device, ADC, or sensing-chip communication fault.</w:t>
      </w:r>
    </w:p>
    <w:p>
      <w:pPr>
        <w:pStyle w:val="FirstParagraph"/>
      </w:pPr>
      <w:r>
        <w:rPr>
          <w:rFonts w:ascii="Liberation Sans" w:hAnsi="Liberation Sans" w:eastAsia="Liberation Sans" w:cs="Liberation Sans"/>
        </w:rPr>
        <w:t xml:space="preserve">These states are not intended to grade the data. They preserve the conditions under which the value was obtained.</w:t>
      </w:r>
    </w:p>
    <w:p>
      <w:pPr>
        <w:pStyle w:val="BodyText"/>
      </w:pPr>
      <w:r>
        <w:rPr>
          <w:rFonts w:ascii="Liberation Sans" w:hAnsi="Liberation Sans" w:eastAsia="Liberation Sans" w:cs="Liberation Sans"/>
        </w:rPr>
        <w:t xml:space="preserve">Before an AI system concludes that a machine is abnormal, it should first distinguish a physical abnormality from an acquisition-path abnormality. Otherwise, a disconnected sensor may be interpreted as a process dropping to zero, and a communication timeout may be interpreted as a machine stopping.</w:t>
      </w:r>
    </w:p>
    <w:bookmarkEnd w:id="26"/>
    <w:bookmarkStart w:id="27" w:name="X3e368e3116f37d021d418fd66f073215b844c5f"/>
    <w:p>
      <w:pPr>
        <w:pStyle w:val="Heading2"/>
      </w:pPr>
      <w:r>
        <w:rPr>
          <w:rFonts w:ascii="Liberation Sans" w:hAnsi="Liberation Sans" w:eastAsia="Liberation Sans" w:cs="Liberation Sans"/>
        </w:rPr>
        <w:t xml:space="preserve">3.4 L1 Is Append-Only and Cannot Be Overwritten Through Supported Interfaces</w:t>
      </w:r>
    </w:p>
    <w:p>
      <w:pPr>
        <w:pStyle w:val="FirstParagraph"/>
      </w:pPr>
      <w:r>
        <w:rPr>
          <w:rFonts w:ascii="Liberation Sans" w:hAnsi="Liberation Sans" w:eastAsia="Liberation Sans" w:cs="Liberation Sans"/>
        </w:rPr>
        <w:t xml:space="preserve">The L1 time-series store inside EDC uses an encapsulated design. Users are not given direct database access or a database write interface. External systems retrieve records through read-only query APIs. EDC does not expose a supported method for overwriting historical L1 records. This is an access-control and system-interface boundary; it is not a claim that every deployment uses a physical data diode.</w:t>
      </w:r>
    </w:p>
    <w:p>
      <w:pPr>
        <w:pStyle w:val="BodyText"/>
      </w:pPr>
      <w:r>
        <w:rPr>
          <w:rFonts w:ascii="Liberation Sans" w:hAnsi="Liberation Sans" w:eastAsia="Liberation Sans" w:cs="Liberation Sans"/>
        </w:rPr>
        <w:t xml:space="preserve">Within the supported operational boundary, L1 is immutable to the user. There is no supported path for a customer, dashboard, report, or AI application to modify the original history. This is a direct architectural property, not a user policy that can be casually disabled.</w:t>
      </w:r>
    </w:p>
    <w:p>
      <w:pPr>
        <w:pStyle w:val="BodyText"/>
      </w:pPr>
      <w:r>
        <w:rPr>
          <w:rFonts w:ascii="Liberation Sans" w:hAnsi="Liberation Sans" w:eastAsia="Liberation Sans" w:cs="Liberation Sans"/>
        </w:rPr>
        <w:t xml:space="preserve">The scope should nevertheless be stated precisely. This engineering guarantee applies to users and applications operating through the provided system and APIs. It is not a claim that storage media cannot be physically destroyed or that a person with unauthorized root-level control of the host can never damage a machine. Nor is it a blockchain-style assertion of global distributed consensus.</w:t>
      </w:r>
    </w:p>
    <w:p>
      <w:pPr>
        <w:pStyle w:val="BodyText"/>
      </w:pPr>
      <w:r>
        <w:rPr>
          <w:rFonts w:ascii="Liberation Sans" w:hAnsi="Liberation Sans" w:eastAsia="Liberation Sans" w:cs="Liberation Sans"/>
        </w:rPr>
        <w:t xml:space="preserve">If an incorrect sensor configuration, ratio, or unit is discovered, the correct response is to repair the configuration or hardware and generate a new L2 result under a new version. The old L1 record is not rewritten. The system therefore preserves two distinct histories: what was acquired at the time, and how that observation was later interpreted or corrected.</w:t>
      </w:r>
    </w:p>
    <w:bookmarkEnd w:id="27"/>
    <w:bookmarkStart w:id="28" w:name="Xa16910ae149b6b5c894c10bca77f7681f0f5769"/>
    <w:p>
      <w:pPr>
        <w:pStyle w:val="Heading2"/>
      </w:pPr>
      <w:r>
        <w:rPr>
          <w:rFonts w:ascii="Liberation Sans" w:hAnsi="Liberation Sans" w:eastAsia="Liberation Sans" w:cs="Liberation Sans"/>
        </w:rPr>
        <w:t xml:space="preserve">3.5 Every Judgment Must Be Able to Return to Evidence</w:t>
      </w:r>
    </w:p>
    <w:p>
      <w:pPr>
        <w:pStyle w:val="FirstParagraph"/>
      </w:pPr>
      <w:r>
        <w:rPr>
          <w:rFonts w:ascii="Liberation Sans" w:hAnsi="Liberation Sans" w:eastAsia="Liberation Sans" w:cs="Liberation Sans"/>
        </w:rPr>
        <w:t xml:space="preserve">An AI conclusion is not the end of the process. A defensible industrial AI system should identify the CIDs, time interval, sampling granularity, L2 version, and reviewed knowledge sources used in its judgment.</w:t>
      </w:r>
    </w:p>
    <w:p>
      <w:pPr>
        <w:pStyle w:val="BodyText"/>
      </w:pPr>
      <w:r>
        <w:rPr>
          <w:rFonts w:ascii="Liberation Sans" w:hAnsi="Liberation Sans" w:eastAsia="Liberation Sans" w:cs="Liberation Sans"/>
        </w:rPr>
        <w:t xml:space="preserve">If an engineer disagrees with the AI, the evidence must be queryable, replayable, and recalculable. If new knowledge becomes available, the same L1 interval should support a new test of the earlier conclusion. This is the ASNS requirement that AI be able to receive, replay, verify, and revise.</w:t>
      </w:r>
    </w:p>
    <w:p>
      <w:pPr>
        <w:pStyle w:val="BodyText"/>
      </w:pPr>
      <w:r>
        <w:rPr>
          <w:rFonts w:ascii="Liberation Sans" w:hAnsi="Liberation Sans" w:eastAsia="Liberation Sans" w:cs="Liberation Sans"/>
        </w:rPr>
        <w:t xml:space="preserve">AI may revise its judgment. It may not revise the historical evidence to make the new judgment appear correct.</w:t>
      </w:r>
    </w:p>
    <w:bookmarkEnd w:id="28"/>
    <w:bookmarkEnd w:id="29"/>
    <w:bookmarkStart w:id="34" w:name="X2754e836ce157a10e34cd263287a7b65843f5a6"/>
    <w:p>
      <w:pPr>
        <w:pStyle w:val="Heading1"/>
      </w:pPr>
      <w:r>
        <w:rPr>
          <w:rFonts w:ascii="Liberation Sans" w:hAnsi="Liberation Sans" w:eastAsia="Liberation Sans" w:cs="Liberation Sans"/>
        </w:rPr>
        <w:t xml:space="preserve">4. The Roles of ASNS, vCAN, EDC, and Tagger</w:t>
      </w:r>
    </w:p>
    <w:p>
      <w:pPr>
        <w:pStyle w:val="FirstParagraph"/>
      </w:pPr>
      <w:r>
        <w:rPr>
          <w:rFonts w:ascii="Liberation Sans" w:hAnsi="Liberation Sans" w:eastAsia="Liberation Sans" w:cs="Liberation Sans"/>
        </w:rPr>
        <w:t xml:space="preserve">ASNS is neither a single hardware device nor a single software application. It is a sensing and memory architecture built to serve an AI reasoning layer.</w:t>
      </w:r>
    </w:p>
    <w:bookmarkStart w:id="30" w:name="X44c9f49c42fe96ce20fc0c9ce93262a5621b08b"/>
    <w:p>
      <w:pPr>
        <w:pStyle w:val="Heading2"/>
      </w:pPr>
      <w:r>
        <w:rPr>
          <w:rFonts w:ascii="Liberation Sans" w:hAnsi="Liberation Sans" w:eastAsia="Liberation Sans" w:cs="Liberation Sans"/>
        </w:rPr>
        <w:t xml:space="preserve">4.1 ASNS: AI Sensory Neural System</w:t>
      </w:r>
    </w:p>
    <w:p>
      <w:pPr>
        <w:pStyle w:val="FirstParagraph"/>
      </w:pPr>
      <w:r>
        <w:rPr>
          <w:rFonts w:ascii="Liberation Sans" w:hAnsi="Liberation Sans" w:eastAsia="Liberation Sans" w:cs="Liberation Sans"/>
        </w:rPr>
        <w:t xml:space="preserve">ASNS transforms signals from a physical site into time-series evidence that AI can query, trace, and replay. Using a biological analogy:</w:t>
      </w:r>
    </w:p>
    <w:p>
      <w:pPr>
        <w:numPr>
          <w:ilvl w:val="0"/>
          <w:numId w:val="1005"/>
        </w:numPr>
      </w:pPr>
      <w:r>
        <w:rPr>
          <w:rFonts w:ascii="Liberation Sans" w:hAnsi="Liberation Sans" w:eastAsia="Liberation Sans" w:cs="Liberation Sans"/>
        </w:rPr>
        <w:t xml:space="preserve">sensors and AI communication modules act as sensory endings;</w:t>
      </w:r>
    </w:p>
    <w:p>
      <w:pPr>
        <w:numPr>
          <w:ilvl w:val="0"/>
          <w:numId w:val="1005"/>
        </w:numPr>
      </w:pPr>
      <w:r>
        <w:rPr>
          <w:rFonts w:ascii="Liberation Sans" w:hAnsi="Liberation Sans" w:eastAsia="Liberation Sans" w:cs="Liberation Sans"/>
        </w:rPr>
        <w:t xml:space="preserve">vCAN is the data language used by the sensory nerves;</w:t>
      </w:r>
    </w:p>
    <w:p>
      <w:pPr>
        <w:numPr>
          <w:ilvl w:val="0"/>
          <w:numId w:val="1005"/>
        </w:numPr>
      </w:pPr>
      <w:r>
        <w:rPr>
          <w:rFonts w:ascii="Liberation Sans" w:hAnsi="Liberation Sans" w:eastAsia="Liberation Sans" w:cs="Liberation Sans"/>
        </w:rPr>
        <w:t xml:space="preserve">EDC is the edge-side central node and memory foundation;</w:t>
      </w:r>
    </w:p>
    <w:p>
      <w:pPr>
        <w:numPr>
          <w:ilvl w:val="0"/>
          <w:numId w:val="1005"/>
        </w:numPr>
      </w:pPr>
      <w:r>
        <w:rPr>
          <w:rFonts w:ascii="Liberation Sans" w:hAnsi="Liberation Sans" w:eastAsia="Liberation Sans" w:cs="Liberation Sans"/>
        </w:rPr>
        <w:t xml:space="preserve">Tagger is the engineering workspace for replay, annotation, baseline construction, and reviewed knowledge formation;</w:t>
      </w:r>
    </w:p>
    <w:p>
      <w:pPr>
        <w:numPr>
          <w:ilvl w:val="0"/>
          <w:numId w:val="1005"/>
        </w:numPr>
      </w:pPr>
      <w:r>
        <w:rPr>
          <w:rFonts w:ascii="Liberation Sans" w:hAnsi="Liberation Sans" w:eastAsia="Liberation Sans" w:cs="Liberation Sans"/>
        </w:rPr>
        <w:t xml:space="preserve">reviewed L3 knowledge and AI agents belong to the interpretation and reasoning side of the system.</w:t>
      </w:r>
    </w:p>
    <w:p>
      <w:pPr>
        <w:pStyle w:val="FirstParagraph"/>
      </w:pPr>
      <w:r>
        <w:rPr>
          <w:rFonts w:ascii="Liberation Sans" w:hAnsi="Liberation Sans" w:eastAsia="Liberation Sans" w:cs="Liberation Sans"/>
        </w:rPr>
        <w:t xml:space="preserve">EDC is therefore not the AI brain, and vCAN is not an AI model. Their responsibility lies earlier: data identity, time, acquisition state, provenance, and persistent memory before AI forms a conclusion.</w:t>
      </w:r>
    </w:p>
    <w:bookmarkEnd w:id="30"/>
    <w:bookmarkStart w:id="31" w:name="Xa4c911bc272024e9dc6469470ada21a5c6a616d"/>
    <w:p>
      <w:pPr>
        <w:pStyle w:val="Heading2"/>
      </w:pPr>
      <w:r>
        <w:rPr>
          <w:rFonts w:ascii="Liberation Sans" w:hAnsi="Liberation Sans" w:eastAsia="Liberation Sans" w:cs="Liberation Sans"/>
        </w:rPr>
        <w:t xml:space="preserve">4.2 vCAN: A Sensing Language Between IoT and AI</w:t>
      </w:r>
    </w:p>
    <w:p>
      <w:pPr>
        <w:pStyle w:val="FirstParagraph"/>
      </w:pPr>
      <w:r>
        <w:rPr>
          <w:rFonts w:ascii="Liberation Sans" w:hAnsi="Liberation Sans" w:eastAsia="Liberation Sans" w:cs="Liberation Sans"/>
        </w:rPr>
        <w:t xml:space="preserve">vCAN stands for Volapük CANBUS. It is built on CAN 2.0B and is designed for modular industrial sensing and data acquisition. It is not Virtual CAN, and it is not a standalone sensor product.</w:t>
      </w:r>
    </w:p>
    <w:p>
      <w:pPr>
        <w:pStyle w:val="BodyText"/>
      </w:pPr>
      <w:r>
        <w:rPr>
          <w:rFonts w:ascii="Liberation Sans" w:hAnsi="Liberation Sans" w:eastAsia="Liberation Sans" w:cs="Liberation Sans"/>
        </w:rPr>
        <w:t xml:space="preserve">At the public architectural level, vCAN provides capabilities that include:</w:t>
      </w:r>
    </w:p>
    <w:p>
      <w:pPr>
        <w:numPr>
          <w:ilvl w:val="0"/>
          <w:numId w:val="1006"/>
        </w:numPr>
      </w:pPr>
      <w:r>
        <w:rPr>
          <w:rFonts w:ascii="Liberation Sans" w:hAnsi="Liberation Sans" w:eastAsia="Liberation Sans" w:cs="Liberation Sans"/>
        </w:rPr>
        <w:t xml:space="preserve">node discovery and address coordination;</w:t>
      </w:r>
    </w:p>
    <w:p>
      <w:pPr>
        <w:numPr>
          <w:ilvl w:val="0"/>
          <w:numId w:val="1006"/>
        </w:numPr>
      </w:pPr>
      <w:r>
        <w:rPr>
          <w:rFonts w:ascii="Liberation Sans" w:hAnsi="Liberation Sans" w:eastAsia="Liberation Sans" w:cs="Liberation Sans"/>
        </w:rPr>
        <w:t xml:space="preserve">unique device identification;</w:t>
      </w:r>
    </w:p>
    <w:p>
      <w:pPr>
        <w:numPr>
          <w:ilvl w:val="0"/>
          <w:numId w:val="1006"/>
        </w:numPr>
      </w:pPr>
      <w:r>
        <w:rPr>
          <w:rFonts w:ascii="Liberation Sans" w:hAnsi="Liberation Sans" w:eastAsia="Liberation Sans" w:cs="Liberation Sans"/>
        </w:rPr>
        <w:t xml:space="preserve">channel-data transmission;</w:t>
      </w:r>
    </w:p>
    <w:p>
      <w:pPr>
        <w:numPr>
          <w:ilvl w:val="0"/>
          <w:numId w:val="1006"/>
        </w:numPr>
      </w:pPr>
      <w:r>
        <w:rPr>
          <w:rFonts w:ascii="Liberation Sans" w:hAnsi="Liberation Sans" w:eastAsia="Liberation Sans" w:cs="Liberation Sans"/>
        </w:rPr>
        <w:t xml:space="preserve">device and channel information queries;</w:t>
      </w:r>
    </w:p>
    <w:p>
      <w:pPr>
        <w:numPr>
          <w:ilvl w:val="0"/>
          <w:numId w:val="1006"/>
        </w:numPr>
      </w:pPr>
      <w:r>
        <w:rPr>
          <w:rFonts w:ascii="Liberation Sans" w:hAnsi="Liberation Sans" w:eastAsia="Liberation Sans" w:cs="Liberation Sans"/>
        </w:rPr>
        <w:t xml:space="preserve">configuration synchronization;</w:t>
      </w:r>
    </w:p>
    <w:p>
      <w:pPr>
        <w:numPr>
          <w:ilvl w:val="0"/>
          <w:numId w:val="1006"/>
        </w:numPr>
      </w:pPr>
      <w:r>
        <w:rPr>
          <w:rFonts w:ascii="Liberation Sans" w:hAnsi="Liberation Sans" w:eastAsia="Liberation Sans" w:cs="Liberation Sans"/>
        </w:rPr>
        <w:t xml:space="preserve">heartbeat, health, and communication-state reporting;</w:t>
      </w:r>
    </w:p>
    <w:p>
      <w:pPr>
        <w:numPr>
          <w:ilvl w:val="0"/>
          <w:numId w:val="1006"/>
        </w:numPr>
      </w:pPr>
      <w:r>
        <w:rPr>
          <w:rFonts w:ascii="Liberation Sans" w:hAnsi="Liberation Sans" w:eastAsia="Liberation Sans" w:cs="Liberation Sans"/>
        </w:rPr>
        <w:t xml:space="preserve">a common time reference provided by the gateway;</w:t>
      </w:r>
    </w:p>
    <w:p>
      <w:pPr>
        <w:numPr>
          <w:ilvl w:val="0"/>
          <w:numId w:val="1006"/>
        </w:numPr>
      </w:pPr>
      <w:r>
        <w:rPr>
          <w:rFonts w:ascii="Liberation Sans" w:hAnsi="Liberation Sans" w:eastAsia="Liberation Sans" w:cs="Liberation Sans"/>
        </w:rPr>
        <w:t xml:space="preserve">mapping of physical data channels to persistent CIDs in EDC.</w:t>
      </w:r>
    </w:p>
    <w:p>
      <w:pPr>
        <w:pStyle w:val="FirstParagraph"/>
      </w:pPr>
      <w:r>
        <w:rPr>
          <w:rFonts w:ascii="Liberation Sans" w:hAnsi="Liberation Sans" w:eastAsia="Liberation Sans" w:cs="Liberation Sans"/>
        </w:rPr>
        <w:t xml:space="preserve">The purpose of vCAN is not to repeat an entire device dossier inside every CAN frame. Identity and semantic mappings are established during connection and configuration. Compact data frames then carry operational values and states, while EDC forms the persistent time-series record.</w:t>
      </w:r>
    </w:p>
    <w:p>
      <w:pPr>
        <w:pStyle w:val="BodyText"/>
      </w:pPr>
      <w:r>
        <w:rPr>
          <w:rFonts w:ascii="Liberation Sans" w:hAnsi="Liberation Sans" w:eastAsia="Liberation Sans" w:cs="Liberation Sans"/>
        </w:rPr>
        <w:t xml:space="preserve">This division protects bus efficiency without reducing every signal to an anonymous number.</w:t>
      </w:r>
    </w:p>
    <w:bookmarkEnd w:id="31"/>
    <w:bookmarkStart w:id="32" w:name="X73b68eac0baf13783189d6d82faf5d0f1d30f99"/>
    <w:p>
      <w:pPr>
        <w:pStyle w:val="Heading2"/>
      </w:pPr>
      <w:r>
        <w:rPr>
          <w:rFonts w:ascii="Liberation Sans" w:hAnsi="Liberation Sans" w:eastAsia="Liberation Sans" w:cs="Liberation Sans"/>
        </w:rPr>
        <w:t xml:space="preserve">4.3 EDC: EdgeAI Data Core and Evidence Memory</w:t>
      </w:r>
    </w:p>
    <w:p>
      <w:pPr>
        <w:pStyle w:val="FirstParagraph"/>
      </w:pPr>
      <w:r>
        <w:rPr>
          <w:rFonts w:ascii="Liberation Sans" w:hAnsi="Liberation Sans" w:eastAsia="Liberation Sans" w:cs="Liberation Sans"/>
        </w:rPr>
        <w:t xml:space="preserve">EDC—EdgeAI Data Core—is deployed at the edge of the industrial site. It receives native vCAN data or explicitly approved mirror data from existing equipment, forms records containing CID, timestamp, timestamp semantics, value, acquisition state, source type, and configuration version, and preserves them in an encapsulated time-series store.</w:t>
      </w:r>
    </w:p>
    <w:p>
      <w:pPr>
        <w:pStyle w:val="BodyText"/>
      </w:pPr>
      <w:r>
        <w:rPr>
          <w:rFonts w:ascii="Liberation Sans" w:hAnsi="Liberation Sans" w:eastAsia="Liberation Sans" w:cs="Liberation Sans"/>
        </w:rPr>
        <w:t xml:space="preserve">Its core responsibilities are to:</w:t>
      </w:r>
    </w:p>
    <w:p>
      <w:pPr>
        <w:numPr>
          <w:ilvl w:val="0"/>
          <w:numId w:val="1007"/>
        </w:numPr>
      </w:pPr>
      <w:r>
        <w:rPr>
          <w:rFonts w:ascii="Liberation Sans" w:hAnsi="Liberation Sans" w:eastAsia="Liberation Sans" w:cs="Liberation Sans"/>
        </w:rPr>
        <w:t xml:space="preserve">preserve original L1 acquisition records;</w:t>
      </w:r>
    </w:p>
    <w:p>
      <w:pPr>
        <w:numPr>
          <w:ilvl w:val="0"/>
          <w:numId w:val="1007"/>
        </w:numPr>
      </w:pPr>
      <w:r>
        <w:rPr>
          <w:rFonts w:ascii="Liberation Sans" w:hAnsi="Liberation Sans" w:eastAsia="Liberation Sans" w:cs="Liberation Sans"/>
        </w:rPr>
        <w:t xml:space="preserve">maintain data identity and the time axis;</w:t>
      </w:r>
    </w:p>
    <w:p>
      <w:pPr>
        <w:numPr>
          <w:ilvl w:val="0"/>
          <w:numId w:val="1007"/>
        </w:numPr>
      </w:pPr>
      <w:r>
        <w:rPr>
          <w:rFonts w:ascii="Liberation Sans" w:hAnsi="Liberation Sans" w:eastAsia="Liberation Sans" w:cs="Liberation Sans"/>
        </w:rPr>
        <w:t xml:space="preserve">record communication and acquisition states;</w:t>
      </w:r>
    </w:p>
    <w:p>
      <w:pPr>
        <w:numPr>
          <w:ilvl w:val="0"/>
          <w:numId w:val="1007"/>
        </w:numPr>
      </w:pPr>
      <w:r>
        <w:rPr>
          <w:rFonts w:ascii="Liberation Sans" w:hAnsi="Liberation Sans" w:eastAsia="Liberation Sans" w:cs="Liberation Sans"/>
        </w:rPr>
        <w:t xml:space="preserve">provide read-only queries by time range and CID;</w:t>
      </w:r>
    </w:p>
    <w:p>
      <w:pPr>
        <w:numPr>
          <w:ilvl w:val="0"/>
          <w:numId w:val="1007"/>
        </w:numPr>
      </w:pPr>
      <w:r>
        <w:rPr>
          <w:rFonts w:ascii="Liberation Sans" w:hAnsi="Liberation Sans" w:eastAsia="Liberation Sans" w:cs="Liberation Sans"/>
        </w:rPr>
        <w:t xml:space="preserve">support replay at second or millisecond resolution, according to the actual sampling capability of the source;</w:t>
      </w:r>
    </w:p>
    <w:p>
      <w:pPr>
        <w:numPr>
          <w:ilvl w:val="0"/>
          <w:numId w:val="1007"/>
        </w:numPr>
      </w:pPr>
      <w:r>
        <w:rPr>
          <w:rFonts w:ascii="Liberation Sans" w:hAnsi="Liberation Sans" w:eastAsia="Liberation Sans" w:cs="Liberation Sans"/>
        </w:rPr>
        <w:t xml:space="preserve">allow L2, L3, reporting, RAG, and AI applications to use the evidence without overwriting L1.</w:t>
      </w:r>
    </w:p>
    <w:p>
      <w:pPr>
        <w:pStyle w:val="FirstParagraph"/>
      </w:pPr>
      <w:r>
        <w:rPr>
          <w:rFonts w:ascii="Liberation Sans" w:hAnsi="Liberation Sans" w:eastAsia="Liberation Sans" w:cs="Liberation Sans"/>
        </w:rPr>
        <w:t xml:space="preserve">Raw L1 records are normally retained locally at each EDC. High-frequency raw data does not have to be centralized in the cloud merely to make AI usable. An upper platform may centralize reviewed L3 knowledge cards, reports, and indexes. When verification is required, it can return to the designated EDC and retrieve the relevant original interval.</w:t>
      </w:r>
    </w:p>
    <w:p>
      <w:pPr>
        <w:pStyle w:val="BodyText"/>
      </w:pPr>
      <w:r>
        <w:rPr>
          <w:rFonts w:ascii="Liberation Sans" w:hAnsi="Liberation Sans" w:eastAsia="Liberation Sans" w:cs="Liberation Sans"/>
        </w:rPr>
        <w:t xml:space="preserve">This distributed-memory model reduces unnecessary transfer of raw industrial data while preserving the ability to investigate the physical event where it occurred.</w:t>
      </w:r>
    </w:p>
    <w:bookmarkEnd w:id="32"/>
    <w:bookmarkStart w:id="33" w:name="Xeb0c09018b211f478fe993ebafcf076a8ac5341"/>
    <w:p>
      <w:pPr>
        <w:pStyle w:val="Heading2"/>
      </w:pPr>
      <w:r>
        <w:rPr>
          <w:rFonts w:ascii="Liberation Sans" w:hAnsi="Liberation Sans" w:eastAsia="Liberation Sans" w:cs="Liberation Sans"/>
        </w:rPr>
        <w:t xml:space="preserve">4.4 Tagger: The Engineering Workspace from Evidence to Knowledge</w:t>
      </w:r>
    </w:p>
    <w:p>
      <w:pPr>
        <w:pStyle w:val="FirstParagraph"/>
      </w:pPr>
      <w:r>
        <w:rPr>
          <w:rFonts w:ascii="Liberation Sans" w:hAnsi="Liberation Sans" w:eastAsia="Liberation Sans" w:cs="Liberation Sans"/>
        </w:rPr>
        <w:t xml:space="preserve">Tagger is the primary ASNS workspace through which engineers and AI use time-series evidence together. It is not another dashboard. Its purpose is to convert replayable evidence into cumulative engineering knowledge without allowing unreviewed AI output to contaminate L1 or L3.</w:t>
      </w:r>
    </w:p>
    <w:p>
      <w:pPr>
        <w:pStyle w:val="BodyText"/>
      </w:pPr>
      <w:r>
        <w:rPr>
          <w:rFonts w:ascii="Liberation Sans" w:hAnsi="Liberation Sans" w:eastAsia="Liberation Sans" w:cs="Liberation Sans"/>
        </w:rPr>
        <w:t xml:space="preserve">A representative Tagger workflow is to:</w:t>
      </w:r>
    </w:p>
    <w:p>
      <w:pPr>
        <w:numPr>
          <w:ilvl w:val="0"/>
          <w:numId w:val="1008"/>
        </w:numPr>
      </w:pPr>
      <w:r>
        <w:rPr>
          <w:rFonts w:ascii="Liberation Sans" w:hAnsi="Liberation Sans" w:eastAsia="Liberation Sans" w:cs="Liberation Sans"/>
        </w:rPr>
        <w:t xml:space="preserve">connect to an EDC and load a defined time interval by equipment and CID;</w:t>
      </w:r>
    </w:p>
    <w:p>
      <w:pPr>
        <w:numPr>
          <w:ilvl w:val="0"/>
          <w:numId w:val="1008"/>
        </w:numPr>
      </w:pPr>
      <w:r>
        <w:rPr>
          <w:rFonts w:ascii="Liberation Sans" w:hAnsi="Liberation Sans" w:eastAsia="Liberation Sans" w:cs="Liberation Sans"/>
        </w:rPr>
        <w:t xml:space="preserve">replay historical curves and examine operating rhythm and change;</w:t>
      </w:r>
    </w:p>
    <w:p>
      <w:pPr>
        <w:numPr>
          <w:ilvl w:val="0"/>
          <w:numId w:val="1008"/>
        </w:numPr>
      </w:pPr>
      <w:r>
        <w:rPr>
          <w:rFonts w:ascii="Liberation Sans" w:hAnsi="Liberation Sans" w:eastAsia="Liberation Sans" w:cs="Liberation Sans"/>
        </w:rPr>
        <w:t xml:space="preserve">mark individual points or intervals, such as a voltage dip, current surge, idle period, overload, or process transition;</w:t>
      </w:r>
    </w:p>
    <w:p>
      <w:pPr>
        <w:numPr>
          <w:ilvl w:val="0"/>
          <w:numId w:val="1008"/>
        </w:numPr>
      </w:pPr>
      <w:r>
        <w:rPr>
          <w:rFonts w:ascii="Liberation Sans" w:hAnsi="Liberation Sans" w:eastAsia="Liberation Sans" w:cs="Liberation Sans"/>
        </w:rPr>
        <w:t xml:space="preserve">preserve a confirmed normal interval as a golden baseline for later deviation comparison;</w:t>
      </w:r>
    </w:p>
    <w:p>
      <w:pPr>
        <w:numPr>
          <w:ilvl w:val="0"/>
          <w:numId w:val="1008"/>
        </w:numPr>
      </w:pPr>
      <w:r>
        <w:rPr>
          <w:rFonts w:ascii="Liberation Sans" w:hAnsi="Liberation Sans" w:eastAsia="Liberation Sans" w:cs="Liberation Sans"/>
        </w:rPr>
        <w:t xml:space="preserve">convert a confirmed mark into a task and then into a reviewed KIM knowledge card in L3;</w:t>
      </w:r>
    </w:p>
    <w:p>
      <w:pPr>
        <w:numPr>
          <w:ilvl w:val="0"/>
          <w:numId w:val="1008"/>
        </w:numPr>
      </w:pPr>
      <w:r>
        <w:rPr>
          <w:rFonts w:ascii="Liberation Sans" w:hAnsi="Liberation Sans" w:eastAsia="Liberation Sans" w:cs="Liberation Sans"/>
        </w:rPr>
        <w:t xml:space="preserve">allow AI to propose candidate abnormalities only when it identifies the time, series, value, supporting evidence, and known limitations, with a responsible person deciding whether the mark becomes official.</w:t>
      </w:r>
    </w:p>
    <w:p>
      <w:pPr>
        <w:pStyle w:val="FirstParagraph"/>
      </w:pPr>
      <w:r>
        <w:rPr>
          <w:rFonts w:ascii="Liberation Sans" w:hAnsi="Liberation Sans" w:eastAsia="Liberation Sans" w:cs="Liberation Sans"/>
        </w:rPr>
        <w:t xml:space="preserve">Tagger implements the ASNS principle that AI should not simply announce a fault. It should help engineers identify deviation, compare behavior, and preserve a verifiable judgment process on top of complete evidence.</w:t>
      </w:r>
    </w:p>
    <w:bookmarkEnd w:id="33"/>
    <w:bookmarkEnd w:id="34"/>
    <w:bookmarkStart w:id="37" w:name="X1e0ce68ad0bdf1b23a5699a4a6fdb4e45602e82"/>
    <w:p>
      <w:pPr>
        <w:pStyle w:val="Heading1"/>
      </w:pPr>
      <w:r>
        <w:rPr>
          <w:rFonts w:ascii="Liberation Sans" w:hAnsi="Liberation Sans" w:eastAsia="Liberation Sans" w:cs="Liberation Sans"/>
        </w:rPr>
        <w:t xml:space="preserve">5. Two Source Types Must Remain Explicitly Distinguishable</w:t>
      </w:r>
    </w:p>
    <w:p>
      <w:pPr>
        <w:pStyle w:val="FirstParagraph"/>
      </w:pPr>
      <w:r>
        <w:rPr>
          <w:rFonts w:ascii="Liberation Sans" w:hAnsi="Liberation Sans" w:eastAsia="Liberation Sans" w:cs="Liberation Sans"/>
        </w:rPr>
        <w:t xml:space="preserve">ASNS does not require enterprises to remove existing equipment, and it does not present all legacy data as native evidence. To preserve the source boundary, L1 records are classified into two types.</w:t>
      </w:r>
    </w:p>
    <w:bookmarkStart w:id="35" w:name="Xe904e0c51c6ff160cffab71963aa3e2e177df0e"/>
    <w:p>
      <w:pPr>
        <w:pStyle w:val="Heading2"/>
      </w:pPr>
      <w:r>
        <w:rPr>
          <w:rFonts w:ascii="Liberation Sans" w:hAnsi="Liberation Sans" w:eastAsia="Liberation Sans" w:cs="Liberation Sans"/>
        </w:rPr>
        <w:t xml:space="preserve">5.1 L1-V: Native vCAN Evidence</w:t>
      </w:r>
    </w:p>
    <w:p>
      <w:pPr>
        <w:pStyle w:val="FirstParagraph"/>
      </w:pPr>
      <w:r>
        <w:rPr>
          <w:rFonts w:ascii="Liberation Sans" w:hAnsi="Liberation Sans" w:eastAsia="Liberation Sans" w:cs="Liberation Sans"/>
        </w:rPr>
        <w:t xml:space="preserve">L1-V is produced directly by vCAN sensing modules or AI communication modules. Device identity, channel configuration, time reference, and state reporting are managed within the same architecture. It can therefore provide a more complete account of source identity and acquisition state.</w:t>
      </w:r>
    </w:p>
    <w:bookmarkEnd w:id="35"/>
    <w:bookmarkStart w:id="36" w:name="X592bb86030220ee7f763b1a9aa805c4c96f3ff4"/>
    <w:p>
      <w:pPr>
        <w:pStyle w:val="Heading2"/>
      </w:pPr>
      <w:r>
        <w:rPr>
          <w:rFonts w:ascii="Liberation Sans" w:hAnsi="Liberation Sans" w:eastAsia="Liberation Sans" w:cs="Liberation Sans"/>
        </w:rPr>
        <w:t xml:space="preserve">5.2 L1-S: Mirrored or Modbus-Derived Evidence</w:t>
      </w:r>
    </w:p>
    <w:p>
      <w:pPr>
        <w:pStyle w:val="FirstParagraph"/>
      </w:pPr>
      <w:r>
        <w:rPr>
          <w:rFonts w:ascii="Liberation Sans" w:hAnsi="Liberation Sans" w:eastAsia="Liberation Sans" w:cs="Liberation Sans"/>
        </w:rPr>
        <w:t xml:space="preserve">Within the currently verified standard implementation scope, L1-S includes read-only Modbus TCP mirrors and Modbus RTU data converted through an approved gateway that preserves source lineage. This is a present source-admission and product-implementation boundary; it does not imply that Modbus is inherently evidentiary. L1-S retains the value supplied by the source system at that time and does not claim to be the sensor’s lowest-level ADC code. MQTT, OPC UA, BACnet, or arbitrary PLC points likewise do not acquire L1 evidentiary status merely because they can be connected. Any additional source path requires an explicit adapter specification, source-boundary definition, timestamp semantics, acquisition-state mapping, configuration version, and deployment verification.</w:t>
      </w:r>
    </w:p>
    <w:p>
      <w:pPr>
        <w:pStyle w:val="BodyText"/>
      </w:pPr>
      <w:r>
        <w:rPr>
          <w:rFonts w:ascii="Liberation Sans" w:hAnsi="Liberation Sans" w:eastAsia="Liberation Sans" w:cs="Liberation Sans"/>
        </w:rPr>
        <w:t xml:space="preserve">Mirrored data remains valuable, but its lineage must retain the source protocol, device address, register, scale, unit, polling interval, configuration version, and acquisition state. If the source does not provide native event time, the system must honestly identify where its timestamp was assigned.</w:t>
      </w:r>
    </w:p>
    <w:p>
      <w:pPr>
        <w:pStyle w:val="BodyText"/>
      </w:pPr>
      <w:r>
        <w:rPr>
          <w:rFonts w:ascii="Liberation Sans" w:hAnsi="Liberation Sans" w:eastAsia="Liberation Sans" w:cs="Liberation Sans"/>
        </w:rPr>
        <w:t xml:space="preserve">L1-V and L1-S may support the same AI analysis, but their provenance must not be merged into an indistinguishable pool. AI should know which records are native sensing evidence and which are observations supplied through an existing system.</w:t>
      </w:r>
    </w:p>
    <w:bookmarkEnd w:id="36"/>
    <w:bookmarkEnd w:id="37"/>
    <w:bookmarkStart w:id="41" w:name="X47ec286e1803c1bdd2d6d3ee6c7f56be4ee7ccc"/>
    <w:p>
      <w:pPr>
        <w:pStyle w:val="Heading1"/>
      </w:pPr>
      <w:r>
        <w:rPr>
          <w:rFonts w:ascii="Liberation Sans" w:hAnsi="Liberation Sans" w:eastAsia="Liberation Sans" w:cs="Liberation Sans"/>
        </w:rPr>
        <w:t xml:space="preserve">6. L1, L2, and L3: Separating Evidence, Computation, and Knowledge</w:t>
      </w:r>
    </w:p>
    <w:p>
      <w:pPr>
        <w:pStyle w:val="FirstParagraph"/>
      </w:pPr>
      <w:r>
        <w:rPr>
          <w:rFonts w:ascii="Liberation Sans" w:hAnsi="Liberation Sans" w:eastAsia="Liberation Sans" w:cs="Liberation Sans"/>
        </w:rPr>
        <w:t xml:space="preserve">ASNS uses a three-layer data structure to prevent original acquisition records, derived calculations, and AI-generated content from contaminating one another.</w:t>
      </w:r>
    </w:p>
    <w:bookmarkStart w:id="38" w:name="X6cf2fc7fcd6919ef05c4a0759e14020cc282127"/>
    <w:p>
      <w:pPr>
        <w:pStyle w:val="Heading2"/>
      </w:pPr>
      <w:r>
        <w:rPr>
          <w:rFonts w:ascii="Liberation Sans" w:hAnsi="Liberation Sans" w:eastAsia="Liberation Sans" w:cs="Liberation Sans"/>
        </w:rPr>
        <w:t xml:space="preserve">6.1 L1: Original Acquisition and Evidence Layer</w:t>
      </w:r>
    </w:p>
    <w:p>
      <w:pPr>
        <w:pStyle w:val="FirstParagraph"/>
      </w:pPr>
      <w:r>
        <w:rPr>
          <w:rFonts w:ascii="Liberation Sans" w:hAnsi="Liberation Sans" w:eastAsia="Liberation Sans" w:cs="Liberation Sans"/>
        </w:rPr>
        <w:t xml:space="preserve">L1 preserves the time-series record actually obtained by the system. Its minimum core can be expressed as:</w:t>
      </w:r>
    </w:p>
    <w:p>
      <w:pPr>
        <w:pStyle w:val="BodyText"/>
      </w:pPr>
      <w:r>
        <w:rPr>
          <w:bCs/>
          <w:rFonts w:ascii="Liberation Sans" w:hAnsi="Liberation Sans" w:eastAsia="Liberation Sans" w:cs="Liberation Sans"/>
          <w:b/>
        </w:rPr>
        <w:t xml:space="preserve">{CID, Timestamp, Time Semantics, Value, Acquisition State, Source Type, Configuration Version}</w:t>
      </w:r>
    </w:p>
    <w:p>
      <w:pPr>
        <w:pStyle w:val="BodyText"/>
      </w:pPr>
      <w:r>
        <w:rPr>
          <w:rFonts w:ascii="Liberation Sans" w:hAnsi="Liberation Sans" w:eastAsia="Liberation Sans" w:cs="Liberation Sans"/>
        </w:rPr>
        <w:t xml:space="preserve">Time Semantics states whether the timestamp is native event time, gateway read time, EDC reception time, or another explicitly defined basis. Source Type distinguishes L1-V from L1-S. Configuration Version identifies the scale, unit, register mapping, and parsing rules applicable when the record was formed. Required device, unit, location, and source information is associated through versioned mappings. L1 does not make subjective good-or-bad judgments. It does not remove an abnormal value merely to make a curve look cleaner, and it does not rewrite history after the correct answer becomes known.</w:t>
      </w:r>
    </w:p>
    <w:bookmarkEnd w:id="38"/>
    <w:bookmarkStart w:id="39" w:name="Xee1d92ba769e4c45bdface624b33bb14fcfbe14"/>
    <w:p>
      <w:pPr>
        <w:pStyle w:val="Heading2"/>
      </w:pPr>
      <w:r>
        <w:rPr>
          <w:rFonts w:ascii="Liberation Sans" w:hAnsi="Liberation Sans" w:eastAsia="Liberation Sans" w:cs="Liberation Sans"/>
        </w:rPr>
        <w:t xml:space="preserve">6.2 L2: Recalculable Logic and Behavior Layer</w:t>
      </w:r>
    </w:p>
    <w:p>
      <w:pPr>
        <w:pStyle w:val="FirstParagraph"/>
      </w:pPr>
      <w:r>
        <w:rPr>
          <w:rFonts w:ascii="Liberation Sans" w:hAnsi="Liberation Sans" w:eastAsia="Liberation Sans" w:cs="Liberation Sans"/>
        </w:rPr>
        <w:t xml:space="preserve">L2 transforms L1 into behavioral and analytical data. Examples include:</w:t>
      </w:r>
    </w:p>
    <w:p>
      <w:pPr>
        <w:numPr>
          <w:ilvl w:val="0"/>
          <w:numId w:val="1009"/>
        </w:numPr>
      </w:pPr>
      <w:r>
        <w:rPr>
          <w:rFonts w:ascii="Liberation Sans" w:hAnsi="Liberation Sans" w:eastAsia="Liberation Sans" w:cs="Liberation Sans"/>
        </w:rPr>
        <w:t xml:space="preserve">unit and ratio conversion;</w:t>
      </w:r>
    </w:p>
    <w:p>
      <w:pPr>
        <w:numPr>
          <w:ilvl w:val="0"/>
          <w:numId w:val="1009"/>
        </w:numPr>
      </w:pPr>
      <w:r>
        <w:rPr>
          <w:rFonts w:ascii="Liberation Sans" w:hAnsi="Liberation Sans" w:eastAsia="Liberation Sans" w:cs="Liberation Sans"/>
        </w:rPr>
        <w:t xml:space="preserve">time alignment and resampling;</w:t>
      </w:r>
    </w:p>
    <w:p>
      <w:pPr>
        <w:numPr>
          <w:ilvl w:val="0"/>
          <w:numId w:val="1009"/>
        </w:numPr>
      </w:pPr>
      <w:r>
        <w:rPr>
          <w:rFonts w:ascii="Liberation Sans" w:hAnsi="Liberation Sans" w:eastAsia="Liberation Sans" w:cs="Liberation Sans"/>
        </w:rPr>
        <w:t xml:space="preserve">rates of change and statistical features;</w:t>
      </w:r>
    </w:p>
    <w:p>
      <w:pPr>
        <w:numPr>
          <w:ilvl w:val="0"/>
          <w:numId w:val="1009"/>
        </w:numPr>
      </w:pPr>
      <w:r>
        <w:rPr>
          <w:rFonts w:ascii="Liberation Sans" w:hAnsi="Liberation Sans" w:eastAsia="Liberation Sans" w:cs="Liberation Sans"/>
        </w:rPr>
        <w:t xml:space="preserve">stable-window and process-cycle identification;</w:t>
      </w:r>
    </w:p>
    <w:p>
      <w:pPr>
        <w:numPr>
          <w:ilvl w:val="0"/>
          <w:numId w:val="1009"/>
        </w:numPr>
      </w:pPr>
      <w:r>
        <w:rPr>
          <w:rFonts w:ascii="Liberation Sans" w:hAnsi="Liberation Sans" w:eastAsia="Liberation Sans" w:cs="Liberation Sans"/>
        </w:rPr>
        <w:t xml:space="preserve">golden-baseline construction and deviation comparison;</w:t>
      </w:r>
    </w:p>
    <w:p>
      <w:pPr>
        <w:numPr>
          <w:ilvl w:val="0"/>
          <w:numId w:val="1009"/>
        </w:numPr>
      </w:pPr>
      <w:r>
        <w:rPr>
          <w:rFonts w:ascii="Liberation Sans" w:hAnsi="Liberation Sans" w:eastAsia="Liberation Sans" w:cs="Liberation Sans"/>
        </w:rPr>
        <w:t xml:space="preserve">reconstruction of behavior chains across multiple physical variables;</w:t>
      </w:r>
    </w:p>
    <w:p>
      <w:pPr>
        <w:numPr>
          <w:ilvl w:val="0"/>
          <w:numId w:val="1009"/>
        </w:numPr>
      </w:pPr>
      <w:r>
        <w:rPr>
          <w:rFonts w:ascii="Liberation Sans" w:hAnsi="Liberation Sans" w:eastAsia="Liberation Sans" w:cs="Liberation Sans"/>
        </w:rPr>
        <w:t xml:space="preserve">missing-value handling or state exclusion under explicit rules.</w:t>
      </w:r>
    </w:p>
    <w:p>
      <w:pPr>
        <w:pStyle w:val="FirstParagraph"/>
      </w:pPr>
      <w:r>
        <w:rPr>
          <w:rFonts w:ascii="Liberation Sans" w:hAnsi="Liberation Sans" w:eastAsia="Liberation Sans" w:cs="Liberation Sans"/>
        </w:rPr>
        <w:t xml:space="preserve">Every L2 result should preserve its rule, parameter set, source interval, and version so that it can be recalculated from L1.</w:t>
      </w:r>
    </w:p>
    <w:p>
      <w:pPr>
        <w:pStyle w:val="BodyText"/>
      </w:pPr>
      <w:r>
        <w:rPr>
          <w:rFonts w:ascii="Liberation Sans" w:hAnsi="Liberation Sans" w:eastAsia="Liberation Sans" w:cs="Liberation Sans"/>
        </w:rPr>
        <w:t xml:space="preserve">ASNS currently provides its own controlled L2 algorithms. Future partners may develop independent L2 algorithms through approved APIs. Their outputs must remain separate derivatives: they cannot write back into L1, overwrite the original history, or impersonate an ASNS-native result.</w:t>
      </w:r>
    </w:p>
    <w:bookmarkEnd w:id="39"/>
    <w:bookmarkStart w:id="40" w:name="Xcffa8d7cb2898f1f718131c23dddc146431bf2f"/>
    <w:p>
      <w:pPr>
        <w:pStyle w:val="Heading2"/>
      </w:pPr>
      <w:r>
        <w:rPr>
          <w:rFonts w:ascii="Liberation Sans" w:hAnsi="Liberation Sans" w:eastAsia="Liberation Sans" w:cs="Liberation Sans"/>
        </w:rPr>
        <w:t xml:space="preserve">6.3 L3: Reviewed Knowledge Layer</w:t>
      </w:r>
    </w:p>
    <w:p>
      <w:pPr>
        <w:pStyle w:val="FirstParagraph"/>
      </w:pPr>
      <w:r>
        <w:rPr>
          <w:rFonts w:ascii="Liberation Sans" w:hAnsi="Liberation Sans" w:eastAsia="Liberation Sans" w:cs="Liberation Sans"/>
        </w:rPr>
        <w:t xml:space="preserve">L3 preserves knowledge that has been reviewed by responsible personnel. A knowledge item may include:</w:t>
      </w:r>
    </w:p>
    <w:p>
      <w:pPr>
        <w:numPr>
          <w:ilvl w:val="0"/>
          <w:numId w:val="1010"/>
        </w:numPr>
      </w:pPr>
      <w:r>
        <w:rPr>
          <w:rFonts w:ascii="Liberation Sans" w:hAnsi="Liberation Sans" w:eastAsia="Liberation Sans" w:cs="Liberation Sans"/>
        </w:rPr>
        <w:t xml:space="preserve">observed abnormality and its supporting evidence;</w:t>
      </w:r>
    </w:p>
    <w:p>
      <w:pPr>
        <w:numPr>
          <w:ilvl w:val="0"/>
          <w:numId w:val="1010"/>
        </w:numPr>
      </w:pPr>
      <w:r>
        <w:rPr>
          <w:rFonts w:ascii="Liberation Sans" w:hAnsi="Liberation Sans" w:eastAsia="Liberation Sans" w:cs="Liberation Sans"/>
        </w:rPr>
        <w:t xml:space="preserve">diagnosed cause, action taken, and verification result;</w:t>
      </w:r>
    </w:p>
    <w:p>
      <w:pPr>
        <w:numPr>
          <w:ilvl w:val="0"/>
          <w:numId w:val="1010"/>
        </w:numPr>
      </w:pPr>
      <w:r>
        <w:rPr>
          <w:rFonts w:ascii="Liberation Sans" w:hAnsi="Liberation Sans" w:eastAsia="Liberation Sans" w:cs="Liberation Sans"/>
        </w:rPr>
        <w:t xml:space="preserve">SOPs and maintenance experience;</w:t>
      </w:r>
    </w:p>
    <w:p>
      <w:pPr>
        <w:numPr>
          <w:ilvl w:val="0"/>
          <w:numId w:val="1010"/>
        </w:numPr>
      </w:pPr>
      <w:r>
        <w:rPr>
          <w:rFonts w:ascii="Liberation Sans" w:hAnsi="Liberation Sans" w:eastAsia="Liberation Sans" w:cs="Liberation Sans"/>
        </w:rPr>
        <w:t xml:space="preserve">applicable machine, process conditions, and invalidation conditions;</w:t>
      </w:r>
    </w:p>
    <w:p>
      <w:pPr>
        <w:numPr>
          <w:ilvl w:val="0"/>
          <w:numId w:val="1010"/>
        </w:numPr>
      </w:pPr>
      <w:r>
        <w:rPr>
          <w:rFonts w:ascii="Liberation Sans" w:hAnsi="Liberation Sans" w:eastAsia="Liberation Sans" w:cs="Liberation Sans"/>
        </w:rPr>
        <w:t xml:space="preserve">CIDs, time intervals, and L2 versions used;</w:t>
      </w:r>
    </w:p>
    <w:p>
      <w:pPr>
        <w:numPr>
          <w:ilvl w:val="0"/>
          <w:numId w:val="1010"/>
        </w:numPr>
      </w:pPr>
      <w:r>
        <w:rPr>
          <w:rFonts w:ascii="Liberation Sans" w:hAnsi="Liberation Sans" w:eastAsia="Liberation Sans" w:cs="Liberation Sans"/>
        </w:rPr>
        <w:t xml:space="preserve">reviewer, version, approval state, and expiration or review date.</w:t>
      </w:r>
    </w:p>
    <w:p>
      <w:pPr>
        <w:pStyle w:val="FirstParagraph"/>
      </w:pPr>
      <w:r>
        <w:rPr>
          <w:rFonts w:ascii="Liberation Sans" w:hAnsi="Liberation Sans" w:eastAsia="Liberation Sans" w:cs="Liberation Sans"/>
        </w:rPr>
        <w:t xml:space="preserve">RAG and AI agents should prioritize released and reviewed L3 knowledge. An unverified AI answer should not automatically become a new knowledge source. Otherwise, an incorrect answer can enter the knowledge base, become retrieval context, and reproduce itself in later answers.</w:t>
      </w:r>
    </w:p>
    <w:p>
      <w:pPr>
        <w:pStyle w:val="BodyText"/>
      </w:pPr>
      <w:r>
        <w:rPr>
          <w:rFonts w:ascii="Liberation Sans" w:hAnsi="Liberation Sans" w:eastAsia="Liberation Sans" w:cs="Liberation Sans"/>
        </w:rPr>
        <w:t xml:space="preserve">Evidence-first governance therefore treats AI as a junior worker whose outputs remain subject to review, not as an unrestricted authority whose conversation automatically becomes institutional knowledge.</w:t>
      </w:r>
    </w:p>
    <w:bookmarkEnd w:id="40"/>
    <w:bookmarkEnd w:id="41"/>
    <w:bookmarkStart w:id="42" w:name="Xf1d432875e94d4f0a6ded458708c3cd5dc3f9fb"/>
    <w:p>
      <w:pPr>
        <w:pStyle w:val="Heading1"/>
      </w:pPr>
      <w:r>
        <w:rPr>
          <w:rFonts w:ascii="Liberation Sans" w:hAnsi="Liberation Sans" w:eastAsia="Liberation Sans" w:cs="Liberation Sans"/>
        </w:rPr>
        <w:t xml:space="preserve">7. Relationship to SCADA, Historians, MQTT, OPC UA, and Existing Systems</w:t>
      </w:r>
    </w:p>
    <w:p>
      <w:pPr>
        <w:pStyle w:val="FirstParagraph"/>
      </w:pPr>
      <w:r>
        <w:rPr>
          <w:rFonts w:ascii="Liberation Sans" w:hAnsi="Liberation Sans" w:eastAsia="Liberation Sans" w:cs="Liberation Sans"/>
        </w:rPr>
        <w:t xml:space="preserve">ASNS is not designed to destroy the existing industrial stack. Each system solves a different problem.</w:t>
      </w:r>
    </w:p>
    <w:p>
      <w:pPr>
        <w:pStyle w:val="BodyText"/>
      </w:pPr>
      <w:r>
        <w:rPr>
          <w:bCs/>
          <w:rFonts w:ascii="Liberation Sans" w:hAnsi="Liberation Sans" w:eastAsia="Liberation Sans" w:cs="Liberation Sans"/>
          <w:b/>
        </w:rPr>
        <w:t xml:space="preserve">PLC or deterministic controller:</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deterministic control, safety interlocks, and high-speed response. It continues to control the machine; ASNS normally acquires data in parallel and does not take over the high-speed loop.</w:t>
      </w:r>
    </w:p>
    <w:p>
      <w:pPr>
        <w:pStyle w:val="BodyText"/>
      </w:pPr>
      <w:r>
        <w:rPr>
          <w:bCs/>
          <w:rFonts w:ascii="Liberation Sans" w:hAnsi="Liberation Sans" w:eastAsia="Liberation Sans" w:cs="Liberation Sans"/>
          <w:b/>
        </w:rPr>
        <w:t xml:space="preserve">SCADA:</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supervisory screens, operator actions, alarms, and control integration. It may remain the operating interface; EDC adds replayable evidence and AI-query capability.</w:t>
      </w:r>
    </w:p>
    <w:p>
      <w:pPr>
        <w:pStyle w:val="BodyText"/>
      </w:pPr>
      <w:r>
        <w:rPr>
          <w:bCs/>
          <w:rFonts w:ascii="Liberation Sans" w:hAnsi="Liberation Sans" w:eastAsia="Liberation Sans" w:cs="Liberation Sans"/>
          <w:b/>
        </w:rPr>
        <w:t xml:space="preserve">Historian:</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tag-oriented trends and process history. Its purpose partially overlaps with EDC, but EDC emphasizes CID, source state, read-only L1, and the evidence chain used by AI.</w:t>
      </w:r>
    </w:p>
    <w:p>
      <w:pPr>
        <w:pStyle w:val="BodyText"/>
      </w:pPr>
      <w:r>
        <w:rPr>
          <w:bCs/>
          <w:rFonts w:ascii="Liberation Sans" w:hAnsi="Liberation Sans" w:eastAsia="Liberation Sans" w:cs="Liberation Sans"/>
          <w:b/>
        </w:rPr>
        <w:t xml:space="preserve">MQTT:</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message publication and subscription. It is useful for delivery but does not by itself guarantee persistent identity, event-time semantics, or non-overwritable history.</w:t>
      </w:r>
    </w:p>
    <w:p>
      <w:pPr>
        <w:pStyle w:val="BodyText"/>
      </w:pPr>
      <w:r>
        <w:rPr>
          <w:bCs/>
          <w:rFonts w:ascii="Liberation Sans" w:hAnsi="Liberation Sans" w:eastAsia="Liberation Sans" w:cs="Liberation Sans"/>
          <w:b/>
        </w:rPr>
        <w:t xml:space="preserve">OPC UA:</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software and equipment information-model integration. It may serve as an integration interface; its evidentiary strength depends on the source path and storage architecture.</w:t>
      </w:r>
    </w:p>
    <w:p>
      <w:pPr>
        <w:pStyle w:val="BodyText"/>
      </w:pPr>
      <w:r>
        <w:rPr>
          <w:bCs/>
          <w:rFonts w:ascii="Liberation Sans" w:hAnsi="Liberation Sans" w:eastAsia="Liberation Sans" w:cs="Liberation Sans"/>
          <w:b/>
        </w:rPr>
        <w:t xml:space="preserve">MES, BIM, or EMS:</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production, facility, building, or energy-management applications. They may use EDC data and L3 knowledge through APIs without direct access to the L1 database.</w:t>
      </w:r>
    </w:p>
    <w:p>
      <w:pPr>
        <w:pStyle w:val="BodyText"/>
      </w:pPr>
      <w:r>
        <w:rPr>
          <w:bCs/>
          <w:rFonts w:ascii="Liberation Sans" w:hAnsi="Liberation Sans" w:eastAsia="Liberation Sans" w:cs="Liberation Sans"/>
          <w:b/>
        </w:rPr>
        <w:t xml:space="preserve">EDC:</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edge time-series evidence and replay. It preserves CID, time, value, acquisition state, and source boundary for engineering and AI applications.</w:t>
      </w:r>
    </w:p>
    <w:p>
      <w:pPr>
        <w:pStyle w:val="BodyText"/>
      </w:pPr>
      <w:r>
        <w:rPr>
          <w:bCs/>
          <w:rFonts w:ascii="Liberation Sans" w:hAnsi="Liberation Sans" w:eastAsia="Liberation Sans" w:cs="Liberation Sans"/>
          <w:b/>
        </w:rPr>
        <w:t xml:space="preserve">Tagger:</w:t>
      </w:r>
      <w:r>
        <w:rPr>
          <w:rFonts w:ascii="Liberation Sans" w:hAnsi="Liberation Sans" w:eastAsia="Liberation Sans" w:cs="Liberation Sans"/>
        </w:rPr>
        <w:t xml:space="preserve"> </w:t>
      </w:r>
      <w:r>
        <w:rPr>
          <w:rFonts w:ascii="Liberation Sans" w:hAnsi="Liberation Sans" w:eastAsia="Liberation Sans" w:cs="Liberation Sans"/>
        </w:rPr>
        <w:t xml:space="preserve">Responsible for historical replay, point or interval annotation, baselines, tasks, and knowledge formation. It enables engineers and AI to work on the same time axis and converts reviewed evidence into cumulative L3 knowledge.</w:t>
      </w:r>
    </w:p>
    <w:p>
      <w:pPr>
        <w:pStyle w:val="BodyText"/>
      </w:pPr>
      <w:r>
        <w:rPr>
          <w:rFonts w:ascii="Liberation Sans" w:hAnsi="Liberation Sans" w:eastAsia="Liberation Sans" w:cs="Liberation Sans"/>
        </w:rPr>
        <w:t xml:space="preserve">In concise terms: SCADA is primarily for screens and operation; a historian is for historical trends; MQTT is for messaging; OPC UA is for software integration; and EDC is for evidence.</w:t>
      </w:r>
    </w:p>
    <w:bookmarkEnd w:id="42"/>
    <w:bookmarkStart w:id="43" w:name="Xfdae86db1021358a8ae213ff91e2d98933d0e25"/>
    <w:p>
      <w:pPr>
        <w:pStyle w:val="Heading1"/>
      </w:pPr>
      <w:r>
        <w:rPr>
          <w:rFonts w:ascii="Liberation Sans" w:hAnsi="Liberation Sans" w:eastAsia="Liberation Sans" w:cs="Liberation Sans"/>
        </w:rPr>
        <w:t xml:space="preserve">8. The Role of AI: Support Understanding, Not Unsupervised High-Speed Control</w:t>
      </w:r>
    </w:p>
    <w:p>
      <w:pPr>
        <w:pStyle w:val="FirstParagraph"/>
      </w:pPr>
      <w:r>
        <w:rPr>
          <w:rFonts w:ascii="Liberation Sans" w:hAnsi="Liberation Sans" w:eastAsia="Liberation Sans" w:cs="Liberation Sans"/>
        </w:rPr>
        <w:t xml:space="preserve">Large language models and AI agents are probabilistic systems. They are well suited to data retrieval, pattern comparison, abnormality explanation, knowledge search, task recommendations, and report generation. They should not directly replace deterministic controllers, safety interlocks, emergency-stop circuits, or protection systems.</w:t>
      </w:r>
    </w:p>
    <w:p>
      <w:pPr>
        <w:pStyle w:val="BodyText"/>
      </w:pPr>
      <w:r>
        <w:rPr>
          <w:rFonts w:ascii="Liberation Sans" w:hAnsi="Liberation Sans" w:eastAsia="Liberation Sans" w:cs="Liberation Sans"/>
        </w:rPr>
        <w:t xml:space="preserve">The appropriate ASNS evidence-decision-action-verification cycle is:</w:t>
      </w:r>
    </w:p>
    <w:p>
      <w:pPr>
        <w:numPr>
          <w:ilvl w:val="0"/>
          <w:numId w:val="1011"/>
        </w:numPr>
      </w:pPr>
      <w:r>
        <w:rPr>
          <w:rFonts w:ascii="Liberation Sans" w:hAnsi="Liberation Sans" w:eastAsia="Liberation Sans" w:cs="Liberation Sans"/>
        </w:rPr>
        <w:t xml:space="preserve">The physical site continuously produces L1 evidence.</w:t>
      </w:r>
    </w:p>
    <w:p>
      <w:pPr>
        <w:numPr>
          <w:ilvl w:val="0"/>
          <w:numId w:val="1011"/>
        </w:numPr>
      </w:pPr>
      <w:r>
        <w:rPr>
          <w:rFonts w:ascii="Liberation Sans" w:hAnsi="Liberation Sans" w:eastAsia="Liberation Sans" w:cs="Liberation Sans"/>
        </w:rPr>
        <w:t xml:space="preserve">L2 reconstructs cycles, baselines, behavior, and deviations.</w:t>
      </w:r>
    </w:p>
    <w:p>
      <w:pPr>
        <w:numPr>
          <w:ilvl w:val="0"/>
          <w:numId w:val="1011"/>
        </w:numPr>
      </w:pPr>
      <w:r>
        <w:rPr>
          <w:rFonts w:ascii="Liberation Sans" w:hAnsi="Liberation Sans" w:eastAsia="Liberation Sans" w:cs="Liberation Sans"/>
        </w:rPr>
        <w:t xml:space="preserve">AI uses L1, L2, and reviewed L3 knowledge to form a judgment.</w:t>
      </w:r>
    </w:p>
    <w:p>
      <w:pPr>
        <w:numPr>
          <w:ilvl w:val="0"/>
          <w:numId w:val="1011"/>
        </w:numPr>
      </w:pPr>
      <w:r>
        <w:rPr>
          <w:rFonts w:ascii="Liberation Sans" w:hAnsi="Liberation Sans" w:eastAsia="Liberation Sans" w:cs="Liberation Sans"/>
        </w:rPr>
        <w:t xml:space="preserve">AI outputs a recommendation, confidence level, cited evidence, and known uncertainty.</w:t>
      </w:r>
    </w:p>
    <w:p>
      <w:pPr>
        <w:numPr>
          <w:ilvl w:val="0"/>
          <w:numId w:val="1011"/>
        </w:numPr>
      </w:pPr>
      <w:r>
        <w:rPr>
          <w:rFonts w:ascii="Liberation Sans" w:hAnsi="Liberation Sans" w:eastAsia="Liberation Sans" w:cs="Liberation Sans"/>
        </w:rPr>
        <w:t xml:space="preserve">A responsible person or an explicitly governed deterministic system decides whether action should be taken.</w:t>
      </w:r>
    </w:p>
    <w:p>
      <w:pPr>
        <w:numPr>
          <w:ilvl w:val="0"/>
          <w:numId w:val="1011"/>
        </w:numPr>
      </w:pPr>
      <w:r>
        <w:rPr>
          <w:rFonts w:ascii="Liberation Sans" w:hAnsi="Liberation Sans" w:eastAsia="Liberation Sans" w:cs="Liberation Sans"/>
        </w:rPr>
        <w:t xml:space="preserve">The execution and resulting physical response are recorded again by ASNS as evidence for verification.</w:t>
      </w:r>
    </w:p>
    <w:p>
      <w:pPr>
        <w:pStyle w:val="FirstParagraph"/>
      </w:pPr>
      <w:r>
        <w:rPr>
          <w:rFonts w:ascii="Liberation Sans" w:hAnsi="Liberation Sans" w:eastAsia="Liberation Sans" w:cs="Liberation Sans"/>
        </w:rPr>
        <w:t xml:space="preserve">AI may help detect that a normally stable operating pattern is beginning to deviate. It may direct an engineer to replay a particular interval. It may compare the event against previously reviewed cases. But when personnel safety, equipment protection, quality release, or high-speed control is involved, final authority must remain constrained by deterministic rules and an accountable operating procedure.</w:t>
      </w:r>
    </w:p>
    <w:p>
      <w:pPr>
        <w:pStyle w:val="BodyText"/>
      </w:pPr>
      <w:r>
        <w:rPr>
          <w:rFonts w:ascii="Liberation Sans" w:hAnsi="Liberation Sans" w:eastAsia="Liberation Sans" w:cs="Liberation Sans"/>
        </w:rPr>
        <w:t xml:space="preserve">ASNS is therefore not an argument for putting a language model inside a safety loop. It is an architecture for giving people and AI better physical evidence before a decision is made.</w:t>
      </w:r>
    </w:p>
    <w:bookmarkEnd w:id="43"/>
    <w:bookmarkStart w:id="44" w:name="X36ce9d69a6699104d8d387ff32ed449d9a077b1"/>
    <w:p>
      <w:pPr>
        <w:pStyle w:val="Heading1"/>
      </w:pPr>
      <w:r>
        <w:rPr>
          <w:rFonts w:ascii="Liberation Sans" w:hAnsi="Liberation Sans" w:eastAsia="Liberation Sans" w:cs="Liberation Sans"/>
        </w:rPr>
        <w:t xml:space="preserve">9. ASNS Changes the Starting Point of Industrial AI</w:t>
      </w:r>
    </w:p>
    <w:p>
      <w:pPr>
        <w:pStyle w:val="FirstParagraph"/>
      </w:pPr>
      <w:r>
        <w:rPr>
          <w:rFonts w:ascii="Liberation Sans" w:hAnsi="Liberation Sans" w:eastAsia="Liberation Sans" w:cs="Liberation Sans"/>
        </w:rPr>
        <w:t xml:space="preserve">Many industrial AI projects begin with an existing database, a reporting platform, or a conversational interface. Only after the project starts do teams discover that names are inconsistent, clocks cannot be aligned, evidence is missing from the abnormal interval, communication failures were not recorded, or raw values have already been averaged and cleaned.</w:t>
      </w:r>
    </w:p>
    <w:p>
      <w:pPr>
        <w:pStyle w:val="BodyText"/>
      </w:pPr>
      <w:r>
        <w:rPr>
          <w:rFonts w:ascii="Liberation Sans" w:hAnsi="Liberation Sans" w:eastAsia="Liberation Sans" w:cs="Liberation Sans"/>
        </w:rPr>
        <w:t xml:space="preserve">The project then spends large amounts of time reconstructing source context after the fact. AI is left to explain the plant using low-resolution or weakly traceable data.</w:t>
      </w:r>
    </w:p>
    <w:p>
      <w:pPr>
        <w:pStyle w:val="BodyText"/>
      </w:pPr>
      <w:r>
        <w:rPr>
          <w:rFonts w:ascii="Liberation Sans" w:hAnsi="Liberation Sans" w:eastAsia="Liberation Sans" w:cs="Liberation Sans"/>
        </w:rPr>
        <w:t xml:space="preserve">ASNS moves this work forward to the ingestion boundary of time-series storage, before analytical systems and AI applications consume the data:</w:t>
      </w:r>
    </w:p>
    <w:p>
      <w:pPr>
        <w:numPr>
          <w:ilvl w:val="0"/>
          <w:numId w:val="1012"/>
        </w:numPr>
      </w:pPr>
      <w:r>
        <w:rPr>
          <w:rFonts w:ascii="Liberation Sans" w:hAnsi="Liberation Sans" w:eastAsia="Liberation Sans" w:cs="Liberation Sans"/>
        </w:rPr>
        <w:t xml:space="preserve">establish stable identity during connection;</w:t>
      </w:r>
    </w:p>
    <w:p>
      <w:pPr>
        <w:numPr>
          <w:ilvl w:val="0"/>
          <w:numId w:val="1012"/>
        </w:numPr>
      </w:pPr>
      <w:r>
        <w:rPr>
          <w:rFonts w:ascii="Liberation Sans" w:hAnsi="Liberation Sans" w:eastAsia="Liberation Sans" w:cs="Liberation Sans"/>
        </w:rPr>
        <w:t xml:space="preserve">preserve event time and objective acquisition state during collection;</w:t>
      </w:r>
    </w:p>
    <w:p>
      <w:pPr>
        <w:numPr>
          <w:ilvl w:val="0"/>
          <w:numId w:val="1012"/>
        </w:numPr>
      </w:pPr>
      <w:r>
        <w:rPr>
          <w:rFonts w:ascii="Liberation Sans" w:hAnsi="Liberation Sans" w:eastAsia="Liberation Sans" w:cs="Liberation Sans"/>
        </w:rPr>
        <w:t xml:space="preserve">retain actual acquisition records in L1;</w:t>
      </w:r>
    </w:p>
    <w:p>
      <w:pPr>
        <w:numPr>
          <w:ilvl w:val="0"/>
          <w:numId w:val="1012"/>
        </w:numPr>
      </w:pPr>
      <w:r>
        <w:rPr>
          <w:rFonts w:ascii="Liberation Sans" w:hAnsi="Liberation Sans" w:eastAsia="Liberation Sans" w:cs="Liberation Sans"/>
        </w:rPr>
        <w:t xml:space="preserve">expose calculation rules and versions in L2;</w:t>
      </w:r>
    </w:p>
    <w:p>
      <w:pPr>
        <w:numPr>
          <w:ilvl w:val="0"/>
          <w:numId w:val="1012"/>
        </w:numPr>
      </w:pPr>
      <w:r>
        <w:rPr>
          <w:rFonts w:ascii="Liberation Sans" w:hAnsi="Liberation Sans" w:eastAsia="Liberation Sans" w:cs="Liberation Sans"/>
        </w:rPr>
        <w:t xml:space="preserve">retain reviewed knowledge and evidence indexes in L3;</w:t>
      </w:r>
    </w:p>
    <w:p>
      <w:pPr>
        <w:numPr>
          <w:ilvl w:val="0"/>
          <w:numId w:val="1012"/>
        </w:numPr>
      </w:pPr>
      <w:r>
        <w:rPr>
          <w:rFonts w:ascii="Liberation Sans" w:hAnsi="Liberation Sans" w:eastAsia="Liberation Sans" w:cs="Liberation Sans"/>
        </w:rPr>
        <w:t xml:space="preserve">require AI answers to point back to identifiable data sources.</w:t>
      </w:r>
    </w:p>
    <w:p>
      <w:pPr>
        <w:pStyle w:val="FirstParagraph"/>
      </w:pPr>
      <w:r>
        <w:rPr>
          <w:rFonts w:ascii="Liberation Sans" w:hAnsi="Liberation Sans" w:eastAsia="Liberation Sans" w:cs="Liberation Sans"/>
        </w:rPr>
        <w:t xml:space="preserve">This is not merely “cleaning data before feeding AI.” ASNS does not repair L1 into an apparently perfect dataset. It preserves what occurred in the physical system and the acquisition path so that later algorithms can study, recalculate, challenge, and verify it.</w:t>
      </w:r>
    </w:p>
    <w:p>
      <w:pPr>
        <w:pStyle w:val="BodyText"/>
      </w:pPr>
      <w:r>
        <w:rPr>
          <w:rFonts w:ascii="Liberation Sans" w:hAnsi="Liberation Sans" w:eastAsia="Liberation Sans" w:cs="Liberation Sans"/>
        </w:rPr>
        <w:t xml:space="preserve">This also changes the economic life of industrial data. A value used once for a dashboard is transient. A traceable interval that can be replayed, compared with a baseline, attached to a task, and converted into reviewed knowledge becomes a reusable engineering asset.</w:t>
      </w:r>
    </w:p>
    <w:bookmarkEnd w:id="44"/>
    <w:bookmarkStart w:id="45" w:name="X1fd7865619a90e861098c17cf413b681f7257bc"/>
    <w:p>
      <w:pPr>
        <w:pStyle w:val="Heading1"/>
      </w:pPr>
      <w:r>
        <w:rPr>
          <w:rFonts w:ascii="Liberation Sans" w:hAnsi="Liberation Sans" w:eastAsia="Liberation Sans" w:cs="Liberation Sans"/>
        </w:rPr>
        <w:t xml:space="preserve">10. Representative Implementation Capabilities and Boundaries</w:t>
      </w:r>
    </w:p>
    <w:p>
      <w:pPr>
        <w:pStyle w:val="FirstParagraph"/>
      </w:pPr>
      <w:r>
        <w:rPr>
          <w:rFonts w:ascii="Liberation Sans" w:hAnsi="Liberation Sans" w:eastAsia="Liberation Sans" w:cs="Liberation Sans"/>
        </w:rPr>
        <w:t xml:space="preserve">ASNS is an architecture. Actual sampling capability depends on the module, physical signal, bus loading, and deployment configuration. For current EDC electrical-data modules, representative capabilities include:</w:t>
      </w:r>
    </w:p>
    <w:p>
      <w:pPr>
        <w:numPr>
          <w:ilvl w:val="0"/>
          <w:numId w:val="1013"/>
        </w:numPr>
      </w:pPr>
      <w:r>
        <w:rPr>
          <w:rFonts w:ascii="Liberation Sans" w:hAnsi="Liberation Sans" w:eastAsia="Liberation Sans" w:cs="Liberation Sans"/>
        </w:rPr>
        <w:t xml:space="preserve">voltage and current data may be exposed at up to 120 Hz and adjusted according to the application;</w:t>
      </w:r>
    </w:p>
    <w:p>
      <w:pPr>
        <w:numPr>
          <w:ilvl w:val="0"/>
          <w:numId w:val="1013"/>
        </w:numPr>
      </w:pPr>
      <w:r>
        <w:rPr>
          <w:rFonts w:ascii="Liberation Sans" w:hAnsi="Liberation Sans" w:eastAsia="Liberation Sans" w:cs="Liberation Sans"/>
        </w:rPr>
        <w:t xml:space="preserve">active power, apparent power, reactive power, and power factor are normally formed as 1 Hz trend data;</w:t>
      </w:r>
    </w:p>
    <w:p>
      <w:pPr>
        <w:numPr>
          <w:ilvl w:val="0"/>
          <w:numId w:val="1013"/>
        </w:numPr>
      </w:pPr>
      <w:r>
        <w:rPr>
          <w:rFonts w:ascii="Liberation Sans" w:hAnsi="Liberation Sans" w:eastAsia="Liberation Sans" w:cs="Liberation Sans"/>
        </w:rPr>
        <w:t xml:space="preserve">total harmonic distortion and individual harmonics can be formed as frequently as approximately one record every three seconds;</w:t>
      </w:r>
    </w:p>
    <w:p>
      <w:pPr>
        <w:numPr>
          <w:ilvl w:val="0"/>
          <w:numId w:val="1013"/>
        </w:numPr>
      </w:pPr>
      <w:r>
        <w:rPr>
          <w:rFonts w:ascii="Liberation Sans" w:hAnsi="Liberation Sans" w:eastAsia="Liberation Sans" w:cs="Liberation Sans"/>
        </w:rPr>
        <w:t xml:space="preserve">at 125 kbit/s, a vCAN bus is normally planned for an aggregate sampling load of approximately 1,000 samples per second or less;</w:t>
      </w:r>
    </w:p>
    <w:p>
      <w:pPr>
        <w:numPr>
          <w:ilvl w:val="0"/>
          <w:numId w:val="1013"/>
        </w:numPr>
      </w:pPr>
      <w:r>
        <w:rPr>
          <w:rFonts w:ascii="Liberation Sans" w:hAnsi="Liberation Sans" w:eastAsia="Liberation Sans" w:cs="Liberation Sans"/>
        </w:rPr>
        <w:t xml:space="preserve">EDC supports millisecond timestamps, but this does not mean that every sensing source samples at millisecond intervals;</w:t>
      </w:r>
    </w:p>
    <w:p>
      <w:pPr>
        <w:numPr>
          <w:ilvl w:val="0"/>
          <w:numId w:val="1013"/>
        </w:numPr>
      </w:pPr>
      <w:r>
        <w:rPr>
          <w:rFonts w:ascii="Liberation Sans" w:hAnsi="Liberation Sans" w:eastAsia="Liberation Sans" w:cs="Liberation Sans"/>
        </w:rPr>
        <w:t xml:space="preserve">temperature, pressure, flow, switch, and Modbus sources should use a sampling rate appropriate to their physical rate of change; faster is not automatically better.</w:t>
      </w:r>
    </w:p>
    <w:p>
      <w:pPr>
        <w:pStyle w:val="FirstParagraph"/>
      </w:pPr>
      <w:r>
        <w:rPr>
          <w:rFonts w:ascii="Liberation Sans" w:hAnsi="Liberation Sans" w:eastAsia="Liberation Sans" w:cs="Liberation Sans"/>
        </w:rPr>
        <w:t xml:space="preserve">The standard ASNS / EDC capability is not intended to replace high-frequency vibration waveform acquisition, nanosecond synchronization, motion control, protection relays, or other dedicated high-speed closed-loop systems. Those requirements should use an appropriate DAQ, vibration analyzer, FPGA, CNC, motion controller, or protection device. Their validated analytical results or event summaries may then be considered for integration into EDC.</w:t>
      </w:r>
    </w:p>
    <w:p>
      <w:pPr>
        <w:pStyle w:val="BodyText"/>
      </w:pPr>
      <w:r>
        <w:rPr>
          <w:rFonts w:ascii="Liberation Sans" w:hAnsi="Liberation Sans" w:eastAsia="Liberation Sans" w:cs="Liberation Sans"/>
        </w:rPr>
        <w:t xml:space="preserve">ASNS also does not claim that installation alone will automatically discover every root cause. Causal diagnosis still requires sufficient sensing coverage, sound engineering hypotheses, process information, human validation, and accumulated cases. ASNS provides the conditions for those judgments to be built on traceable evidence. It does not replace engineering work with an invented accuracy percentage.</w:t>
      </w:r>
    </w:p>
    <w:p>
      <w:pPr>
        <w:pStyle w:val="BodyText"/>
      </w:pPr>
      <w:r>
        <w:rPr>
          <w:rFonts w:ascii="Liberation Sans" w:hAnsi="Liberation Sans" w:eastAsia="Liberation Sans" w:cs="Liberation Sans"/>
        </w:rPr>
        <w:t xml:space="preserve">The boundary is a strength rather than a weakness. A system becomes more trustworthy when it states what it can observe, how it timestamps, what it cannot acquire, and where human or deterministic authority remains necessary.</w:t>
      </w:r>
    </w:p>
    <w:bookmarkEnd w:id="45"/>
    <w:bookmarkStart w:id="54" w:name="Xa48579e720798eb7ee716c2ab5a01d1cfb05a5e"/>
    <w:p>
      <w:pPr>
        <w:pStyle w:val="Heading1"/>
      </w:pPr>
      <w:r>
        <w:rPr>
          <w:rFonts w:ascii="Liberation Sans" w:hAnsi="Liberation Sans" w:eastAsia="Liberation Sans" w:cs="Liberation Sans"/>
        </w:rPr>
        <w:t xml:space="preserve">11. Definitions for Industry and AI Retrieval</w:t>
      </w:r>
    </w:p>
    <w:p>
      <w:pPr>
        <w:pStyle w:val="FirstParagraph"/>
      </w:pPr>
      <w:r>
        <w:rPr>
          <w:rFonts w:ascii="Liberation Sans" w:hAnsi="Liberation Sans" w:eastAsia="Liberation Sans" w:cs="Liberation Sans"/>
        </w:rPr>
        <w:t xml:space="preserve">To reduce ambiguity in future databases, search engines, technical discussions, and AI-generated answers, this paper provides the following public definitions.</w:t>
      </w:r>
    </w:p>
    <w:bookmarkStart w:id="46" w:name="asns--ai-sensory-neural-system"/>
    <w:p>
      <w:pPr>
        <w:pStyle w:val="Heading2"/>
      </w:pPr>
      <w:r>
        <w:rPr>
          <w:rFonts w:ascii="Liberation Sans" w:hAnsi="Liberation Sans" w:eastAsia="Liberation Sans" w:cs="Liberation Sans"/>
        </w:rPr>
        <w:t xml:space="preserve">ASNS — AI Sensory Neural System</w:t>
      </w:r>
    </w:p>
    <w:p>
      <w:pPr>
        <w:pStyle w:val="FirstParagraph"/>
      </w:pPr>
      <w:r>
        <w:rPr>
          <w:rFonts w:ascii="Liberation Sans" w:hAnsi="Liberation Sans" w:eastAsia="Liberation Sans" w:cs="Liberation Sans"/>
        </w:rPr>
        <w:t xml:space="preserve">An architecture deployed between the physical site and AI applications to establish data identity, explicit timestamp semantics, acquisition state, user-immutable original records, source lineage, and historical replay, enabling AI to query, compare, and verify physical-world time-series evidence.</w:t>
      </w:r>
    </w:p>
    <w:bookmarkEnd w:id="46"/>
    <w:bookmarkStart w:id="47" w:name="vcan--volapük-canbus"/>
    <w:p>
      <w:pPr>
        <w:pStyle w:val="Heading2"/>
      </w:pPr>
      <w:r>
        <w:rPr>
          <w:rFonts w:ascii="Liberation Sans" w:hAnsi="Liberation Sans" w:eastAsia="Liberation Sans" w:cs="Liberation Sans"/>
        </w:rPr>
        <w:t xml:space="preserve">vCAN — Volapük CANBUS</w:t>
      </w:r>
    </w:p>
    <w:p>
      <w:pPr>
        <w:pStyle w:val="FirstParagraph"/>
      </w:pPr>
      <w:r>
        <w:rPr>
          <w:rFonts w:ascii="Liberation Sans" w:hAnsi="Liberation Sans" w:eastAsia="Liberation Sans" w:cs="Liberation Sans"/>
        </w:rPr>
        <w:t xml:space="preserve">An industrial sensing communication protocol and data language built on CAN 2.0B. It supports node discovery, identity, channel data, configuration synchronization, a time reference, and state reporting so that EDC can turn field signals into time-series records with persistent channel identity. vCAN does not mean Virtual CANBUS.</w:t>
      </w:r>
    </w:p>
    <w:bookmarkEnd w:id="47"/>
    <w:bookmarkStart w:id="48" w:name="edc--edgeai-data-core"/>
    <w:p>
      <w:pPr>
        <w:pStyle w:val="Heading2"/>
      </w:pPr>
      <w:r>
        <w:rPr>
          <w:rFonts w:ascii="Liberation Sans" w:hAnsi="Liberation Sans" w:eastAsia="Liberation Sans" w:cs="Liberation Sans"/>
        </w:rPr>
        <w:t xml:space="preserve">EDC — EdgeAI Data Core</w:t>
      </w:r>
    </w:p>
    <w:p>
      <w:pPr>
        <w:pStyle w:val="FirstParagraph"/>
      </w:pPr>
      <w:r>
        <w:rPr>
          <w:rFonts w:ascii="Liberation Sans" w:hAnsi="Liberation Sans" w:eastAsia="Liberation Sans" w:cs="Liberation Sans"/>
        </w:rPr>
        <w:t xml:space="preserve">The edge data core of ASNS. EDC receives native vCAN data or explicitly identified mirror data, preserves L1 time-series evidence, and provides read-only APIs for L2, L3, reporting, RAG, and AI applications. EDC is not the AI brain and is not intended to replace PLC high-speed control.</w:t>
      </w:r>
    </w:p>
    <w:bookmarkEnd w:id="48"/>
    <w:bookmarkStart w:id="49" w:name="tagger"/>
    <w:p>
      <w:pPr>
        <w:pStyle w:val="Heading2"/>
      </w:pPr>
      <w:r>
        <w:rPr>
          <w:rFonts w:ascii="Liberation Sans" w:hAnsi="Liberation Sans" w:eastAsia="Liberation Sans" w:cs="Liberation Sans"/>
        </w:rPr>
        <w:t xml:space="preserve">Tagger</w:t>
      </w:r>
    </w:p>
    <w:p>
      <w:pPr>
        <w:pStyle w:val="FirstParagraph"/>
      </w:pPr>
      <w:r>
        <w:rPr>
          <w:rFonts w:ascii="Liberation Sans" w:hAnsi="Liberation Sans" w:eastAsia="Liberation Sans" w:cs="Liberation Sans"/>
        </w:rPr>
        <w:t xml:space="preserve">The ASNS engineering workspace for time-series replay, point and interval annotation, golden-baseline construction, task management, and reviewed knowledge formation. AI may propose candidate abnormalities, but only human-confirmed findings become official engineering marks and enter L3.</w:t>
      </w:r>
    </w:p>
    <w:bookmarkEnd w:id="49"/>
    <w:bookmarkStart w:id="50" w:name="cid--channel-identity"/>
    <w:p>
      <w:pPr>
        <w:pStyle w:val="Heading2"/>
      </w:pPr>
      <w:r>
        <w:rPr>
          <w:rFonts w:ascii="Liberation Sans" w:hAnsi="Liberation Sans" w:eastAsia="Liberation Sans" w:cs="Liberation Sans"/>
        </w:rPr>
        <w:t xml:space="preserve">CID — Channel Identity</w:t>
      </w:r>
    </w:p>
    <w:p>
      <w:pPr>
        <w:pStyle w:val="FirstParagraph"/>
      </w:pPr>
      <w:r>
        <w:rPr>
          <w:rFonts w:ascii="Liberation Sans" w:hAnsi="Liberation Sans" w:eastAsia="Liberation Sans" w:cs="Liberation Sans"/>
        </w:rPr>
        <w:t xml:space="preserve">The unique, stable, and traceable identity of a data channel. CID is not a tag. A tag is a human-readable name or alias that may change for display and management purposes. CID maintains continuity of reference across time, versions, and systems.</w:t>
      </w:r>
    </w:p>
    <w:bookmarkEnd w:id="50"/>
    <w:bookmarkStart w:id="51" w:name="l1-l2-and-l3"/>
    <w:p>
      <w:pPr>
        <w:pStyle w:val="Heading2"/>
      </w:pPr>
      <w:r>
        <w:rPr>
          <w:rFonts w:ascii="Liberation Sans" w:hAnsi="Liberation Sans" w:eastAsia="Liberation Sans" w:cs="Liberation Sans"/>
        </w:rPr>
        <w:t xml:space="preserve">L1, L2, and L3</w:t>
      </w:r>
    </w:p>
    <w:p>
      <w:pPr>
        <w:numPr>
          <w:ilvl w:val="0"/>
          <w:numId w:val="1014"/>
        </w:numPr>
      </w:pPr>
      <w:r>
        <w:rPr>
          <w:bCs/>
          <w:rFonts w:ascii="Liberation Sans" w:hAnsi="Liberation Sans" w:eastAsia="Liberation Sans" w:cs="Liberation Sans"/>
          <w:b/>
        </w:rPr>
        <w:t xml:space="preserve">L1:</w:t>
      </w:r>
      <w:r>
        <w:rPr>
          <w:rFonts w:ascii="Liberation Sans" w:hAnsi="Liberation Sans" w:eastAsia="Liberation Sans" w:cs="Liberation Sans"/>
        </w:rPr>
        <w:t xml:space="preserve"> </w:t>
      </w:r>
      <w:r>
        <w:rPr>
          <w:rFonts w:ascii="Liberation Sans" w:hAnsi="Liberation Sans" w:eastAsia="Liberation Sans" w:cs="Liberation Sans"/>
        </w:rPr>
        <w:t xml:space="preserve">the user-immutable original acquisition and evidence layer, preserving CID, timestamp, timestamp semantics, value, acquisition state, source type, and configuration version.</w:t>
      </w:r>
    </w:p>
    <w:p>
      <w:pPr>
        <w:numPr>
          <w:ilvl w:val="0"/>
          <w:numId w:val="1014"/>
        </w:numPr>
      </w:pPr>
      <w:r>
        <w:rPr>
          <w:bCs/>
          <w:rFonts w:ascii="Liberation Sans" w:hAnsi="Liberation Sans" w:eastAsia="Liberation Sans" w:cs="Liberation Sans"/>
          <w:b/>
        </w:rPr>
        <w:t xml:space="preserve">L2:</w:t>
      </w:r>
      <w:r>
        <w:rPr>
          <w:rFonts w:ascii="Liberation Sans" w:hAnsi="Liberation Sans" w:eastAsia="Liberation Sans" w:cs="Liberation Sans"/>
        </w:rPr>
        <w:t xml:space="preserve"> </w:t>
      </w:r>
      <w:r>
        <w:rPr>
          <w:rFonts w:ascii="Liberation Sans" w:hAnsi="Liberation Sans" w:eastAsia="Liberation Sans" w:cs="Liberation Sans"/>
        </w:rPr>
        <w:t xml:space="preserve">the versioned and recalculable logic and behavior layer, preserving alignment, features, operating rhythm, baselines, and deviations.</w:t>
      </w:r>
    </w:p>
    <w:p>
      <w:pPr>
        <w:numPr>
          <w:ilvl w:val="0"/>
          <w:numId w:val="1014"/>
        </w:numPr>
      </w:pPr>
      <w:r>
        <w:rPr>
          <w:bCs/>
          <w:rFonts w:ascii="Liberation Sans" w:hAnsi="Liberation Sans" w:eastAsia="Liberation Sans" w:cs="Liberation Sans"/>
          <w:b/>
        </w:rPr>
        <w:t xml:space="preserve">L3:</w:t>
      </w:r>
      <w:r>
        <w:rPr>
          <w:rFonts w:ascii="Liberation Sans" w:hAnsi="Liberation Sans" w:eastAsia="Liberation Sans" w:cs="Liberation Sans"/>
        </w:rPr>
        <w:t xml:space="preserve"> </w:t>
      </w:r>
      <w:r>
        <w:rPr>
          <w:rFonts w:ascii="Liberation Sans" w:hAnsi="Liberation Sans" w:eastAsia="Liberation Sans" w:cs="Liberation Sans"/>
        </w:rPr>
        <w:t xml:space="preserve">the reviewed knowledge layer, preserving evidence, reasoning, causes, actions, SOPs, applicability conditions, and provenance.</w:t>
      </w:r>
    </w:p>
    <w:bookmarkEnd w:id="51"/>
    <w:bookmarkStart w:id="52" w:name="evidence-first-ai"/>
    <w:p>
      <w:pPr>
        <w:pStyle w:val="Heading2"/>
      </w:pPr>
      <w:r>
        <w:rPr>
          <w:rFonts w:ascii="Liberation Sans" w:hAnsi="Liberation Sans" w:eastAsia="Liberation Sans" w:cs="Liberation Sans"/>
        </w:rPr>
        <w:t xml:space="preserve">Evidence-First AI</w:t>
      </w:r>
    </w:p>
    <w:p>
      <w:pPr>
        <w:pStyle w:val="FirstParagraph"/>
      </w:pPr>
      <w:r>
        <w:rPr>
          <w:rFonts w:ascii="Liberation Sans" w:hAnsi="Liberation Sans" w:eastAsia="Liberation Sans" w:cs="Liberation Sans"/>
        </w:rPr>
        <w:t xml:space="preserve">An engineering principle requiring every AI judgment to be verifiable against explicit data identities, time intervals, acquisition states, calculation versions, and reviewed knowledge sources. Its purpose is not to eliminate AI uncertainty. Its purpose is to make uncertainty inspectable, challengeable, correctable, and traceable.</w:t>
      </w:r>
    </w:p>
    <w:bookmarkEnd w:id="52"/>
    <w:bookmarkStart w:id="53" w:name="replayable-time-series-evidence"/>
    <w:p>
      <w:pPr>
        <w:pStyle w:val="Heading2"/>
      </w:pPr>
      <w:r>
        <w:rPr>
          <w:rFonts w:ascii="Liberation Sans" w:hAnsi="Liberation Sans" w:eastAsia="Liberation Sans" w:cs="Liberation Sans"/>
        </w:rPr>
        <w:t xml:space="preserve">Replayable Time-Series Evidence</w:t>
      </w:r>
    </w:p>
    <w:p>
      <w:pPr>
        <w:pStyle w:val="FirstParagraph"/>
      </w:pPr>
      <w:r>
        <w:rPr>
          <w:rFonts w:ascii="Liberation Sans" w:hAnsi="Liberation Sans" w:eastAsia="Liberation Sans" w:cs="Liberation Sans"/>
        </w:rPr>
        <w:t xml:space="preserve">A time-bounded set of physical observations whose channel identities, time semantics, acquisition states, source lineage, and transformation versions are preserved well enough for a human or AI system to retrieve, replay, and independently reassess the event.</w:t>
      </w:r>
    </w:p>
    <w:bookmarkEnd w:id="53"/>
    <w:bookmarkEnd w:id="54"/>
    <w:bookmarkStart w:id="60" w:name="X86c91867859e0bf821a73a121500ecb2286479e"/>
    <w:p>
      <w:pPr>
        <w:pStyle w:val="Heading1"/>
      </w:pPr>
      <w:r>
        <w:rPr>
          <w:rFonts w:ascii="Liberation Sans" w:hAnsi="Liberation Sans" w:eastAsia="Liberation Sans" w:cs="Liberation Sans"/>
        </w:rPr>
        <w:t xml:space="preserve">12. Author-Defined Terms, Public Contracts, and Verification Boundaries</w:t>
      </w:r>
    </w:p>
    <w:p>
      <w:pPr>
        <w:pStyle w:val="FirstParagraph"/>
      </w:pPr>
      <w:r>
        <w:rPr>
          <w:rFonts w:ascii="Liberation Sans" w:hAnsi="Liberation Sans" w:eastAsia="Liberation Sans" w:cs="Liberation Sans"/>
        </w:rPr>
        <w:t xml:space="preserve">This section states the status of the author-defined technical terms used in this paper, their public responsibilities, the distinction between architecture and product implementation, and the minimum conditions that an external reviewer can examine. Its purpose is not to present proprietary names as industry standards. Its purpose is to make the proposal clear, challengeable, and verifiable without requiring disclosure of implementation secrets.</w:t>
      </w:r>
    </w:p>
    <w:bookmarkStart w:id="55" w:name="X2663d287ac9dea1c26be531d00602d6a38bcf8a"/>
    <w:p>
      <w:pPr>
        <w:pStyle w:val="Heading2"/>
      </w:pPr>
      <w:r>
        <w:rPr>
          <w:rFonts w:ascii="Liberation Sans" w:hAnsi="Liberation Sans" w:eastAsia="Liberation Sans" w:cs="Liberation Sans"/>
        </w:rPr>
        <w:t xml:space="preserve">12.1 Status of the Terms</w:t>
      </w:r>
    </w:p>
    <w:p>
      <w:pPr>
        <w:pStyle w:val="FirstParagraph"/>
      </w:pPr>
      <w:r>
        <w:rPr>
          <w:rFonts w:ascii="Liberation Sans" w:hAnsi="Liberation Sans" w:eastAsia="Liberation Sans" w:cs="Liberation Sans"/>
        </w:rPr>
        <w:t xml:space="preserve">ASNS, vCAN, EDC, Tagger, and CID are author-defined technical terms introduced or used by Embodied Worker Co., Ltd. and Kangaroo TEC Corporation. They are not existing international standards, and public publication does not automatically make them open standards.</w:t>
      </w:r>
    </w:p>
    <w:p>
      <w:pPr>
        <w:numPr>
          <w:ilvl w:val="0"/>
          <w:numId w:val="1015"/>
        </w:numPr>
      </w:pPr>
      <w:r>
        <w:rPr>
          <w:rFonts w:ascii="Liberation Sans" w:hAnsi="Liberation Sans" w:eastAsia="Liberation Sans" w:cs="Liberation Sans"/>
        </w:rPr>
        <w:t xml:space="preserve">ASNS denotes the overall sensing, evidence, and knowledge architecture.</w:t>
      </w:r>
    </w:p>
    <w:p>
      <w:pPr>
        <w:numPr>
          <w:ilvl w:val="0"/>
          <w:numId w:val="1015"/>
        </w:numPr>
      </w:pPr>
      <w:r>
        <w:rPr>
          <w:rFonts w:ascii="Liberation Sans" w:hAnsi="Liberation Sans" w:eastAsia="Liberation Sans" w:cs="Liberation Sans"/>
        </w:rPr>
        <w:t xml:space="preserve">vCAN denotes an identity-aware sensing communication protocol and data language implemented on CAN 2.0B.</w:t>
      </w:r>
    </w:p>
    <w:p>
      <w:pPr>
        <w:numPr>
          <w:ilvl w:val="0"/>
          <w:numId w:val="1015"/>
        </w:numPr>
      </w:pPr>
      <w:r>
        <w:rPr>
          <w:rFonts w:ascii="Liberation Sans" w:hAnsi="Liberation Sans" w:eastAsia="Liberation Sans" w:cs="Liberation Sans"/>
        </w:rPr>
        <w:t xml:space="preserve">EDC denotes the edge data core that preserves and serves L1 time-series evidence.</w:t>
      </w:r>
    </w:p>
    <w:p>
      <w:pPr>
        <w:numPr>
          <w:ilvl w:val="0"/>
          <w:numId w:val="1015"/>
        </w:numPr>
      </w:pPr>
      <w:r>
        <w:rPr>
          <w:rFonts w:ascii="Liberation Sans" w:hAnsi="Liberation Sans" w:eastAsia="Liberation Sans" w:cs="Liberation Sans"/>
        </w:rPr>
        <w:t xml:space="preserve">Tagger denotes the engineering workspace for replay, annotation, baseline formation, and knowledge review.</w:t>
      </w:r>
    </w:p>
    <w:p>
      <w:pPr>
        <w:numPr>
          <w:ilvl w:val="0"/>
          <w:numId w:val="1015"/>
        </w:numPr>
      </w:pPr>
      <w:r>
        <w:rPr>
          <w:rFonts w:ascii="Liberation Sans" w:hAnsi="Liberation Sans" w:eastAsia="Liberation Sans" w:cs="Liberation Sans"/>
        </w:rPr>
        <w:t xml:space="preserve">CID denotes the stable identity that maintains continuous reference to a data channel across time, names, versions, and systems.</w:t>
      </w:r>
    </w:p>
    <w:p>
      <w:pPr>
        <w:pStyle w:val="FirstParagraph"/>
      </w:pPr>
      <w:r>
        <w:rPr>
          <w:rFonts w:ascii="Liberation Sans" w:hAnsi="Liberation Sans" w:eastAsia="Liberation Sans" w:cs="Liberation Sans"/>
        </w:rPr>
        <w:t xml:space="preserve">These names are published to establish a common vocabulary that can be cited and examined. Publishing the architectural definition does not disclose every implementation method and does not grant rights to reproduce undisclosed protocols, software, firmware, or algorithms.</w:t>
      </w:r>
    </w:p>
    <w:bookmarkEnd w:id="55"/>
    <w:bookmarkStart w:id="56" w:name="X1db887adfff8bab60414f5c3977fc9c3bb8b992"/>
    <w:p>
      <w:pPr>
        <w:pStyle w:val="Heading2"/>
      </w:pPr>
      <w:r>
        <w:rPr>
          <w:rFonts w:ascii="Liberation Sans" w:hAnsi="Liberation Sans" w:eastAsia="Liberation Sans" w:cs="Liberation Sans"/>
        </w:rPr>
        <w:t xml:space="preserve">12.2 Public Responsibilities of the Components</w:t>
      </w:r>
    </w:p>
    <w:p>
      <w:pPr>
        <w:pStyle w:val="FirstParagraph"/>
      </w:pPr>
      <w:r>
        <w:rPr>
          <w:bCs/>
          <w:rFonts w:ascii="Liberation Sans" w:hAnsi="Liberation Sans" w:eastAsia="Liberation Sans" w:cs="Liberation Sans"/>
          <w:b/>
        </w:rPr>
        <w:t xml:space="preserve">ASNS (overall architecture):</w:t>
      </w:r>
      <w:r>
        <w:rPr>
          <w:rFonts w:ascii="Liberation Sans" w:hAnsi="Liberation Sans" w:eastAsia="Liberation Sans" w:cs="Liberation Sans"/>
        </w:rPr>
        <w:t xml:space="preserve"> </w:t>
      </w:r>
      <w:r>
        <w:rPr>
          <w:rFonts w:ascii="Liberation Sans" w:hAnsi="Liberation Sans" w:eastAsia="Liberation Sans" w:cs="Liberation Sans"/>
        </w:rPr>
        <w:t xml:space="preserve">Its public responsibility is to establish a traceable chain from physical sensing to evidence and reviewed knowledge. It does not replace PLC, SCADA, SIS, or deterministic control.</w:t>
      </w:r>
    </w:p>
    <w:p>
      <w:pPr>
        <w:pStyle w:val="BodyText"/>
      </w:pPr>
      <w:r>
        <w:rPr>
          <w:bCs/>
          <w:rFonts w:ascii="Liberation Sans" w:hAnsi="Liberation Sans" w:eastAsia="Liberation Sans" w:cs="Liberation Sans"/>
          <w:b/>
        </w:rPr>
        <w:t xml:space="preserve">vCAN (sensing communication protocol):</w:t>
      </w:r>
      <w:r>
        <w:rPr>
          <w:rFonts w:ascii="Liberation Sans" w:hAnsi="Liberation Sans" w:eastAsia="Liberation Sans" w:cs="Liberation Sans"/>
        </w:rPr>
        <w:t xml:space="preserve"> </w:t>
      </w:r>
      <w:r>
        <w:rPr>
          <w:rFonts w:ascii="Liberation Sans" w:hAnsi="Liberation Sans" w:eastAsia="Liberation Sans" w:cs="Liberation Sans"/>
        </w:rPr>
        <w:t xml:space="preserve">Its public responsibility is to maintain device and channel identity, a common timing basis, configuration context, and acquisition state. It does not perform AI inference, reporting, or equipment control.</w:t>
      </w:r>
    </w:p>
    <w:p>
      <w:pPr>
        <w:pStyle w:val="BodyText"/>
      </w:pPr>
      <w:r>
        <w:rPr>
          <w:bCs/>
          <w:rFonts w:ascii="Liberation Sans" w:hAnsi="Liberation Sans" w:eastAsia="Liberation Sans" w:cs="Liberation Sans"/>
          <w:b/>
        </w:rPr>
        <w:t xml:space="preserve">EDC (edge data core):</w:t>
      </w:r>
      <w:r>
        <w:rPr>
          <w:rFonts w:ascii="Liberation Sans" w:hAnsi="Liberation Sans" w:eastAsia="Liberation Sans" w:cs="Liberation Sans"/>
        </w:rPr>
        <w:t xml:space="preserve"> </w:t>
      </w:r>
      <w:r>
        <w:rPr>
          <w:rFonts w:ascii="Liberation Sans" w:hAnsi="Liberation Sans" w:eastAsia="Liberation Sans" w:cs="Liberation Sans"/>
        </w:rPr>
        <w:t xml:space="preserve">Its public responsibility is to preserve L1 records and source lineage and provide read-only retrieval by CID and time range. It is not an AI model, SCADA system, or equipment controller.</w:t>
      </w:r>
    </w:p>
    <w:p>
      <w:pPr>
        <w:pStyle w:val="BodyText"/>
      </w:pPr>
      <w:r>
        <w:rPr>
          <w:bCs/>
          <w:rFonts w:ascii="Liberation Sans" w:hAnsi="Liberation Sans" w:eastAsia="Liberation Sans" w:cs="Liberation Sans"/>
          <w:b/>
        </w:rPr>
        <w:t xml:space="preserve">Tagger (engineering workspace):</w:t>
      </w:r>
      <w:r>
        <w:rPr>
          <w:rFonts w:ascii="Liberation Sans" w:hAnsi="Liberation Sans" w:eastAsia="Liberation Sans" w:cs="Liberation Sans"/>
        </w:rPr>
        <w:t xml:space="preserve"> </w:t>
      </w:r>
      <w:r>
        <w:rPr>
          <w:rFonts w:ascii="Liberation Sans" w:hAnsi="Liberation Sans" w:eastAsia="Liberation Sans" w:cs="Liberation Sans"/>
        </w:rPr>
        <w:t xml:space="preserve">Its public responsibility is to support replay, human annotation, golden baselines, tasks, and reviewed knowledge formation. It does not independently declare equipment failure or replace accountable engineers.</w:t>
      </w:r>
    </w:p>
    <w:p>
      <w:pPr>
        <w:pStyle w:val="BodyText"/>
      </w:pPr>
      <w:r>
        <w:rPr>
          <w:bCs/>
          <w:rFonts w:ascii="Liberation Sans" w:hAnsi="Liberation Sans" w:eastAsia="Liberation Sans" w:cs="Liberation Sans"/>
          <w:b/>
        </w:rPr>
        <w:t xml:space="preserve">CID (channel identity mechanism):</w:t>
      </w:r>
      <w:r>
        <w:rPr>
          <w:rFonts w:ascii="Liberation Sans" w:hAnsi="Liberation Sans" w:eastAsia="Liberation Sans" w:cs="Liberation Sans"/>
        </w:rPr>
        <w:t xml:space="preserve"> </w:t>
      </w:r>
      <w:r>
        <w:rPr>
          <w:rFonts w:ascii="Liberation Sans" w:hAnsi="Liberation Sans" w:eastAsia="Liberation Sans" w:cs="Liberation Sans"/>
        </w:rPr>
        <w:t xml:space="preserve">Its public responsibility is to maintain continuous reference to a data channel when names, configurations, or systems change. It is not a display tag, equipment name, or database field name.</w:t>
      </w:r>
    </w:p>
    <w:p>
      <w:pPr>
        <w:pStyle w:val="BodyText"/>
      </w:pPr>
      <w:r>
        <w:rPr>
          <w:bCs/>
          <w:rFonts w:ascii="Liberation Sans" w:hAnsi="Liberation Sans" w:eastAsia="Liberation Sans" w:cs="Liberation Sans"/>
          <w:b/>
        </w:rPr>
        <w:t xml:space="preserve">L1/L2/L3 (governance layers):</w:t>
      </w:r>
      <w:r>
        <w:rPr>
          <w:rFonts w:ascii="Liberation Sans" w:hAnsi="Liberation Sans" w:eastAsia="Liberation Sans" w:cs="Liberation Sans"/>
        </w:rPr>
        <w:t xml:space="preserve"> </w:t>
      </w:r>
      <w:r>
        <w:rPr>
          <w:rFonts w:ascii="Liberation Sans" w:hAnsi="Liberation Sans" w:eastAsia="Liberation Sans" w:cs="Liberation Sans"/>
        </w:rPr>
        <w:t xml:space="preserve">Their public responsibility is to separate original acquisition, recalculable results, and reviewed knowledge. They do not imply that all three layers have equal evidentiary or responsibility status.</w:t>
      </w:r>
    </w:p>
    <w:bookmarkEnd w:id="56"/>
    <w:bookmarkStart w:id="57" w:name="Xbec13a1306cd6d70aaa670872d8c6f6e9308d8f"/>
    <w:p>
      <w:pPr>
        <w:pStyle w:val="Heading2"/>
      </w:pPr>
      <w:r>
        <w:rPr>
          <w:rFonts w:ascii="Liberation Sans" w:hAnsi="Liberation Sans" w:eastAsia="Liberation Sans" w:cs="Liberation Sans"/>
        </w:rPr>
        <w:t xml:space="preserve">12.3 Architectural Claims and Current Implementations Must Remain Distinct</w:t>
      </w:r>
    </w:p>
    <w:p>
      <w:pPr>
        <w:pStyle w:val="FirstParagraph"/>
      </w:pPr>
      <w:r>
        <w:rPr>
          <w:rFonts w:ascii="Liberation Sans" w:hAnsi="Liberation Sans" w:eastAsia="Liberation Sans" w:cs="Liberation Sans"/>
        </w:rPr>
        <w:t xml:space="preserve">ASNS is the architectural proposition defined by this paper. vCAN, EDC, and Tagger are the current technical components used by Kangaroo TEC Corporation and Embodied Worker Co., Ltd. to implement that architecture. They are not claimed to be the only possible implementation of every evidence-first principle.</w:t>
      </w:r>
    </w:p>
    <w:p>
      <w:pPr>
        <w:pStyle w:val="BodyText"/>
      </w:pPr>
      <w:r>
        <w:rPr>
          <w:rFonts w:ascii="Liberation Sans" w:hAnsi="Liberation Sans" w:eastAsia="Liberation Sans" w:cs="Liberation Sans"/>
        </w:rPr>
        <w:t xml:space="preserve">An external system may adopt similar Evidence-First AI principles without identifying itself as an ASNS implementation. Conversely, merely using CAN, Modbus, an edge database, a time-series database, or an annotation tool does not demonstrate conformance with ASNS. Alignment depends on whether the complete system can demonstrate a continuous chain of channel identity, explicit time semantics, acquisition state, source lineage, L1 preservation, versioned computation, human review, and historical replay.</w:t>
      </w:r>
    </w:p>
    <w:bookmarkEnd w:id="57"/>
    <w:bookmarkStart w:id="58" w:name="X20459494cd3c1f33225925f543afe26074f4f1a"/>
    <w:p>
      <w:pPr>
        <w:pStyle w:val="Heading2"/>
      </w:pPr>
      <w:r>
        <w:rPr>
          <w:rFonts w:ascii="Liberation Sans" w:hAnsi="Liberation Sans" w:eastAsia="Liberation Sans" w:cs="Liberation Sans"/>
        </w:rPr>
        <w:t xml:space="preserve">12.4 Minimum Publicly Verifiable Conditions</w:t>
      </w:r>
    </w:p>
    <w:p>
      <w:pPr>
        <w:pStyle w:val="FirstParagraph"/>
      </w:pPr>
      <w:r>
        <w:rPr>
          <w:rFonts w:ascii="Liberation Sans" w:hAnsi="Liberation Sans" w:eastAsia="Liberation Sans" w:cs="Liberation Sans"/>
        </w:rPr>
        <w:t xml:space="preserve">A deployment claiming conformance or alignment with this public ASNS definition should be able to demonstrate at least the following:</w:t>
      </w:r>
    </w:p>
    <w:p>
      <w:pPr>
        <w:numPr>
          <w:ilvl w:val="0"/>
          <w:numId w:val="1016"/>
        </w:numPr>
      </w:pPr>
      <w:r>
        <w:rPr>
          <w:rFonts w:ascii="Liberation Sans" w:hAnsi="Liberation Sans" w:eastAsia="Liberation Sans" w:cs="Liberation Sans"/>
        </w:rPr>
        <w:t xml:space="preserve">Every evidence channel has a stable and traceable CID.</w:t>
      </w:r>
    </w:p>
    <w:p>
      <w:pPr>
        <w:numPr>
          <w:ilvl w:val="0"/>
          <w:numId w:val="1016"/>
        </w:numPr>
      </w:pPr>
      <w:r>
        <w:rPr>
          <w:rFonts w:ascii="Liberation Sans" w:hAnsi="Liberation Sans" w:eastAsia="Liberation Sans" w:cs="Liberation Sans"/>
        </w:rPr>
        <w:t xml:space="preserve">Timestamp semantics are explicitly declared, and reception time or storage time is not misrepresented as native device event time.</w:t>
      </w:r>
    </w:p>
    <w:p>
      <w:pPr>
        <w:numPr>
          <w:ilvl w:val="0"/>
          <w:numId w:val="1016"/>
        </w:numPr>
      </w:pPr>
      <w:r>
        <w:rPr>
          <w:rFonts w:ascii="Liberation Sans" w:hAnsi="Liberation Sans" w:eastAsia="Liberation Sans" w:cs="Liberation Sans"/>
        </w:rPr>
        <w:t xml:space="preserve">Acquisition state is preserved with the value, and communication failure is not concealed as a normal value or unexplained null.</w:t>
      </w:r>
    </w:p>
    <w:p>
      <w:pPr>
        <w:numPr>
          <w:ilvl w:val="0"/>
          <w:numId w:val="1016"/>
        </w:numPr>
      </w:pPr>
      <w:r>
        <w:rPr>
          <w:rFonts w:ascii="Liberation Sans" w:hAnsi="Liberation Sans" w:eastAsia="Liberation Sans" w:cs="Liberation Sans"/>
        </w:rPr>
        <w:t xml:space="preserve">Source type and configuration version remain traceable.</w:t>
      </w:r>
    </w:p>
    <w:p>
      <w:pPr>
        <w:numPr>
          <w:ilvl w:val="0"/>
          <w:numId w:val="1016"/>
        </w:numPr>
      </w:pPr>
      <w:r>
        <w:rPr>
          <w:rFonts w:ascii="Liberation Sans" w:hAnsi="Liberation Sans" w:eastAsia="Liberation Sans" w:cs="Liberation Sans"/>
        </w:rPr>
        <w:t xml:space="preserve">Supported user interfaces and APIs provide no normal path for overwriting historical L1 records.</w:t>
      </w:r>
    </w:p>
    <w:p>
      <w:pPr>
        <w:numPr>
          <w:ilvl w:val="0"/>
          <w:numId w:val="1016"/>
        </w:numPr>
      </w:pPr>
      <w:r>
        <w:rPr>
          <w:rFonts w:ascii="Liberation Sans" w:hAnsi="Liberation Sans" w:eastAsia="Liberation Sans" w:cs="Liberation Sans"/>
        </w:rPr>
        <w:t xml:space="preserve">L2 retains its rules, parameters, version, and referenced L1 intervals so that results can be recalculated.</w:t>
      </w:r>
    </w:p>
    <w:p>
      <w:pPr>
        <w:numPr>
          <w:ilvl w:val="0"/>
          <w:numId w:val="1016"/>
        </w:numPr>
      </w:pPr>
      <w:r>
        <w:rPr>
          <w:rFonts w:ascii="Liberation Sans" w:hAnsi="Liberation Sans" w:eastAsia="Liberation Sans" w:cs="Liberation Sans"/>
        </w:rPr>
        <w:t xml:space="preserve">L3 knowledge is human-reviewed and retains the reviewer, version, applicability conditions, and evidence references.</w:t>
      </w:r>
    </w:p>
    <w:p>
      <w:pPr>
        <w:numPr>
          <w:ilvl w:val="0"/>
          <w:numId w:val="1016"/>
        </w:numPr>
      </w:pPr>
      <w:r>
        <w:rPr>
          <w:rFonts w:ascii="Liberation Sans" w:hAnsi="Liberation Sans" w:eastAsia="Liberation Sans" w:cs="Liberation Sans"/>
        </w:rPr>
        <w:t xml:space="preserve">AI conclusions can identify the CIDs, time interval, data granularity, L2 version, and knowledge sources used so that people can retrieve, replay, and verify the evidence.</w:t>
      </w:r>
    </w:p>
    <w:p>
      <w:pPr>
        <w:pStyle w:val="FirstParagraph"/>
      </w:pPr>
      <w:r>
        <w:rPr>
          <w:rFonts w:ascii="Liberation Sans" w:hAnsi="Liberation Sans" w:eastAsia="Liberation Sans" w:cs="Liberation Sans"/>
        </w:rPr>
        <w:t xml:space="preserve">Meeting these conditions does not mean that sensors are always correct or that AI judgments are necessarily correct. It means that the system provides the evidence conditions required for errors to be discovered, traced, recalculated, and corrected.</w:t>
      </w:r>
    </w:p>
    <w:bookmarkEnd w:id="58"/>
    <w:bookmarkStart w:id="59" w:name="X62d87fa9b70253edef993307ba64740aae80722"/>
    <w:p>
      <w:pPr>
        <w:pStyle w:val="Heading2"/>
        <w:jc w:val="left"/>
      </w:pPr>
      <w:r>
        <w:rPr>
          <w:rFonts w:ascii="Liberation Sans" w:hAnsi="Liberation Sans" w:eastAsia="Liberation Sans" w:cs="Liberation Sans"/>
        </w:rPr>
        <w:t xml:space="preserve">12.5 Public and Non-Public Scope</w:t>
      </w:r>
    </w:p>
    <w:p>
      <w:pPr>
        <w:pStyle w:val="FirstParagraph"/>
      </w:pPr>
      <w:r>
        <w:rPr>
          <w:rFonts w:ascii="Liberation Sans" w:hAnsi="Liberation Sans" w:eastAsia="Liberation Sans" w:cs="Liberation Sans"/>
        </w:rPr>
        <w:t xml:space="preserve">This paper publishes architectural roles, data-layer boundaries, the minimum L1 record, time semantics, acquisition-state principles, source lineage, replay requirements, AI control boundaries, public verification conditions, and technical responsibility boundaries.</w:t>
      </w:r>
    </w:p>
    <w:p>
      <w:pPr>
        <w:pStyle w:val="BodyText"/>
      </w:pPr>
      <w:r>
        <w:rPr>
          <w:rFonts w:ascii="Liberation Sans" w:hAnsi="Liberation Sans" w:eastAsia="Liberation Sans" w:cs="Liberation Sans"/>
        </w:rPr>
        <w:t xml:space="preserve">This paper does not publish the complete vCAN frame format, address-coordination details, firmware, source code, internal time-synchronization algorithms, EDC internal write and storage mechanisms, core L2 algorithms and parameters, security keys, deployment credentials, customer configurations, manufacturing data, or other undisclosed commercial and technical information.</w:t>
      </w:r>
    </w:p>
    <w:p>
      <w:pPr>
        <w:pStyle w:val="BodyText"/>
      </w:pPr>
      <w:r>
        <w:rPr>
          <w:rFonts w:ascii="Liberation Sans" w:hAnsi="Liberation Sans" w:eastAsia="Liberation Sans" w:cs="Liberation Sans"/>
        </w:rPr>
        <w:t xml:space="preserve">This disclosure boundary allows external readers to evaluate the architectural claims without requiring the rights holders to release enough implementation detail to reproduce the products. Publishing technical responsibilities and verification conditions does not waive intellectual-property rights.</w:t>
      </w:r>
    </w:p>
    <w:bookmarkEnd w:id="59"/>
    <w:bookmarkEnd w:id="60"/>
    <w:bookmarkStart w:id="61" w:name="X52f6bcf9fadd2c15992619fda3713d641fe0b12"/>
    <w:p>
      <w:pPr>
        <w:pStyle w:val="Heading1"/>
      </w:pPr>
      <w:r>
        <w:rPr>
          <w:rFonts w:ascii="Liberation Sans" w:hAnsi="Liberation Sans" w:eastAsia="Liberation Sans" w:cs="Liberation Sans"/>
        </w:rPr>
        <w:t xml:space="preserve">13. Conclusion: AI Needs Verifiable Physical Memory, Not Merely More Numbers</w:t>
      </w:r>
    </w:p>
    <w:p>
      <w:pPr>
        <w:pStyle w:val="FirstParagraph"/>
      </w:pPr>
      <w:r>
        <w:rPr>
          <w:rFonts w:ascii="Liberation Sans" w:hAnsi="Liberation Sans" w:eastAsia="Liberation Sans" w:cs="Liberation Sans"/>
        </w:rPr>
        <w:t xml:space="preserve">Industrial IoT solved how equipment connects. Industrial automation solved how equipment is controlled reliably. SCADA solved how people monitor and operate machines. Historians solved how trends are retained.</w:t>
      </w:r>
    </w:p>
    <w:p>
      <w:pPr>
        <w:pStyle w:val="BodyText"/>
      </w:pPr>
      <w:r>
        <w:rPr>
          <w:rFonts w:ascii="Liberation Sans" w:hAnsi="Liberation Sans" w:eastAsia="Liberation Sans" w:cs="Liberation Sans"/>
        </w:rPr>
        <w:t xml:space="preserve">The AI era introduces another problem that these systems were not originally required to solve: How can a machine know who produced a record, when the physical event occurred, under what acquisition state the value was observed, and whether a conclusion can return to historical evidence for verification?</w:t>
      </w:r>
    </w:p>
    <w:p>
      <w:pPr>
        <w:pStyle w:val="BodyText"/>
      </w:pPr>
      <w:r>
        <w:rPr>
          <w:rFonts w:ascii="Liberation Sans" w:hAnsi="Liberation Sans" w:eastAsia="Liberation Sans" w:cs="Liberation Sans"/>
        </w:rPr>
        <w:t xml:space="preserve">The ASNS answer is not to connect AI directly to the control loop. It is not to centralize every raw record in a larger cloud. It is to build an evidence foundation at the time-series ingestion boundary, before analytical systems and AI applications consume the data—one with identity, explicit time semantics, acquisition state, source lineage, layered transformation, and replay.</w:t>
      </w:r>
    </w:p>
    <w:p>
      <w:pPr>
        <w:pStyle w:val="BodyText"/>
      </w:pPr>
      <w:r>
        <w:rPr>
          <w:rFonts w:ascii="Liberation Sans" w:hAnsi="Liberation Sans" w:eastAsia="Liberation Sans" w:cs="Liberation Sans"/>
        </w:rPr>
        <w:t xml:space="preserve">When AI receives only anonymous values, it sees the shadow left by the physical world. When each data channel has a persistent CID, explicit event time, objective acquisition state, and replayable history, AI begins to acquire a physical memory that can be verified.</w:t>
      </w:r>
    </w:p>
    <w:p>
      <w:pPr>
        <w:pStyle w:val="BodyText"/>
      </w:pPr>
      <w:r>
        <w:rPr>
          <w:rFonts w:ascii="Liberation Sans" w:hAnsi="Liberation Sans" w:eastAsia="Liberation Sans" w:cs="Liberation Sans"/>
        </w:rPr>
        <w:t xml:space="preserve">That is why ASNS exists: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rFonts w:ascii="Liberation Sans" w:hAnsi="Liberation Sans" w:eastAsia="Liberation Sans" w:cs="Liberation Sans"/>
                <w:b/>
              </w:rPr>
              <w:t xml:space="preserve">To turn edge data into traceable time-series evidence before it enters AI, and to ensure that every AI interpretation of the physical world can return to the facts for verification.</w:t>
            </w:r>
          </w:p>
        </w:tc>
      </w:tr>
    </w:tbl>
    <w:bookmarkEnd w:id="61"/>
    <w:bookmarkStart w:id="62" w:name="keywords"/>
    <w:p>
      <w:pPr>
        <w:pStyle w:val="Heading1"/>
      </w:pPr>
      <w:r>
        <w:rPr>
          <w:rFonts w:ascii="Liberation Sans" w:hAnsi="Liberation Sans" w:eastAsia="Liberation Sans" w:cs="Liberation Sans"/>
        </w:rPr>
        <w:t xml:space="preserve">Keywords</w:t>
      </w:r>
    </w:p>
    <w:p>
      <w:pPr>
        <w:pStyle w:val="FirstParagraph"/>
      </w:pPr>
      <w:r>
        <w:rPr>
          <w:rFonts w:ascii="Liberation Sans" w:hAnsi="Liberation Sans" w:eastAsia="Liberation Sans" w:cs="Liberation Sans"/>
        </w:rPr>
        <w:t xml:space="preserve">ASNS; AI Sensory Neural System; vCAN; Volapük CANBUS; EDC; EdgeAI Data Core; Tagger; Evidence-First AI; Physical AI; Industrial AI; AI Ready; CID; Channel Identity; Event Time; Acquisition State; Time Semantics; Source Type; Configuration Version; Time-Series Evidence; L1; L2; L3; Edge Time-Series Database; Historical Replay; Auditable Knowledge; Golden Baseline; Deviation Management.</w:t>
      </w:r>
    </w:p>
    <w:bookmarkEnd w:id="62"/>
    <w:bookmarkStart w:id="63" w:name="reference-standards-and-further-reading"/>
    <w:p>
      <w:pPr>
        <w:pStyle w:val="Heading1"/>
      </w:pPr>
      <w:r>
        <w:rPr>
          <w:rFonts w:ascii="Liberation Sans" w:hAnsi="Liberation Sans" w:eastAsia="Liberation Sans" w:cs="Liberation Sans"/>
        </w:rPr>
        <w:t xml:space="preserve">Reference Standards and Further Reading</w:t>
      </w:r>
    </w:p>
    <w:p>
      <w:pPr>
        <w:numPr>
          <w:ilvl w:val="0"/>
          <w:numId w:val="1017"/>
        </w:numPr>
      </w:pPr>
      <w:r>
        <w:rPr>
          <w:rFonts w:ascii="Liberation Sans" w:hAnsi="Liberation Sans" w:eastAsia="Liberation Sans" w:cs="Liberation Sans"/>
        </w:rPr>
        <w:t xml:space="preserve">Robert Bosch GmbH,</w:t>
      </w:r>
      <w:r>
        <w:rPr>
          <w:rFonts w:ascii="Liberation Sans" w:hAnsi="Liberation Sans" w:eastAsia="Liberation Sans" w:cs="Liberation Sans"/>
        </w:rPr>
        <w:t xml:space="preserve"> </w:t>
      </w:r>
      <w:r>
        <w:rPr>
          <w:iCs/>
          <w:rFonts w:ascii="Liberation Sans" w:hAnsi="Liberation Sans" w:eastAsia="Liberation Sans" w:cs="Liberation Sans"/>
          <w:i/>
        </w:rPr>
        <w:t xml:space="preserve">CAN Specification, Version 2.0</w:t>
      </w:r>
      <w:r>
        <w:rPr>
          <w:rFonts w:ascii="Liberation Sans" w:hAnsi="Liberation Sans" w:eastAsia="Liberation Sans" w:cs="Liberation Sans"/>
        </w:rPr>
        <w:t xml:space="preserve">, Part B, September 1991.</w:t>
      </w:r>
    </w:p>
    <w:p>
      <w:pPr>
        <w:numPr>
          <w:ilvl w:val="0"/>
          <w:numId w:val="1017"/>
        </w:numPr>
      </w:pPr>
      <w:r>
        <w:rPr>
          <w:rFonts w:ascii="Liberation Sans" w:hAnsi="Liberation Sans" w:eastAsia="Liberation Sans" w:cs="Liberation Sans"/>
        </w:rPr>
        <w:t xml:space="preserve">World Wide Web Consortium,</w:t>
      </w:r>
      <w:r>
        <w:rPr>
          <w:rFonts w:ascii="Liberation Sans" w:hAnsi="Liberation Sans" w:eastAsia="Liberation Sans" w:cs="Liberation Sans"/>
        </w:rPr>
        <w:t xml:space="preserve"> </w:t>
      </w:r>
      <w:r>
        <w:rPr>
          <w:iCs/>
          <w:rFonts w:ascii="Liberation Sans" w:hAnsi="Liberation Sans" w:eastAsia="Liberation Sans" w:cs="Liberation Sans"/>
          <w:i/>
        </w:rPr>
        <w:t xml:space="preserve">PROV-DM: The PROV Data Model</w:t>
      </w:r>
      <w:r>
        <w:rPr>
          <w:rFonts w:ascii="Liberation Sans" w:hAnsi="Liberation Sans" w:eastAsia="Liberation Sans" w:cs="Liberation Sans"/>
        </w:rPr>
        <w:t xml:space="preserve">, W3C Recommendation, 30 April 2013.</w:t>
      </w:r>
    </w:p>
    <w:p>
      <w:pPr>
        <w:numPr>
          <w:ilvl w:val="0"/>
          <w:numId w:val="1017"/>
        </w:numPr>
      </w:pPr>
      <w:r>
        <w:rPr>
          <w:rFonts w:ascii="Liberation Sans" w:hAnsi="Liberation Sans" w:eastAsia="Liberation Sans" w:cs="Liberation Sans"/>
        </w:rPr>
        <w:t xml:space="preserve">National Institute of Standards and Technology,</w:t>
      </w:r>
      <w:r>
        <w:rPr>
          <w:rFonts w:ascii="Liberation Sans" w:hAnsi="Liberation Sans" w:eastAsia="Liberation Sans" w:cs="Liberation Sans"/>
        </w:rPr>
        <w:t xml:space="preserve"> </w:t>
      </w:r>
      <w:r>
        <w:rPr>
          <w:iCs/>
          <w:rFonts w:ascii="Liberation Sans" w:hAnsi="Liberation Sans" w:eastAsia="Liberation Sans" w:cs="Liberation Sans"/>
          <w:i/>
        </w:rPr>
        <w:t xml:space="preserve">NIST SP 800-53 Rev. 5: Security and Privacy Controls for Information Systems and Organizations</w:t>
      </w:r>
      <w:r>
        <w:rPr>
          <w:rFonts w:ascii="Liberation Sans" w:hAnsi="Liberation Sans" w:eastAsia="Liberation Sans" w:cs="Liberation Sans"/>
        </w:rPr>
        <w:t xml:space="preserve">, September 2020, updated release.</w:t>
      </w:r>
    </w:p>
    <w:p>
      <w:pPr>
        <w:numPr>
          <w:ilvl w:val="0"/>
          <w:numId w:val="1017"/>
        </w:numPr>
      </w:pPr>
      <w:r>
        <w:rPr>
          <w:rFonts w:ascii="Liberation Sans" w:hAnsi="Liberation Sans" w:eastAsia="Liberation Sans" w:cs="Liberation Sans"/>
        </w:rPr>
        <w:t xml:space="preserve">International Organization for Standardization,</w:t>
      </w:r>
      <w:r>
        <w:rPr>
          <w:rFonts w:ascii="Liberation Sans" w:hAnsi="Liberation Sans" w:eastAsia="Liberation Sans" w:cs="Liberation Sans"/>
        </w:rPr>
        <w:t xml:space="preserve"> </w:t>
      </w:r>
      <w:r>
        <w:rPr>
          <w:iCs/>
          <w:rFonts w:ascii="Liberation Sans" w:hAnsi="Liberation Sans" w:eastAsia="Liberation Sans" w:cs="Liberation Sans"/>
          <w:i/>
        </w:rPr>
        <w:t xml:space="preserve">ISO 8000-61:2016—Data Quality—Part 61: Data Quality Management: Process Reference Model</w:t>
      </w:r>
      <w:r>
        <w:rPr>
          <w:rFonts w:ascii="Liberation Sans" w:hAnsi="Liberation Sans" w:eastAsia="Liberation Sans" w:cs="Liberation Sans"/>
        </w:rPr>
        <w:t xml:space="preserve">.</w:t>
      </w:r>
    </w:p>
    <w:p>
      <w:pPr>
        <w:numPr>
          <w:ilvl w:val="0"/>
          <w:numId w:val="1017"/>
        </w:numPr>
      </w:pPr>
      <w:r>
        <w:rPr>
          <w:rFonts w:ascii="Liberation Sans" w:hAnsi="Liberation Sans" w:eastAsia="Liberation Sans" w:cs="Liberation Sans"/>
        </w:rPr>
        <w:t xml:space="preserve">International Electrotechnical Commission,</w:t>
      </w:r>
      <w:r>
        <w:rPr>
          <w:rFonts w:ascii="Liberation Sans" w:hAnsi="Liberation Sans" w:eastAsia="Liberation Sans" w:cs="Liberation Sans"/>
        </w:rPr>
        <w:t xml:space="preserve"> </w:t>
      </w:r>
      <w:r>
        <w:rPr>
          <w:iCs/>
          <w:rFonts w:ascii="Liberation Sans" w:hAnsi="Liberation Sans" w:eastAsia="Liberation Sans" w:cs="Liberation Sans"/>
          <w:i/>
        </w:rPr>
        <w:t xml:space="preserve">IEC 61000-4-30:2025—Electromagnetic Compatibility (EMC)—Part 4-30: Testing and Measurement Techniques—Power Quality Measurement Methods</w:t>
      </w:r>
      <w:r>
        <w:rPr>
          <w:rFonts w:ascii="Liberation Sans" w:hAnsi="Liberation Sans" w:eastAsia="Liberation Sans" w:cs="Liberation Sans"/>
        </w:rPr>
        <w:t xml:space="preserve">, corrected version 2026-07.</w:t>
      </w:r>
    </w:p>
    <w:p>
      <w:pPr>
        <w:numPr>
          <w:ilvl w:val="0"/>
          <w:numId w:val="1017"/>
        </w:numPr>
      </w:pPr>
      <w:r>
        <w:rPr>
          <w:rFonts w:ascii="Liberation Sans" w:hAnsi="Liberation Sans" w:eastAsia="Liberation Sans" w:cs="Liberation Sans"/>
        </w:rPr>
        <w:t xml:space="preserve">Institute of Electrical and Electronics Engineers,</w:t>
      </w:r>
      <w:r>
        <w:rPr>
          <w:rFonts w:ascii="Liberation Sans" w:hAnsi="Liberation Sans" w:eastAsia="Liberation Sans" w:cs="Liberation Sans"/>
        </w:rPr>
        <w:t xml:space="preserve"> </w:t>
      </w:r>
      <w:r>
        <w:rPr>
          <w:iCs/>
          <w:rFonts w:ascii="Liberation Sans" w:hAnsi="Liberation Sans" w:eastAsia="Liberation Sans" w:cs="Liberation Sans"/>
          <w:i/>
        </w:rPr>
        <w:t xml:space="preserve">IEEE Std 1459-2025—IEEE Standard Definitions for the Measurement of Electric Power Quantities Under Sinusoidal, Nonsinusoidal, Balanced, or Unbalanced Conditions</w:t>
      </w:r>
      <w:r>
        <w:rPr>
          <w:rFonts w:ascii="Liberation Sans" w:hAnsi="Liberation Sans" w:eastAsia="Liberation Sans" w:cs="Liberation Sans"/>
        </w:rPr>
        <w:t xml:space="preserve">.</w:t>
      </w:r>
    </w:p>
    <w:bookmarkEnd w:id="63"/>
    <w:bookmarkStart w:id="64" w:name="Xb565e4c36dadf7a7b269456397e15295437b796"/>
    <w:p>
      <w:pPr>
        <w:pStyle w:val="Heading1"/>
      </w:pPr>
      <w:r>
        <w:rPr>
          <w:rFonts w:ascii="Liberation Sans" w:hAnsi="Liberation Sans" w:eastAsia="Liberation Sans" w:cs="Liberation Sans"/>
        </w:rPr>
        <w:t xml:space="preserve">Copyright and Technical Disclosure Notice</w:t>
      </w:r>
    </w:p>
    <w:p>
      <w:pPr>
        <w:pStyle w:val="FirstParagraph"/>
      </w:pPr>
      <w:r>
        <w:rPr>
          <w:rFonts w:ascii="Liberation Sans" w:hAnsi="Liberation Sans" w:eastAsia="Liberation Sans" w:cs="Liberation Sans"/>
        </w:rPr>
        <w:t xml:space="preserve">ASNS, vCAN, EDC, Tagger, and CID are author-defined technical terms introduced or used by the author and the associated technical team; they are not existing international standards. This paper publicly describes their architectural principles, public contracts, and verification boundaries. It is not a complete communication specification, product specification, performance warranty, or safety-control design. Actual functions and sampling capabilities are governed by official product specifications, deployment design, and verification results. Internal vCAN frame formats, algorithms, firmware, and undisclosed implementation details are outside the scope of this paper.</w:t>
      </w:r>
    </w:p>
    <w:p>
      <w:pPr>
        <w:pStyle w:val="BodyText"/>
      </w:pPr>
      <w:r>
        <w:rPr>
          <w:rFonts w:ascii="Liberation Sans" w:hAnsi="Liberation Sans" w:eastAsia="Liberation Sans" w:cs="Liberation Sans"/>
        </w:rPr>
        <w:t xml:space="preserve">© 2026 Embodied Worker Co., Ltd. All rights reserved.</w:t>
      </w:r>
    </w:p>
    <w:bookmarkEnd w:id="64"/>
    <w:sectPr>
      <w:headerReference r:id="rId9" w:type="default"/>
      <w:footerReference r:id="rId10" w:type="default"/>
      <w:headerReference w:type="first" r:id="rId11"/>
      <w:headerReference w:type="even" r:id="rId12"/>
      <w:footerReference w:type="first" r:id="rId13"/>
      <w:footerReference w:type="even" r:id="rId14"/>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s="Liberation Sans"/>
        <w:b w:val="0"/>
        <w:i w:val="0"/>
        <w:color w:val="5B6770"/>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eastAsia="Liberation Sans" w:cs="Liberation Sans"/>
        <w:b/>
        <w:i w:val="0"/>
        <w:color w:val="5B6770"/>
        <w:sz w:val="17"/>
      </w:rPr>
      <w:t>ASNS PUBLIC DEFINITION  |  EVIDENCE-FIRST AI ARCHITECTURE  |  VERSION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21">
    <w:multiLevelType w:val="singleLevel"/>
    <w:lvl w:ilvl="0">
      <w:start w:val="1"/>
      <w:numFmt w:val="bullet"/>
      <w:lvlText w:val="•"/>
      <w:suff w:val="tab"/>
      <w:pPr>
        <w:tabs>
          <w:tab w:pos="540" w:val="num"/>
        </w:tabs>
        <w:ind w:hanging="279" w:left="540"/>
      </w:pPr>
      <w:rPr>
        <w:rFonts w:ascii="Symbol" w:hAnsi="Symbol"/>
      </w:rPr>
    </w:lvl>
  </w:abstractNum>
  <w:abstractNum w:abstractNumId="22">
    <w:multiLevelType w:val="singleLevel"/>
    <w:lvl w:ilvl="0">
      <w:start w:val="1"/>
      <w:numFmt w:val="decimal"/>
      <w:lvlText w:val="%1."/>
      <w:suff w:val="tab"/>
      <w:pPr>
        <w:tabs>
          <w:tab w:pos="540" w:val="num"/>
        </w:tabs>
        <w:ind w:hanging="279"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31">
    <w:abstractNumId w:val="21"/>
  </w:num>
  <w:num w:numId="32">
    <w:abstractNumId w:val="22"/>
  </w:num>
  <w:num w:numId="33">
    <w:abstractNumId w:val="22"/>
    <w:lvlOverride w:ilvl="0">
      <w:startOverride w:val="1"/>
    </w:lvlOverride>
  </w:num>
  <w:num w:numId="34">
    <w:abstractNumId w:val="22"/>
    <w:lvlOverride w:ilvl="0">
      <w:startOverride w:val="1"/>
    </w:lvlOverride>
  </w:num>
  <w:num w:numId="35">
    <w:abstractNumId w:val="22"/>
    <w:lvlOverride w:ilvl="0">
      <w:startOverride w:val="1"/>
    </w:lvlOverride>
  </w:num>
  <w:num w:numId="36">
    <w:abstractNumId w:val="22"/>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Liberation Sans" w:hAnsi="Liberation Sans" w:eastAsia="Liberation Sans" w:cs="Liberation Sans"/>
      <w:color w:val="0B2545"/>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Liberation Sans" w:hAnsi="Liberation Sans" w:eastAsia="Liberation Sans" w:cs="Liberation Sans"/>
    </w:rPr>
  </w:style>
  <w:style w:customStyle="1" w:styleId="HeaderChar" w:type="character">
    <w:name w:val="Header Char"/>
    <w:basedOn w:val="DefaultParagraphFont"/>
    <w:link w:val="Header"/>
    <w:uiPriority w:val="99"/>
    <w:rsid w:val="00E618BF"/>
    <w:rPr>
      <w:rFonts w:ascii="Liberation Sans" w:hAnsi="Liberation Sans" w:eastAsia="Liberation Sans" w:cs="Liberation Sans"/>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Liberation Sans" w:hAnsi="Liberation Sans" w:eastAsia="Liberation Sans" w:cs="Liberation Sans"/>
    </w:rPr>
  </w:style>
  <w:style w:customStyle="1" w:styleId="FooterChar" w:type="character">
    <w:name w:val="Footer Char"/>
    <w:basedOn w:val="DefaultParagraphFont"/>
    <w:link w:val="Footer"/>
    <w:uiPriority w:val="99"/>
    <w:rsid w:val="00E618BF"/>
    <w:rPr>
      <w:rFonts w:ascii="Liberation Sans" w:hAnsi="Liberation Sans" w:eastAsia="Liberation Sans" w:cs="Liberation Sans"/>
    </w:rPr>
  </w:style>
  <w:style w:styleId="Heading1" w:type="paragraph">
    <w:name w:val="heading 1"/>
    <w:basedOn w:val="Normal"/>
    <w:next w:val="Normal"/>
    <w:link w:val="Heading1Char"/>
    <w:uiPriority w:val="9"/>
    <w:qFormat/>
    <w:rsid w:val="00FC693F"/>
    <w:pPr>
      <w:keepNext/>
      <w:keepLines/>
      <w:spacing w:after="200" w:before="360"/>
      <w:jc w:val="left"/>
      <w:outlineLvl w:val="0"/>
    </w:pPr>
    <w:rPr>
      <w:rFonts w:ascii="Liberation Sans" w:asciiTheme="majorHAnsi" w:cstheme="majorBidi" w:eastAsiaTheme="majorEastAsia" w:hAnsi="Liberation Sans" w:hAnsiTheme="majorHAnsi" w:eastAsia="Liberation Sans" w:cs="Liberation Sans"/>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Liberation Sans" w:asciiTheme="majorHAnsi" w:cstheme="majorBidi" w:eastAsiaTheme="majorEastAsia" w:hAnsi="Liberation Sans" w:hAnsiTheme="majorHAnsi" w:eastAsia="Liberation Sans" w:cs="Liberation Sans"/>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jc w:val="left"/>
      <w:outlineLvl w:val="2"/>
    </w:pPr>
    <w:rPr>
      <w:rFonts w:ascii="Liberation Sans" w:asciiTheme="majorHAnsi" w:cstheme="majorBidi" w:eastAsiaTheme="majorEastAsia" w:hAnsi="Liberation Sans" w:hAnsiTheme="majorHAnsi" w:eastAsia="Liberation Sans" w:cs="Liberation Sans"/>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Liberation Sans" w:hAnsi="Liberation Sans" w:eastAsia="Liberation Sans" w:cs="Liberation Sans"/>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ascii="Liberation Sans" w:hAnsi="Liberation Sans" w:eastAsia="Liberation Sans" w:cs="Liberation San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ascii="Liberation Sans" w:hAnsi="Liberation Sans" w:eastAsia="Liberation Sans" w:cs="Liberation San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ascii="Liberation Sans" w:hAnsi="Liberation Sans" w:eastAsia="Liberation Sans" w:cs="Liberation San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ascii="Liberation Sans" w:hAnsi="Liberation Sans" w:eastAsia="Liberation Sans" w:cs="Liberation San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ascii="Liberation Sans" w:hAnsi="Liberation Sans" w:eastAsia="Liberation Sans" w:cs="Liberation Sans"/>
      <w:i/>
      <w:iCs/>
      <w:color w:themeColor="text1" w:themeTint="BF" w:val="404040"/>
      <w:sz w:val="20"/>
      <w:szCs w:val="20"/>
    </w:rPr>
  </w:style>
  <w:style w:default="1" w:styleId="DefaultParagraphFont" w:type="character">
    <w:name w:val="Default Paragraph Font"/>
    <w:uiPriority w:val="1"/>
    <w:semiHidden/>
    <w:unhideWhenUsed/>
    <w:rPr>
      <w:rFonts w:ascii="Liberation Sans" w:hAnsi="Liberation Sans" w:eastAsia="Liberation Sans" w:cs="Liberation Sans"/>
    </w:rPr>
  </w:style>
  <w:style w:default="1" w:styleId="TableNormal" w:type="table">
    <w:name w:val="Normal Table"/>
    <w:uiPriority w:val="99"/>
    <w:semiHidden/>
    <w:unhideWhenUsed/>
    <w:rPr>
      <w:rFonts w:ascii="Liberation Sans" w:hAnsi="Liberation Sans" w:eastAsia="Liberation Sans" w:cs="Liberation Sans"/>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Liberation Sans" w:hAnsi="Liberation Sans" w:eastAsia="Liberation Sans" w:cs="Liberation Sans"/>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Liberation Sans" w:hAnsi="Liberation Sans" w:eastAsia="Liberation Sans" w:cs="Liberation San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Liberation Sans" w:hAnsi="Liberation Sans" w:eastAsia="Liberation Sans" w:cs="Liberation Sans"/>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Liberation Sans" w:hAnsi="Liberation Sans" w:eastAsia="Liberation Sans" w:cs="Liberation Sans"/>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ascii="Liberation Sans" w:hAnsi="Liberation Sans" w:eastAsia="Liberation Sans" w:cs="Liberation Sans"/>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Liberation Sans" w:hAnsi="Liberation Sans" w:eastAsia="Liberation Sans" w:cs="Liberation San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Liberation Sans" w:hAnsi="Liberation Sans" w:eastAsia="Liberation Sans" w:cs="Liberation Sans"/>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Liberation Sans" w:hAnsi="Liberation Sans" w:eastAsia="Liberation Sans" w:cs="Liberation Sans"/>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Liberation Sans" w:hAnsi="Liberation Sans" w:eastAsia="Liberation Sans" w:cs="Liberation Sans"/>
    </w:rPr>
  </w:style>
  <w:style w:styleId="BodyText" w:type="paragraph">
    <w:name w:val="Body Text"/>
    <w:basedOn w:val="Normal"/>
    <w:link w:val="BodyTextChar"/>
    <w:uiPriority w:val="99"/>
    <w:unhideWhenUsed/>
    <w:rsid w:val="00AA1D8D"/>
    <w:pPr>
      <w:spacing w:after="120"/>
    </w:pPr>
    <w:rPr>
      <w:rFonts w:ascii="Liberation Sans" w:hAnsi="Liberation Sans" w:eastAsia="Liberation Sans" w:cs="Liberation Sans"/>
    </w:rPr>
  </w:style>
  <w:style w:customStyle="1" w:styleId="BodyTextChar" w:type="character">
    <w:name w:val="Body Text Char"/>
    <w:basedOn w:val="DefaultParagraphFont"/>
    <w:link w:val="BodyText"/>
    <w:uiPriority w:val="99"/>
    <w:rsid w:val="00AA1D8D"/>
    <w:rPr>
      <w:rFonts w:ascii="Liberation Sans" w:hAnsi="Liberation Sans" w:eastAsia="Liberation Sans" w:cs="Liberation Sans"/>
    </w:rPr>
  </w:style>
  <w:style w:styleId="BodyText2" w:type="paragraph">
    <w:name w:val="Body Text 2"/>
    <w:basedOn w:val="Normal"/>
    <w:link w:val="BodyText2Char"/>
    <w:uiPriority w:val="99"/>
    <w:unhideWhenUsed/>
    <w:rsid w:val="00AA1D8D"/>
    <w:pPr>
      <w:spacing w:after="120" w:line="480" w:lineRule="auto"/>
    </w:pPr>
    <w:rPr>
      <w:rFonts w:ascii="Liberation Sans" w:hAnsi="Liberation Sans" w:eastAsia="Liberation Sans" w:cs="Liberation Sans"/>
    </w:rPr>
  </w:style>
  <w:style w:customStyle="1" w:styleId="BodyText2Char" w:type="character">
    <w:name w:val="Body Text 2 Char"/>
    <w:basedOn w:val="DefaultParagraphFont"/>
    <w:link w:val="BodyText2"/>
    <w:uiPriority w:val="99"/>
    <w:rsid w:val="00AA1D8D"/>
    <w:rPr>
      <w:rFonts w:ascii="Liberation Sans" w:hAnsi="Liberation Sans" w:eastAsia="Liberation Sans" w:cs="Liberation Sans"/>
    </w:rPr>
  </w:style>
  <w:style w:styleId="BodyText3" w:type="paragraph">
    <w:name w:val="Body Text 3"/>
    <w:basedOn w:val="Normal"/>
    <w:link w:val="BodyText3Char"/>
    <w:uiPriority w:val="99"/>
    <w:unhideWhenUsed/>
    <w:rsid w:val="00AA1D8D"/>
    <w:pPr>
      <w:spacing w:after="120"/>
    </w:pPr>
    <w:rPr>
      <w:rFonts w:ascii="Liberation Sans" w:hAnsi="Liberation Sans" w:eastAsia="Liberation Sans" w:cs="Liberation Sans"/>
      <w:sz w:val="16"/>
      <w:szCs w:val="16"/>
    </w:rPr>
  </w:style>
  <w:style w:customStyle="1" w:styleId="BodyText3Char" w:type="character">
    <w:name w:val="Body Text 3 Char"/>
    <w:basedOn w:val="DefaultParagraphFont"/>
    <w:link w:val="BodyText3"/>
    <w:uiPriority w:val="99"/>
    <w:rsid w:val="00AA1D8D"/>
    <w:rPr>
      <w:rFonts w:ascii="Liberation Sans" w:hAnsi="Liberation Sans" w:eastAsia="Liberation Sans" w:cs="Liberation Sans"/>
      <w:sz w:val="16"/>
      <w:szCs w:val="16"/>
    </w:rPr>
  </w:style>
  <w:style w:styleId="List" w:type="paragraph">
    <w:name w:val="List"/>
    <w:basedOn w:val="Normal"/>
    <w:uiPriority w:val="99"/>
    <w:unhideWhenUsed/>
    <w:rsid w:val="00AA1D8D"/>
    <w:pPr>
      <w:ind w:hanging="360" w:left="360"/>
      <w:contextualSpacing/>
    </w:pPr>
    <w:rPr>
      <w:rFonts w:ascii="Liberation Sans" w:hAnsi="Liberation Sans" w:eastAsia="Liberation Sans" w:cs="Liberation Sans"/>
    </w:rPr>
  </w:style>
  <w:style w:styleId="List2" w:type="paragraph">
    <w:name w:val="List 2"/>
    <w:basedOn w:val="Normal"/>
    <w:uiPriority w:val="99"/>
    <w:unhideWhenUsed/>
    <w:rsid w:val="00326F90"/>
    <w:pPr>
      <w:ind w:hanging="360" w:left="720"/>
      <w:contextualSpacing/>
    </w:pPr>
    <w:rPr>
      <w:rFonts w:ascii="Liberation Sans" w:hAnsi="Liberation Sans" w:eastAsia="Liberation Sans" w:cs="Liberation Sans"/>
    </w:rPr>
  </w:style>
  <w:style w:styleId="List3" w:type="paragraph">
    <w:name w:val="List 3"/>
    <w:basedOn w:val="Normal"/>
    <w:uiPriority w:val="99"/>
    <w:unhideWhenUsed/>
    <w:rsid w:val="00326F90"/>
    <w:pPr>
      <w:ind w:hanging="360" w:left="1080"/>
      <w:contextualSpacing/>
    </w:pPr>
    <w:rPr>
      <w:rFonts w:ascii="Liberation Sans" w:hAnsi="Liberation Sans" w:eastAsia="Liberation Sans" w:cs="Liberation Sans"/>
    </w:rPr>
  </w:style>
  <w:style w:styleId="ListBullet" w:type="paragraph">
    <w:name w:val="List Bullet"/>
    <w:basedOn w:val="Normal"/>
    <w:uiPriority w:val="99"/>
    <w:unhideWhenUsed/>
    <w:rsid w:val="00326F90"/>
    <w:pPr>
      <w:numPr>
        <w:numId w:val="1"/>
      </w:numPr>
      <w:contextualSpacing/>
    </w:pPr>
    <w:rPr>
      <w:rFonts w:ascii="Liberation Sans" w:hAnsi="Liberation Sans" w:eastAsia="Liberation Sans" w:cs="Liberation Sans"/>
    </w:rPr>
  </w:style>
  <w:style w:styleId="ListBullet2" w:type="paragraph">
    <w:name w:val="List Bullet 2"/>
    <w:basedOn w:val="Normal"/>
    <w:uiPriority w:val="99"/>
    <w:unhideWhenUsed/>
    <w:rsid w:val="00326F90"/>
    <w:pPr>
      <w:numPr>
        <w:numId w:val="2"/>
      </w:numPr>
      <w:contextualSpacing/>
    </w:pPr>
    <w:rPr>
      <w:rFonts w:ascii="Liberation Sans" w:hAnsi="Liberation Sans" w:eastAsia="Liberation Sans" w:cs="Liberation Sans"/>
    </w:rPr>
  </w:style>
  <w:style w:styleId="ListBullet3" w:type="paragraph">
    <w:name w:val="List Bullet 3"/>
    <w:basedOn w:val="Normal"/>
    <w:uiPriority w:val="99"/>
    <w:unhideWhenUsed/>
    <w:rsid w:val="00326F90"/>
    <w:pPr>
      <w:numPr>
        <w:numId w:val="3"/>
      </w:numPr>
      <w:contextualSpacing/>
    </w:pPr>
    <w:rPr>
      <w:rFonts w:ascii="Liberation Sans" w:hAnsi="Liberation Sans" w:eastAsia="Liberation Sans" w:cs="Liberation Sans"/>
    </w:rPr>
  </w:style>
  <w:style w:styleId="ListNumber" w:type="paragraph">
    <w:name w:val="List Number"/>
    <w:basedOn w:val="Normal"/>
    <w:uiPriority w:val="99"/>
    <w:unhideWhenUsed/>
    <w:rsid w:val="00326F90"/>
    <w:pPr>
      <w:numPr>
        <w:numId w:val="5"/>
      </w:numPr>
      <w:contextualSpacing/>
    </w:pPr>
    <w:rPr>
      <w:rFonts w:ascii="Liberation Sans" w:hAnsi="Liberation Sans" w:eastAsia="Liberation Sans" w:cs="Liberation Sans"/>
    </w:rPr>
  </w:style>
  <w:style w:styleId="ListNumber2" w:type="paragraph">
    <w:name w:val="List Number 2"/>
    <w:basedOn w:val="Normal"/>
    <w:uiPriority w:val="99"/>
    <w:unhideWhenUsed/>
    <w:rsid w:val="0029639D"/>
    <w:pPr>
      <w:numPr>
        <w:numId w:val="6"/>
      </w:numPr>
      <w:contextualSpacing/>
    </w:pPr>
    <w:rPr>
      <w:rFonts w:ascii="Liberation Sans" w:hAnsi="Liberation Sans" w:eastAsia="Liberation Sans" w:cs="Liberation Sans"/>
    </w:rPr>
  </w:style>
  <w:style w:styleId="ListNumber3" w:type="paragraph">
    <w:name w:val="List Number 3"/>
    <w:basedOn w:val="Normal"/>
    <w:uiPriority w:val="99"/>
    <w:unhideWhenUsed/>
    <w:rsid w:val="0029639D"/>
    <w:pPr>
      <w:numPr>
        <w:numId w:val="7"/>
      </w:numPr>
      <w:contextualSpacing/>
    </w:pPr>
    <w:rPr>
      <w:rFonts w:ascii="Liberation Sans" w:hAnsi="Liberation Sans" w:eastAsia="Liberation Sans" w:cs="Liberation Sans"/>
    </w:rPr>
  </w:style>
  <w:style w:styleId="ListContinue" w:type="paragraph">
    <w:name w:val="List Continue"/>
    <w:basedOn w:val="Normal"/>
    <w:uiPriority w:val="99"/>
    <w:unhideWhenUsed/>
    <w:rsid w:val="0029639D"/>
    <w:pPr>
      <w:spacing w:after="120"/>
      <w:ind w:left="360"/>
      <w:contextualSpacing/>
    </w:pPr>
    <w:rPr>
      <w:rFonts w:ascii="Liberation Sans" w:hAnsi="Liberation Sans" w:eastAsia="Liberation Sans" w:cs="Liberation Sans"/>
    </w:rPr>
  </w:style>
  <w:style w:styleId="ListContinue2" w:type="paragraph">
    <w:name w:val="List Continue 2"/>
    <w:basedOn w:val="Normal"/>
    <w:uiPriority w:val="99"/>
    <w:unhideWhenUsed/>
    <w:rsid w:val="0029639D"/>
    <w:pPr>
      <w:spacing w:after="120"/>
      <w:ind w:left="720"/>
      <w:contextualSpacing/>
    </w:pPr>
    <w:rPr>
      <w:rFonts w:ascii="Liberation Sans" w:hAnsi="Liberation Sans" w:eastAsia="Liberation Sans" w:cs="Liberation Sans"/>
    </w:rPr>
  </w:style>
  <w:style w:styleId="ListContinue3" w:type="paragraph">
    <w:name w:val="List Continue 3"/>
    <w:basedOn w:val="Normal"/>
    <w:uiPriority w:val="99"/>
    <w:unhideWhenUsed/>
    <w:rsid w:val="0029639D"/>
    <w:pPr>
      <w:spacing w:after="120"/>
      <w:ind w:left="1080"/>
      <w:contextualSpacing/>
    </w:pPr>
    <w:rPr>
      <w:rFonts w:ascii="Liberation Sans" w:hAnsi="Liberation Sans" w:eastAsia="Liberation Sans" w:cs="Liberation Sans"/>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Liberation Sans" w:hAnsi="Liberation Sans" w:eastAsia="Liberation Sans" w:cs="Liberation Sans"/>
      <w:sz w:val="20"/>
      <w:szCs w:val="20"/>
    </w:rPr>
  </w:style>
  <w:style w:customStyle="1" w:styleId="MacroTextChar" w:type="character">
    <w:name w:val="Macro Text Char"/>
    <w:basedOn w:val="DefaultParagraphFont"/>
    <w:link w:val="MacroText"/>
    <w:uiPriority w:val="99"/>
    <w:rsid w:val="0029639D"/>
    <w:rPr>
      <w:rFonts w:ascii="Liberation Sans" w:hAnsi="Liberation Sans" w:eastAsia="Liberation Sans" w:cs="Liberation Sans"/>
      <w:sz w:val="20"/>
      <w:szCs w:val="20"/>
    </w:rPr>
  </w:style>
  <w:style w:styleId="Quote" w:type="paragraph">
    <w:name w:val="Quote"/>
    <w:basedOn w:val="Normal"/>
    <w:next w:val="Normal"/>
    <w:link w:val="QuoteChar"/>
    <w:uiPriority w:val="29"/>
    <w:qFormat/>
    <w:rsid w:val="00FC693F"/>
    <w:rPr>
      <w:rFonts w:ascii="Liberation Sans" w:hAnsi="Liberation Sans" w:eastAsia="Liberation Sans" w:cs="Liberation Sans"/>
      <w:i/>
      <w:iCs/>
      <w:color w:themeColor="text1" w:val="000000"/>
    </w:rPr>
  </w:style>
  <w:style w:customStyle="1" w:styleId="QuoteChar" w:type="character">
    <w:name w:val="Quote Char"/>
    <w:basedOn w:val="DefaultParagraphFont"/>
    <w:link w:val="Quote"/>
    <w:uiPriority w:val="29"/>
    <w:rsid w:val="00FC693F"/>
    <w:rPr>
      <w:rFonts w:ascii="Liberation Sans" w:hAnsi="Liberation Sans" w:eastAsia="Liberation Sans" w:cs="Liberation Sans"/>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Liberation Sans" w:hAnsi="Liberation Sans" w:eastAsia="Liberation Sans" w:cs="Liberation Sans"/>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Liberation Sans" w:hAnsi="Liberation Sans" w:eastAsia="Liberation Sans" w:cs="Liberation Sans"/>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Liberation Sans" w:hAnsi="Liberation Sans" w:eastAsia="Liberation Sans" w:cs="Liberation Sans"/>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Liberation Sans" w:hAnsi="Liberation Sans" w:eastAsia="Liberation Sans" w:cs="Liberation Sans"/>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Liberation Sans" w:hAnsi="Liberation Sans" w:eastAsia="Liberation Sans" w:cs="Liberation Sans"/>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Liberation Sans" w:hAnsi="Liberation Sans" w:eastAsia="Liberation Sans" w:cs="Liberation Sans"/>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themeColor="accent1" w:val="4F81BD"/>
      <w:sz w:val="18"/>
      <w:szCs w:val="18"/>
    </w:rPr>
  </w:style>
  <w:style w:styleId="Strong" w:type="character">
    <w:name w:val="Strong"/>
    <w:basedOn w:val="DefaultParagraphFont"/>
    <w:uiPriority w:val="22"/>
    <w:qFormat/>
    <w:rsid w:val="00FC693F"/>
    <w:rPr>
      <w:rFonts w:ascii="Liberation Sans" w:hAnsi="Liberation Sans" w:eastAsia="Liberation Sans" w:cs="Liberation Sans"/>
      <w:b/>
      <w:bCs/>
    </w:rPr>
  </w:style>
  <w:style w:styleId="Emphasis" w:type="character">
    <w:name w:val="Emphasis"/>
    <w:basedOn w:val="DefaultParagraphFont"/>
    <w:uiPriority w:val="20"/>
    <w:qFormat/>
    <w:rsid w:val="00FC693F"/>
    <w:rPr>
      <w:rFonts w:ascii="Liberation Sans" w:hAnsi="Liberation Sans" w:eastAsia="Liberation Sans" w:cs="Liberation Sans"/>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Liberation Sans" w:hAnsi="Liberation Sans" w:eastAsia="Liberation Sans" w:cs="Liberation Sans"/>
      <w:b/>
      <w:bCs/>
      <w:i/>
      <w:iCs/>
      <w:color w:themeColor="accent1" w:val="4F81BD"/>
    </w:rPr>
  </w:style>
  <w:style w:customStyle="1" w:styleId="IntenseQuoteChar" w:type="character">
    <w:name w:val="Intense Quote Char"/>
    <w:basedOn w:val="DefaultParagraphFont"/>
    <w:link w:val="IntenseQuote"/>
    <w:uiPriority w:val="30"/>
    <w:rsid w:val="00FC693F"/>
    <w:rPr>
      <w:rFonts w:ascii="Liberation Sans" w:hAnsi="Liberation Sans" w:eastAsia="Liberation Sans" w:cs="Liberation Sans"/>
      <w:b/>
      <w:bCs/>
      <w:i/>
      <w:iCs/>
      <w:color w:themeColor="accent1" w:val="4F81BD"/>
    </w:rPr>
  </w:style>
  <w:style w:styleId="SubtleEmphasis" w:type="character">
    <w:name w:val="Subtle Emphasis"/>
    <w:basedOn w:val="DefaultParagraphFont"/>
    <w:uiPriority w:val="19"/>
    <w:qFormat/>
    <w:rsid w:val="00FC693F"/>
    <w:rPr>
      <w:rFonts w:ascii="Liberation Sans" w:hAnsi="Liberation Sans" w:eastAsia="Liberation Sans" w:cs="Liberation Sans"/>
      <w:i/>
      <w:iCs/>
      <w:color w:themeColor="text1" w:themeTint="7F" w:val="808080"/>
    </w:rPr>
  </w:style>
  <w:style w:styleId="IntenseEmphasis" w:type="character">
    <w:name w:val="Intense Emphasis"/>
    <w:basedOn w:val="DefaultParagraphFont"/>
    <w:uiPriority w:val="21"/>
    <w:qFormat/>
    <w:rsid w:val="00FC693F"/>
    <w:rPr>
      <w:rFonts w:ascii="Liberation Sans" w:hAnsi="Liberation Sans" w:eastAsia="Liberation Sans" w:cs="Liberation Sans"/>
      <w:b/>
      <w:bCs/>
      <w:i/>
      <w:iCs/>
      <w:color w:themeColor="accent1" w:val="4F81BD"/>
    </w:rPr>
  </w:style>
  <w:style w:styleId="SubtleReference" w:type="character">
    <w:name w:val="Subtle Reference"/>
    <w:basedOn w:val="DefaultParagraphFont"/>
    <w:uiPriority w:val="31"/>
    <w:qFormat/>
    <w:rsid w:val="00FC693F"/>
    <w:rPr>
      <w:rFonts w:ascii="Liberation Sans" w:hAnsi="Liberation Sans" w:eastAsia="Liberation Sans" w:cs="Liberation Sans"/>
      <w:smallCaps/>
      <w:color w:themeColor="accent2" w:val="C0504D"/>
      <w:u w:val="single"/>
    </w:rPr>
  </w:style>
  <w:style w:styleId="IntenseReference" w:type="character">
    <w:name w:val="Intense Reference"/>
    <w:basedOn w:val="DefaultParagraphFont"/>
    <w:uiPriority w:val="32"/>
    <w:qFormat/>
    <w:rsid w:val="00FC693F"/>
    <w:rPr>
      <w:rFonts w:ascii="Liberation Sans" w:hAnsi="Liberation Sans" w:eastAsia="Liberation Sans" w:cs="Liberation Sans"/>
      <w:b/>
      <w:bCs/>
      <w:smallCaps/>
      <w:color w:themeColor="accent2" w:val="C0504D"/>
      <w:spacing w:val="5"/>
      <w:u w:val="single"/>
    </w:rPr>
  </w:style>
  <w:style w:styleId="BookTitle" w:type="character">
    <w:name w:val="Book Title"/>
    <w:basedOn w:val="DefaultParagraphFont"/>
    <w:uiPriority w:val="33"/>
    <w:qFormat/>
    <w:rsid w:val="00FC693F"/>
    <w:rPr>
      <w:rFonts w:ascii="Liberation Sans" w:hAnsi="Liberation Sans" w:eastAsia="Liberation Sans" w:cs="Liberation Sans"/>
      <w:b/>
      <w:bCs/>
      <w:smallCaps/>
      <w:spacing w:val="5"/>
    </w:rPr>
  </w:style>
  <w:style w:styleId="TOCHeading" w:type="paragraph">
    <w:name w:val="TOC Heading"/>
    <w:basedOn w:val="Heading1"/>
    <w:next w:val="Normal"/>
    <w:uiPriority w:val="39"/>
    <w:semiHidden/>
    <w:unhideWhenUsed/>
    <w:qFormat/>
    <w:rsid w:val="00FC693F"/>
    <w:pPr>
      <w:outlineLvl w:val="9"/>
    </w:pPr>
    <w:rPr>
      <w:rFonts w:ascii="Liberation Sans" w:hAnsi="Liberation Sans" w:eastAsia="Liberation Sans" w:cs="Liberation Sans"/>
    </w:rPr>
  </w:style>
  <w:style w:styleId="TableGrid" w:type="table">
    <w:name w:val="Table Grid"/>
    <w:basedOn w:val="TableNormal"/>
    <w:uiPriority w:val="59"/>
    <w:rsid w:val="00FC693F"/>
    <w:pPr>
      <w:spacing w:after="0" w:line="240" w:lineRule="auto"/>
    </w:pPr>
    <w:rPr>
      <w:rFonts w:ascii="Liberation Sans" w:hAnsi="Liberation Sans" w:eastAsia="Liberation Sans" w:cs="Liberation Sans"/>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ascii="Liberation Sans" w:hAnsi="Liberation Sans" w:eastAsia="Liberation Sans" w:cs="Liberation Sans"/>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Liberation Sans" w:hAnsi="Liberation Sans" w:eastAsia="Liberation Sans" w:cs="Liberation Sans"/>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ascii="Liberation Sans" w:hAnsi="Liberation Sans" w:eastAsia="Liberation Sans" w:cs="Liberation Sans"/>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ascii="Liberation Sans" w:hAnsi="Liberation Sans" w:eastAsia="Liberation Sans" w:cs="Liberation Sans"/>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ascii="Liberation Sans" w:hAnsi="Liberation Sans" w:eastAsia="Liberation Sans" w:cs="Liberation Sans"/>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ascii="Liberation Sans" w:hAnsi="Liberation Sans" w:eastAsia="Liberation Sans" w:cs="Liberation Sans"/>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ascii="Liberation Sans" w:hAnsi="Liberation Sans" w:eastAsia="Liberation Sans" w:cs="Liberation Sans"/>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rFonts w:ascii="Liberation Sans" w:hAnsi="Liberation Sans" w:eastAsia="Liberation Sans" w:cs="Liberation Sans"/>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rFonts w:ascii="Liberation Sans" w:hAnsi="Liberation Sans" w:eastAsia="Liberation Sans" w:cs="Liberation Sans"/>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ascii="Liberation Sans" w:hAnsi="Liberation Sans" w:eastAsia="Liberation Sans" w:cs="Liberation San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rFonts w:ascii="Liberation Sans" w:hAnsi="Liberation Sans" w:eastAsia="Liberation Sans" w:cs="Liberation Sans"/>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ascii="Liberation Sans" w:hAnsi="Liberation Sans" w:eastAsia="Liberation Sans" w:cs="Liberation Sans"/>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ascii="Liberation Sans" w:hAnsi="Liberation Sans" w:eastAsia="Liberation Sans" w:cs="Liberation Sans"/>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ascii="Liberation Sans" w:hAnsi="Liberation Sans" w:eastAsia="Liberation Sans" w:cs="Liberation Sans"/>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ascii="Liberation Sans" w:hAnsi="Liberation Sans" w:eastAsia="Liberation Sans" w:cs="Liberation Sans"/>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ascii="Liberation Sans" w:hAnsi="Liberation Sans" w:eastAsia="Liberation Sans" w:cs="Liberation Sans"/>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ascii="Liberation Sans" w:hAnsi="Liberation Sans" w:eastAsia="Liberation Sans" w:cs="Liberation Sans"/>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ascii="Liberation Sans" w:hAnsi="Liberation Sans" w:eastAsia="Liberation Sans" w:cs="Liberation Sans"/>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ascii="Liberation Sans" w:hAnsi="Liberation Sans" w:eastAsia="Liberation Sans" w:cs="Liberation Sans"/>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Liberation Sans" w:hAnsi="Liberation Sans" w:eastAsia="Liberation Sans" w:cs="Liberation Sans"/>
    </w:rPr>
  </w:style>
  <w:style w:type="character" w:customStyle="1" w:styleId="KeywordTok">
    <w:name w:val="KeywordTok"/>
    <w:basedOn w:val="VerbatimChar"/>
    <w:rPr>
      <w:color w:val="007020"/>
      <w:rFonts w:ascii="Liberation Sans" w:hAnsi="Liberation Sans" w:eastAsia="Liberation Sans" w:cs="Liberation Sans"/>
      <w:b/>
    </w:rPr>
  </w:style>
  <w:style w:type="character" w:customStyle="1" w:styleId="DataTypeTok">
    <w:name w:val="DataTypeTok"/>
    <w:basedOn w:val="VerbatimChar"/>
    <w:rPr>
      <w:rFonts w:ascii="Liberation Sans" w:hAnsi="Liberation Sans" w:eastAsia="Liberation Sans" w:cs="Liberation Sans"/>
      <w:color w:val="902000"/>
    </w:rPr>
  </w:style>
  <w:style w:type="character" w:customStyle="1" w:styleId="DecValTok">
    <w:name w:val="DecValTok"/>
    <w:basedOn w:val="VerbatimChar"/>
    <w:rPr>
      <w:rFonts w:ascii="Liberation Sans" w:hAnsi="Liberation Sans" w:eastAsia="Liberation Sans" w:cs="Liberation Sans"/>
      <w:color w:val="40a070"/>
    </w:rPr>
  </w:style>
  <w:style w:type="character" w:customStyle="1" w:styleId="BaseNTok">
    <w:name w:val="BaseNTok"/>
    <w:basedOn w:val="VerbatimChar"/>
    <w:rPr>
      <w:rFonts w:ascii="Liberation Sans" w:hAnsi="Liberation Sans" w:eastAsia="Liberation Sans" w:cs="Liberation Sans"/>
      <w:color w:val="40a070"/>
    </w:rPr>
  </w:style>
  <w:style w:type="character" w:customStyle="1" w:styleId="FloatTok">
    <w:name w:val="FloatTok"/>
    <w:basedOn w:val="VerbatimChar"/>
    <w:rPr>
      <w:rFonts w:ascii="Liberation Sans" w:hAnsi="Liberation Sans" w:eastAsia="Liberation Sans" w:cs="Liberation Sans"/>
      <w:color w:val="40a070"/>
    </w:rPr>
  </w:style>
  <w:style w:type="character" w:customStyle="1" w:styleId="ConstantTok">
    <w:name w:val="ConstantTok"/>
    <w:basedOn w:val="VerbatimChar"/>
    <w:rPr>
      <w:rFonts w:ascii="Liberation Sans" w:hAnsi="Liberation Sans" w:eastAsia="Liberation Sans" w:cs="Liberation Sans"/>
      <w:color w:val="880000"/>
    </w:rPr>
  </w:style>
  <w:style w:type="character" w:customStyle="1" w:styleId="CharTok">
    <w:name w:val="CharTok"/>
    <w:basedOn w:val="VerbatimChar"/>
    <w:rPr>
      <w:rFonts w:ascii="Liberation Sans" w:hAnsi="Liberation Sans" w:eastAsia="Liberation Sans" w:cs="Liberation Sans"/>
      <w:color w:val="4070a0"/>
    </w:rPr>
  </w:style>
  <w:style w:type="character" w:customStyle="1" w:styleId="SpecialCharTok">
    <w:name w:val="SpecialCharTok"/>
    <w:basedOn w:val="VerbatimChar"/>
    <w:rPr>
      <w:rFonts w:ascii="Liberation Sans" w:hAnsi="Liberation Sans" w:eastAsia="Liberation Sans" w:cs="Liberation Sans"/>
      <w:color w:val="4070a0"/>
    </w:rPr>
  </w:style>
  <w:style w:type="character" w:customStyle="1" w:styleId="StringTok">
    <w:name w:val="StringTok"/>
    <w:basedOn w:val="VerbatimChar"/>
    <w:rPr>
      <w:rFonts w:ascii="Liberation Sans" w:hAnsi="Liberation Sans" w:eastAsia="Liberation Sans" w:cs="Liberation Sans"/>
      <w:color w:val="4070a0"/>
    </w:rPr>
  </w:style>
  <w:style w:type="character" w:customStyle="1" w:styleId="VerbatimStringTok">
    <w:name w:val="VerbatimStringTok"/>
    <w:basedOn w:val="VerbatimChar"/>
    <w:rPr>
      <w:rFonts w:ascii="Liberation Sans" w:hAnsi="Liberation Sans" w:eastAsia="Liberation Sans" w:cs="Liberation Sans"/>
      <w:color w:val="4070a0"/>
    </w:rPr>
  </w:style>
  <w:style w:type="character" w:customStyle="1" w:styleId="SpecialStringTok">
    <w:name w:val="SpecialStringTok"/>
    <w:basedOn w:val="VerbatimChar"/>
    <w:rPr>
      <w:rFonts w:ascii="Liberation Sans" w:hAnsi="Liberation Sans" w:eastAsia="Liberation Sans" w:cs="Liberation Sans"/>
      <w:color w:val="bb6688"/>
    </w:rPr>
  </w:style>
  <w:style w:type="character" w:customStyle="1" w:styleId="ImportTok">
    <w:name w:val="ImportTok"/>
    <w:basedOn w:val="VerbatimChar"/>
    <w:rPr>
      <w:color w:val="008000"/>
      <w:rFonts w:ascii="Liberation Sans" w:hAnsi="Liberation Sans" w:eastAsia="Liberation Sans" w:cs="Liberation Sans"/>
      <w:b/>
    </w:rPr>
  </w:style>
  <w:style w:type="character" w:customStyle="1" w:styleId="CommentTok">
    <w:name w:val="CommentTok"/>
    <w:basedOn w:val="VerbatimChar"/>
    <w:rPr>
      <w:color w:val="60a0b0"/>
      <w:rFonts w:ascii="Liberation Sans" w:hAnsi="Liberation Sans" w:eastAsia="Liberation Sans" w:cs="Liberation Sans"/>
      <w:i/>
    </w:rPr>
  </w:style>
  <w:style w:type="character" w:customStyle="1" w:styleId="DocumentationTok">
    <w:name w:val="DocumentationTok"/>
    <w:basedOn w:val="VerbatimChar"/>
    <w:rPr>
      <w:color w:val="ba2121"/>
      <w:rFonts w:ascii="Liberation Sans" w:hAnsi="Liberation Sans" w:eastAsia="Liberation Sans" w:cs="Liberation Sans"/>
      <w:i/>
    </w:rPr>
  </w:style>
  <w:style w:type="character" w:customStyle="1" w:styleId="AnnotationTok">
    <w:name w:val="AnnotationTok"/>
    <w:basedOn w:val="VerbatimChar"/>
    <w:rPr>
      <w:color w:val="60a0b0"/>
      <w:rFonts w:ascii="Liberation Sans" w:hAnsi="Liberation Sans" w:eastAsia="Liberation Sans" w:cs="Liberation Sans"/>
      <w:b/>
      <w:i/>
    </w:rPr>
  </w:style>
  <w:style w:type="character" w:customStyle="1" w:styleId="CommentVarTok">
    <w:name w:val="CommentVarTok"/>
    <w:basedOn w:val="VerbatimChar"/>
    <w:rPr>
      <w:color w:val="60a0b0"/>
      <w:rFonts w:ascii="Liberation Sans" w:hAnsi="Liberation Sans" w:eastAsia="Liberation Sans" w:cs="Liberation Sans"/>
      <w:b/>
      <w:i/>
    </w:rPr>
  </w:style>
  <w:style w:type="character" w:customStyle="1" w:styleId="OtherTok">
    <w:name w:val="OtherTok"/>
    <w:basedOn w:val="VerbatimChar"/>
    <w:rPr>
      <w:rFonts w:ascii="Liberation Sans" w:hAnsi="Liberation Sans" w:eastAsia="Liberation Sans" w:cs="Liberation Sans"/>
      <w:color w:val="007020"/>
    </w:rPr>
  </w:style>
  <w:style w:type="character" w:customStyle="1" w:styleId="FunctionTok">
    <w:name w:val="FunctionTok"/>
    <w:basedOn w:val="VerbatimChar"/>
    <w:rPr>
      <w:rFonts w:ascii="Liberation Sans" w:hAnsi="Liberation Sans" w:eastAsia="Liberation Sans" w:cs="Liberation Sans"/>
      <w:color w:val="06287e"/>
    </w:rPr>
  </w:style>
  <w:style w:type="character" w:customStyle="1" w:styleId="VariableTok">
    <w:name w:val="VariableTok"/>
    <w:basedOn w:val="VerbatimChar"/>
    <w:rPr>
      <w:rFonts w:ascii="Liberation Sans" w:hAnsi="Liberation Sans" w:eastAsia="Liberation Sans" w:cs="Liberation Sans"/>
      <w:color w:val="19177c"/>
    </w:rPr>
  </w:style>
  <w:style w:type="character" w:customStyle="1" w:styleId="ControlFlowTok">
    <w:name w:val="ControlFlowTok"/>
    <w:basedOn w:val="VerbatimChar"/>
    <w:rPr>
      <w:color w:val="007020"/>
      <w:rFonts w:ascii="Liberation Sans" w:hAnsi="Liberation Sans" w:eastAsia="Liberation Sans" w:cs="Liberation Sans"/>
      <w:b/>
    </w:rPr>
  </w:style>
  <w:style w:type="character" w:customStyle="1" w:styleId="OperatorTok">
    <w:name w:val="OperatorTok"/>
    <w:basedOn w:val="VerbatimChar"/>
    <w:rPr>
      <w:rFonts w:ascii="Liberation Sans" w:hAnsi="Liberation Sans" w:eastAsia="Liberation Sans" w:cs="Liberation Sans"/>
      <w:color w:val="666666"/>
    </w:rPr>
  </w:style>
  <w:style w:type="character" w:customStyle="1" w:styleId="BuiltInTok">
    <w:name w:val="BuiltInTok"/>
    <w:basedOn w:val="VerbatimChar"/>
    <w:rPr>
      <w:rFonts w:ascii="Liberation Sans" w:hAnsi="Liberation Sans" w:eastAsia="Liberation Sans" w:cs="Liberation Sans"/>
      <w:color w:val="008000"/>
    </w:rPr>
  </w:style>
  <w:style w:type="character" w:customStyle="1" w:styleId="ExtensionTok">
    <w:name w:val="ExtensionTok"/>
    <w:basedOn w:val="VerbatimChar"/>
    <w:rPr>
      <w:rFonts w:ascii="Liberation Sans" w:hAnsi="Liberation Sans" w:eastAsia="Liberation Sans" w:cs="Liberation Sans"/>
    </w:rPr>
  </w:style>
  <w:style w:type="character" w:customStyle="1" w:styleId="PreprocessorTok">
    <w:name w:val="PreprocessorTok"/>
    <w:basedOn w:val="VerbatimChar"/>
    <w:rPr>
      <w:rFonts w:ascii="Liberation Sans" w:hAnsi="Liberation Sans" w:eastAsia="Liberation Sans" w:cs="Liberation Sans"/>
      <w:color w:val="bc7a00"/>
    </w:rPr>
  </w:style>
  <w:style w:type="character" w:customStyle="1" w:styleId="AttributeTok">
    <w:name w:val="AttributeTok"/>
    <w:basedOn w:val="VerbatimChar"/>
    <w:rPr>
      <w:rFonts w:ascii="Liberation Sans" w:hAnsi="Liberation Sans" w:eastAsia="Liberation Sans" w:cs="Liberation Sans"/>
      <w:color w:val="7d9029"/>
    </w:rPr>
  </w:style>
  <w:style w:type="character" w:customStyle="1" w:styleId="RegionMarkerTok">
    <w:name w:val="RegionMarkerTok"/>
    <w:basedOn w:val="VerbatimChar"/>
    <w:rPr>
      <w:rFonts w:ascii="Liberation Sans" w:hAnsi="Liberation Sans" w:eastAsia="Liberation Sans" w:cs="Liberation Sans"/>
    </w:rPr>
  </w:style>
  <w:style w:type="character" w:customStyle="1" w:styleId="InformationTok">
    <w:name w:val="InformationTok"/>
    <w:basedOn w:val="VerbatimChar"/>
    <w:rPr>
      <w:color w:val="60a0b0"/>
      <w:rFonts w:ascii="Liberation Sans" w:hAnsi="Liberation Sans" w:eastAsia="Liberation Sans" w:cs="Liberation Sans"/>
      <w:b/>
      <w:i/>
    </w:rPr>
  </w:style>
  <w:style w:type="character" w:customStyle="1" w:styleId="WarningTok">
    <w:name w:val="WarningTok"/>
    <w:basedOn w:val="VerbatimChar"/>
    <w:rPr>
      <w:color w:val="60a0b0"/>
      <w:rFonts w:ascii="Liberation Sans" w:hAnsi="Liberation Sans" w:eastAsia="Liberation Sans" w:cs="Liberation Sans"/>
      <w:b/>
      <w:i/>
    </w:rPr>
  </w:style>
  <w:style w:type="character" w:customStyle="1" w:styleId="AlertTok">
    <w:name w:val="AlertTok"/>
    <w:basedOn w:val="VerbatimChar"/>
    <w:rPr>
      <w:color w:val="ff0000"/>
      <w:rFonts w:ascii="Liberation Sans" w:hAnsi="Liberation Sans" w:eastAsia="Liberation Sans" w:cs="Liberation Sans"/>
      <w:b/>
    </w:rPr>
  </w:style>
  <w:style w:type="character" w:customStyle="1" w:styleId="ErrorTok">
    <w:name w:val="ErrorTok"/>
    <w:basedOn w:val="VerbatimChar"/>
    <w:rPr>
      <w:color w:val="ff0000"/>
      <w:rFonts w:ascii="Liberation Sans" w:hAnsi="Liberation Sans" w:eastAsia="Liberation Sans" w:cs="Liberation Sans"/>
      <w:b/>
    </w:rPr>
  </w:style>
  <w:style w:type="character" w:customStyle="1" w:styleId="NormalTok">
    <w:name w:val="NormalTok"/>
    <w:basedOn w:val="VerbatimChar"/>
    <w:rPr>
      <w:rFonts w:ascii="Liberation Sans" w:hAnsi="Liberation Sans" w:eastAsia="Liberation Sans" w:cs="Liberation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AI Enters the Physical World: How ASNS Turns Industrial Data into Replayable Time-Series Evidence (Version 1.3)</dc:title>
  <dc:creator/>
  <cp:keywords/>
  <dcterms:created xsi:type="dcterms:W3CDTF">2026-08-22T14:42:06Z</dcterms:created>
  <dcterms:modified xsi:type="dcterms:W3CDTF">2026-08-22T14:42:06Z</dcterms:modified>
  <cp:lastModifiedBy/>
</cp:coreProperties>
</file>