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36943" w14:textId="77777777" w:rsidR="006C5A4A" w:rsidRDefault="00000000">
      <w:pPr>
        <w:pStyle w:val="Title"/>
      </w:pPr>
      <w:r>
        <w:t>Dietary-Safe Dining App: Project Kickoff</w:t>
      </w:r>
    </w:p>
    <w:p w14:paraId="1C59FE51" w14:textId="77777777" w:rsidR="006C5A4A" w:rsidRDefault="00000000">
      <w:pPr>
        <w:spacing w:after="80"/>
      </w:pPr>
      <w:r>
        <w:rPr>
          <w:color w:val="555555"/>
          <w:sz w:val="26"/>
          <w:szCs w:val="26"/>
        </w:rPr>
        <w:t>Requirements and decisions to settle before any building starts</w:t>
      </w:r>
    </w:p>
    <w:p w14:paraId="437E2E23" w14:textId="77777777" w:rsidR="006C5A4A" w:rsidRDefault="00000000">
      <w:pPr>
        <w:pStyle w:val="Heading1"/>
      </w:pPr>
      <w:r>
        <w:t>How to use this document</w:t>
      </w:r>
    </w:p>
    <w:p w14:paraId="5ABCBDD8" w14:textId="77777777" w:rsidR="006C5A4A" w:rsidRDefault="00000000">
      <w:pPr>
        <w:spacing w:after="80"/>
      </w:pPr>
      <w:r>
        <w:t>Type your answers directly into the yellow boxes. Where a suggested default is given, you can write "agree" or override it. If you are unsure, write "unsure" and I will treat the default as a stated assumption and flag it for later review.</w:t>
      </w:r>
    </w:p>
    <w:p w14:paraId="15CBEC1A" w14:textId="77777777" w:rsidR="006C5A4A" w:rsidRDefault="00000000">
      <w:pPr>
        <w:spacing w:after="80"/>
      </w:pPr>
      <w:r>
        <w:t>Once answered, the next deliverables are a requirements spec, a safety and data-risk plan, and a library shortlist for your approval.</w:t>
      </w:r>
    </w:p>
    <w:p w14:paraId="4B2D52BF" w14:textId="77777777" w:rsidR="006C5A4A" w:rsidRDefault="00000000">
      <w:pPr>
        <w:pStyle w:val="Heading1"/>
      </w:pPr>
      <w:r>
        <w:t>Part A. Scope</w:t>
      </w:r>
    </w:p>
    <w:p w14:paraId="24CC5729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1. Which medical conditions will the first version support?</w:t>
      </w:r>
    </w:p>
    <w:p w14:paraId="4E387757" w14:textId="77777777" w:rsidR="006C5A4A" w:rsidRDefault="00000000">
      <w:pPr>
        <w:spacing w:after="80"/>
      </w:pPr>
      <w:r>
        <w:rPr>
          <w:i/>
          <w:iCs/>
          <w:color w:val="555555"/>
        </w:rPr>
        <w:t>Why it matters: Allergies and celiac disease are binary and safety-critical. Diabetes, kidney disease and hypertension need nutrient numbers (carbs, sodium, potassium). Each type needs a different data model and level of risk.</w:t>
      </w:r>
    </w:p>
    <w:p w14:paraId="67472E54" w14:textId="77777777" w:rsidR="006C5A4A" w:rsidRDefault="00000000">
      <w:pPr>
        <w:spacing w:after="80"/>
      </w:pPr>
      <w:r>
        <w:rPr>
          <w:color w:val="1F4E79"/>
        </w:rPr>
        <w:t>Suggested default: Start with food allergies (top 9) plus celiac and a couple of simple diet filters (vegetarian, halal). Add nutrient-based conditions later.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15824ED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31AC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31834F34" w14:textId="14359ED6" w:rsidR="006C5A4A" w:rsidRDefault="008C4685">
            <w:pPr>
              <w:spacing w:after="80"/>
            </w:pPr>
            <w:r>
              <w:t>Start with kidney disease, diabetes and hypertension, halal and vegetarian.</w:t>
            </w:r>
          </w:p>
        </w:tc>
      </w:tr>
    </w:tbl>
    <w:p w14:paraId="431661FF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2. Which city or country is the first launch region?</w:t>
      </w:r>
    </w:p>
    <w:p w14:paraId="4CBA44B5" w14:textId="77777777" w:rsidR="006C5A4A" w:rsidRDefault="00000000">
      <w:pPr>
        <w:spacing w:after="80"/>
      </w:pPr>
      <w:r>
        <w:rPr>
          <w:i/>
          <w:iCs/>
          <w:color w:val="555555"/>
        </w:rPr>
        <w:t>Why it matters: Menu and allergen data can only realistically be sourced one region at a time, and allergen labelling laws differ by country.</w:t>
      </w:r>
    </w:p>
    <w:p w14:paraId="20EAC220" w14:textId="77777777" w:rsidR="006C5A4A" w:rsidRDefault="00000000">
      <w:pPr>
        <w:spacing w:after="80"/>
      </w:pPr>
      <w:r>
        <w:rPr>
          <w:color w:val="1F4E79"/>
        </w:rPr>
        <w:t>Suggested default: One city, with 15 to 30 restaurants.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0E57372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60E74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74056742" w14:textId="1C62CD8B" w:rsidR="006C5A4A" w:rsidRDefault="008C4685">
            <w:pPr>
              <w:spacing w:after="80"/>
            </w:pPr>
            <w:r>
              <w:t>Singapore, if you need to scope down to a certain region, focus on the Southern region (CBD, and area surrounding Singapore Management University)</w:t>
            </w:r>
          </w:p>
        </w:tc>
      </w:tr>
    </w:tbl>
    <w:p w14:paraId="42EAB30C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3. Who is the primary user?</w:t>
      </w:r>
    </w:p>
    <w:p w14:paraId="40E3A6D4" w14:textId="77777777" w:rsidR="006C5A4A" w:rsidRDefault="00000000">
      <w:pPr>
        <w:spacing w:after="80"/>
      </w:pPr>
      <w:r>
        <w:rPr>
          <w:i/>
          <w:iCs/>
          <w:color w:val="555555"/>
        </w:rPr>
        <w:t>Why it matters: Patients, caregivers (e.g. a parent managing a child’s allergies), or both. This affects onboarding and whether multiple profiles per account are needed.</w:t>
      </w:r>
    </w:p>
    <w:p w14:paraId="7883FA30" w14:textId="77777777" w:rsidR="006C5A4A" w:rsidRDefault="00000000">
      <w:pPr>
        <w:spacing w:after="80"/>
      </w:pPr>
      <w:r>
        <w:rPr>
          <w:color w:val="1F4E79"/>
        </w:rPr>
        <w:t>Suggested default: Patients first, with support for one extra profile (e.g. a child) as a later feature.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095CB80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0835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06A1D45D" w14:textId="30976470" w:rsidR="006C5A4A" w:rsidRDefault="008C4685">
            <w:pPr>
              <w:spacing w:after="80"/>
            </w:pPr>
            <w:r>
              <w:t>Patients who are also working adults</w:t>
            </w:r>
          </w:p>
        </w:tc>
      </w:tr>
    </w:tbl>
    <w:p w14:paraId="450D6A0B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lastRenderedPageBreak/>
        <w:t>4. Is this a hack-day demo or a real product?</w:t>
      </w:r>
    </w:p>
    <w:p w14:paraId="2EA9FEFD" w14:textId="77777777" w:rsidR="006C5A4A" w:rsidRDefault="00000000">
      <w:pPr>
        <w:spacing w:after="80"/>
      </w:pPr>
      <w:r>
        <w:rPr>
          <w:i/>
          <w:iCs/>
          <w:color w:val="555555"/>
        </w:rPr>
        <w:t>Why it matters: A demo can use a hand-curated dataset. A real product needs a repeatable data pipeline, accounts, and legal review.</w:t>
      </w:r>
    </w:p>
    <w:p w14:paraId="4AA80554" w14:textId="77777777" w:rsidR="006C5A4A" w:rsidRDefault="00000000">
      <w:pPr>
        <w:spacing w:after="80"/>
      </w:pPr>
      <w:r>
        <w:rPr>
          <w:color w:val="1F4E79"/>
        </w:rPr>
        <w:t>Suggested default: Hack-day demo built so it can grow into a product (clean module boundaries, no throwaway shortcuts).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59BCF06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440E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1EFC8D14" w14:textId="190C252A" w:rsidR="006C5A4A" w:rsidRDefault="008C4685">
            <w:pPr>
              <w:spacing w:after="80"/>
            </w:pPr>
            <w:r>
              <w:t>Hack Day Demo</w:t>
            </w:r>
          </w:p>
        </w:tc>
      </w:tr>
    </w:tbl>
    <w:p w14:paraId="405EE1AD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5. Which platform?</w:t>
      </w:r>
    </w:p>
    <w:p w14:paraId="13049047" w14:textId="77777777" w:rsidR="006C5A4A" w:rsidRDefault="00000000">
      <w:pPr>
        <w:spacing w:after="80"/>
      </w:pPr>
      <w:r>
        <w:rPr>
          <w:i/>
          <w:iCs/>
          <w:color w:val="555555"/>
        </w:rPr>
        <w:t>Why it matters: Affects build effort and how the app is used while on the move.</w:t>
      </w:r>
    </w:p>
    <w:p w14:paraId="311FB2E2" w14:textId="77777777" w:rsidR="006C5A4A" w:rsidRDefault="00000000">
      <w:pPr>
        <w:spacing w:after="80"/>
      </w:pPr>
      <w:r>
        <w:rPr>
          <w:color w:val="1F4E79"/>
        </w:rPr>
        <w:t>Suggested default: Mobile-first web app (PWA): one codebase, nothing to install.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1F8CF761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E5FB2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3049F01B" w14:textId="58D5290E" w:rsidR="006C5A4A" w:rsidRDefault="008C4685">
            <w:pPr>
              <w:spacing w:after="80"/>
            </w:pPr>
            <w:r>
              <w:t>Use MERN techstack</w:t>
            </w:r>
          </w:p>
        </w:tc>
      </w:tr>
    </w:tbl>
    <w:p w14:paraId="7DFB0739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6. What is the timeline and team size?</w:t>
      </w:r>
    </w:p>
    <w:p w14:paraId="2250FE62" w14:textId="77777777" w:rsidR="006C5A4A" w:rsidRDefault="00000000">
      <w:pPr>
        <w:spacing w:after="80"/>
      </w:pPr>
      <w:r>
        <w:rPr>
          <w:i/>
          <w:iCs/>
          <w:color w:val="555555"/>
        </w:rPr>
        <w:t>Why it matters: Determines how many features fit in the first slice.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3897BB6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C601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4827C404" w14:textId="6051980E" w:rsidR="006C5A4A" w:rsidRDefault="008C4685">
            <w:pPr>
              <w:spacing w:after="80"/>
            </w:pPr>
            <w:r>
              <w:t>You are an AI agent that can do the work of thousands of coders at the same time. 1 month is the timeline, go wild.</w:t>
            </w:r>
          </w:p>
        </w:tc>
      </w:tr>
    </w:tbl>
    <w:p w14:paraId="2FFC1743" w14:textId="77777777" w:rsidR="006C5A4A" w:rsidRDefault="00000000">
      <w:pPr>
        <w:pStyle w:val="Heading1"/>
      </w:pPr>
      <w:r>
        <w:t>Part B. Safety and data</w:t>
      </w:r>
    </w:p>
    <w:p w14:paraId="75152075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7. How should the app word its recommendations?</w:t>
      </w:r>
    </w:p>
    <w:p w14:paraId="468B0E68" w14:textId="77777777" w:rsidR="006C5A4A" w:rsidRDefault="00000000">
      <w:pPr>
        <w:spacing w:after="80"/>
      </w:pPr>
      <w:r>
        <w:rPr>
          <w:i/>
          <w:iCs/>
          <w:color w:val="555555"/>
        </w:rPr>
        <w:t>Why it matters: Saying a dish is "safe" for an allergy creates liability and real harm if wrong. Conservative wording and exclude-when-uncertain defaults reduce risk.</w:t>
      </w:r>
    </w:p>
    <w:p w14:paraId="5FB486D1" w14:textId="77777777" w:rsidR="006C5A4A" w:rsidRDefault="00000000">
      <w:pPr>
        <w:spacing w:after="80"/>
      </w:pPr>
      <w:r>
        <w:rPr>
          <w:color w:val="1F4E79"/>
        </w:rPr>
        <w:t>Suggested default: Never say "safe". Use "matches your filters", always show data source and confidence, and exclude a dish when ingredient data is missing.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07EA12F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F45E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723F77F6" w14:textId="1380C3A2" w:rsidR="006C5A4A" w:rsidRDefault="008C4685">
            <w:pPr>
              <w:spacing w:after="80"/>
            </w:pPr>
            <w:r>
              <w:t>Agree</w:t>
            </w:r>
          </w:p>
        </w:tc>
      </w:tr>
    </w:tbl>
    <w:p w14:paraId="39E5D469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8. Which menu and allergen data sources are acceptable?</w:t>
      </w:r>
    </w:p>
    <w:p w14:paraId="41129BB5" w14:textId="77777777" w:rsidR="006C5A4A" w:rsidRDefault="00000000">
      <w:pPr>
        <w:spacing w:after="80"/>
      </w:pPr>
      <w:r>
        <w:rPr>
          <w:i/>
          <w:iCs/>
          <w:color w:val="555555"/>
        </w:rPr>
        <w:t>Why it matters: This is the main bottleneck of the whole product. Options: (a) restaurant self-submission, (b) LLM-assisted parsing of public menus, (c) existing APIs such as Google Places for discovery and Open Food Facts for packaged-food data, (d) manual curation.</w:t>
      </w:r>
    </w:p>
    <w:p w14:paraId="01EC4740" w14:textId="77777777" w:rsidR="006C5A4A" w:rsidRDefault="00000000">
      <w:pPr>
        <w:spacing w:after="80"/>
      </w:pPr>
      <w:r>
        <w:rPr>
          <w:color w:val="1F4E79"/>
        </w:rPr>
        <w:t>Suggested default: Hybrid: a places API for discovery, LLM-assisted parsing for a seed set with confidence scores, and a "restaurant-verified" tier on 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326BD9EC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0338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lastRenderedPageBreak/>
              <w:t>Your answer:</w:t>
            </w:r>
          </w:p>
          <w:p w14:paraId="2A665231" w14:textId="66F8D856" w:rsidR="006C5A4A" w:rsidRDefault="008C4685">
            <w:pPr>
              <w:spacing w:after="80"/>
            </w:pPr>
            <w:r>
              <w:t>Agree</w:t>
            </w:r>
          </w:p>
        </w:tc>
      </w:tr>
    </w:tbl>
    <w:p w14:paraId="6E940E72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9. Is it acceptable to show unverified, inferred matches?</w:t>
      </w:r>
    </w:p>
    <w:p w14:paraId="40FB11D7" w14:textId="77777777" w:rsidR="006C5A4A" w:rsidRDefault="00000000">
      <w:pPr>
        <w:spacing w:after="80"/>
      </w:pPr>
      <w:r>
        <w:rPr>
          <w:i/>
          <w:iCs/>
          <w:color w:val="555555"/>
        </w:rPr>
        <w:t>Why it matters: Inferred matches give much wider coverage but are less reliable. For severe allergies this may be unacceptable.</w:t>
      </w:r>
    </w:p>
    <w:p w14:paraId="7AE84AA1" w14:textId="77777777" w:rsidR="006C5A4A" w:rsidRDefault="00000000">
      <w:pPr>
        <w:spacing w:after="80"/>
      </w:pPr>
      <w:r>
        <w:rPr>
          <w:color w:val="1F4E79"/>
        </w:rPr>
        <w:t>Suggested default: Show them only for non-allergy filters, clearly labelled. Allergy matches require verified or restaurant-confirmed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69E025B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0769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301D29FA" w14:textId="617FA62F" w:rsidR="006C5A4A" w:rsidRDefault="008C4685">
            <w:pPr>
              <w:spacing w:after="80"/>
            </w:pPr>
            <w:r>
              <w:t>Agree</w:t>
            </w:r>
          </w:p>
        </w:tc>
      </w:tr>
    </w:tbl>
    <w:p w14:paraId="5713219D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10. How should user health data be handled?</w:t>
      </w:r>
    </w:p>
    <w:p w14:paraId="13FD58DB" w14:textId="77777777" w:rsidR="006C5A4A" w:rsidRDefault="00000000">
      <w:pPr>
        <w:spacing w:after="80"/>
      </w:pPr>
      <w:r>
        <w:rPr>
          <w:i/>
          <w:iCs/>
          <w:color w:val="555555"/>
        </w:rPr>
        <w:t>Why it matters: Health data is sensitive. Storage and sharing choices affect architecture and regulation (e.g. PDPA, GDPR, HIPAA depending on region).</w:t>
      </w:r>
    </w:p>
    <w:p w14:paraId="794694B5" w14:textId="77777777" w:rsidR="006C5A4A" w:rsidRDefault="00000000">
      <w:pPr>
        <w:spacing w:after="80"/>
      </w:pPr>
      <w:r>
        <w:rPr>
          <w:color w:val="1F4E79"/>
        </w:rPr>
        <w:t>Suggested default: Collect the minimum, keep the profile on-device or encrypted, and use no third-party analytics on profile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52E0749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3EB14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2E1E138B" w14:textId="708DD984" w:rsidR="006C5A4A" w:rsidRDefault="008C4685">
            <w:pPr>
              <w:spacing w:after="80"/>
            </w:pPr>
            <w:r>
              <w:t>Agree</w:t>
            </w:r>
          </w:p>
        </w:tc>
      </w:tr>
    </w:tbl>
    <w:p w14:paraId="07E5AE6F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11. Do you want any medical-professional or legal review before launch?</w:t>
      </w:r>
    </w:p>
    <w:p w14:paraId="1161892E" w14:textId="77777777" w:rsidR="006C5A4A" w:rsidRDefault="00000000">
      <w:pPr>
        <w:spacing w:after="80"/>
      </w:pPr>
      <w:r>
        <w:rPr>
          <w:i/>
          <w:iCs/>
          <w:color w:val="555555"/>
        </w:rPr>
        <w:t>Why it matters: A disclaimer alone may not be enough for allergy-critical use.</w:t>
      </w:r>
    </w:p>
    <w:p w14:paraId="65D86DAB" w14:textId="77777777" w:rsidR="006C5A4A" w:rsidRDefault="00000000">
      <w:pPr>
        <w:spacing w:after="80"/>
      </w:pPr>
      <w:r>
        <w:rPr>
          <w:color w:val="1F4E79"/>
        </w:rPr>
        <w:t>Suggested default: Add a disclaimer for the demo; plan a legal and dietitian review before any public release.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40597A2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2FA9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44D52782" w14:textId="245A7ADB" w:rsidR="006C5A4A" w:rsidRDefault="008C4685">
            <w:pPr>
              <w:spacing w:after="80"/>
            </w:pPr>
            <w:r>
              <w:t>Agree</w:t>
            </w:r>
          </w:p>
        </w:tc>
      </w:tr>
    </w:tbl>
    <w:p w14:paraId="43AFC811" w14:textId="77777777" w:rsidR="006C5A4A" w:rsidRDefault="00000000">
      <w:pPr>
        <w:pStyle w:val="Heading1"/>
      </w:pPr>
      <w:r>
        <w:t>Part C. Coupons</w:t>
      </w:r>
    </w:p>
    <w:p w14:paraId="499AF9DC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12. How will coupon codes get into the app?</w:t>
      </w:r>
    </w:p>
    <w:p w14:paraId="597043EA" w14:textId="77777777" w:rsidR="006C5A4A" w:rsidRDefault="00000000">
      <w:pPr>
        <w:spacing w:after="80"/>
      </w:pPr>
      <w:r>
        <w:rPr>
          <w:i/>
          <w:iCs/>
          <w:color w:val="555555"/>
        </w:rPr>
        <w:t>Why it matters: Few restaurants expose coupon APIs. Options, easiest to hardest: restaurants publish codes through a simple portal, partner with a deals aggregator, or manually curate for the demo.</w:t>
      </w:r>
    </w:p>
    <w:p w14:paraId="42EA3D6D" w14:textId="77777777" w:rsidR="006C5A4A" w:rsidRDefault="00000000">
      <w:pPr>
        <w:spacing w:after="80"/>
      </w:pPr>
      <w:r>
        <w:rPr>
          <w:color w:val="1F4E79"/>
        </w:rPr>
        <w:t>Suggested default: Manual curation for the demo, with a restaurant-facing portal as the first real integration.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577690E0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5B23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lastRenderedPageBreak/>
              <w:t>Your answer:</w:t>
            </w:r>
          </w:p>
          <w:p w14:paraId="460C0DB4" w14:textId="26E88F9E" w:rsidR="006C5A4A" w:rsidRDefault="008C4685">
            <w:pPr>
              <w:spacing w:after="80"/>
            </w:pPr>
            <w:r>
              <w:t>Agree, we will go source for the coupon codes by working with the restaurants directly</w:t>
            </w:r>
          </w:p>
        </w:tc>
      </w:tr>
    </w:tbl>
    <w:p w14:paraId="7AA0BD15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13. How should redemption work?</w:t>
      </w:r>
    </w:p>
    <w:p w14:paraId="0382DB6C" w14:textId="77777777" w:rsidR="006C5A4A" w:rsidRDefault="00000000">
      <w:pPr>
        <w:spacing w:after="80"/>
      </w:pPr>
      <w:r>
        <w:rPr>
          <w:i/>
          <w:iCs/>
          <w:color w:val="555555"/>
        </w:rPr>
        <w:t>Why it matters: Real point-of-sale integration is unrealistic early on.</w:t>
      </w:r>
    </w:p>
    <w:p w14:paraId="4E287D66" w14:textId="77777777" w:rsidR="006C5A4A" w:rsidRDefault="00000000">
      <w:pPr>
        <w:spacing w:after="80"/>
      </w:pPr>
      <w:r>
        <w:rPr>
          <w:color w:val="1F4E79"/>
        </w:rPr>
        <w:t>Suggested default: Show the code or a QR at the counter. The app does not process the redemption.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395083CA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F909E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273BB9B8" w14:textId="0D86D0E3" w:rsidR="006C5A4A" w:rsidRDefault="008C4685">
            <w:pPr>
              <w:spacing w:after="80"/>
            </w:pPr>
            <w:r>
              <w:t>Agree</w:t>
            </w:r>
          </w:p>
        </w:tc>
      </w:tr>
    </w:tbl>
    <w:p w14:paraId="60DCB2D9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14. Should coupons influence ranking?</w:t>
      </w:r>
    </w:p>
    <w:p w14:paraId="0DC62034" w14:textId="77777777" w:rsidR="006C5A4A" w:rsidRDefault="00000000">
      <w:pPr>
        <w:spacing w:after="80"/>
      </w:pPr>
      <w:r>
        <w:rPr>
          <w:i/>
          <w:iCs/>
          <w:color w:val="555555"/>
        </w:rPr>
        <w:t>Why it matters: Boosting coupon dishes can conflict with the goal of putting suitability first.</w:t>
      </w:r>
    </w:p>
    <w:p w14:paraId="04CE178D" w14:textId="77777777" w:rsidR="006C5A4A" w:rsidRDefault="00000000">
      <w:pPr>
        <w:spacing w:after="80"/>
      </w:pPr>
      <w:r>
        <w:rPr>
          <w:color w:val="1F4E79"/>
        </w:rPr>
        <w:t>Suggested default: No. Suitability ranks first; coupons are shown only on already-suitable dishes.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3946C123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3996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133026A2" w14:textId="221EA933" w:rsidR="006C5A4A" w:rsidRDefault="008C4685">
            <w:pPr>
              <w:spacing w:after="80"/>
            </w:pPr>
            <w:r>
              <w:t>Agree</w:t>
            </w:r>
          </w:p>
        </w:tc>
      </w:tr>
    </w:tbl>
    <w:p w14:paraId="6A6C1C9A" w14:textId="77777777" w:rsidR="006C5A4A" w:rsidRDefault="00000000">
      <w:pPr>
        <w:pStyle w:val="Heading1"/>
      </w:pPr>
      <w:r>
        <w:t>Part D. Technology preferences</w:t>
      </w:r>
    </w:p>
    <w:p w14:paraId="50922553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15. Do you have preferred languages or frameworks, or any you want to avoid?</w:t>
      </w:r>
    </w:p>
    <w:p w14:paraId="11AEB1C7" w14:textId="77777777" w:rsidR="006C5A4A" w:rsidRDefault="00000000">
      <w:pPr>
        <w:spacing w:after="80"/>
      </w:pPr>
      <w:r>
        <w:rPr>
          <w:i/>
          <w:iCs/>
          <w:color w:val="555555"/>
        </w:rPr>
        <w:t>Why it matters: Keeps the architecture within what you can maintain and edit.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225CC9C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E3D9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35C003C1" w14:textId="575ACE66" w:rsidR="006C5A4A" w:rsidRDefault="008C4685">
            <w:pPr>
              <w:spacing w:after="80"/>
            </w:pPr>
            <w:r>
              <w:t>English, MERN framework, we will launch on vercel for demo</w:t>
            </w:r>
          </w:p>
        </w:tc>
      </w:tr>
    </w:tbl>
    <w:p w14:paraId="5CB56F6B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16. Is a self-hosted, open-source mapping stack acceptable instead of Google Maps?</w:t>
      </w:r>
    </w:p>
    <w:p w14:paraId="37804871" w14:textId="77777777" w:rsidR="006C5A4A" w:rsidRDefault="00000000">
      <w:pPr>
        <w:spacing w:after="80"/>
      </w:pPr>
      <w:r>
        <w:rPr>
          <w:i/>
          <w:iCs/>
          <w:color w:val="555555"/>
        </w:rPr>
        <w:t>Why it matters: Per the project rules we prefer open-source, self-hosted libraries, but Google has better restaurant data and coverage. Options: OpenStreetMap with Nominatim and OSRM, or Google Places for discovery only.</w:t>
      </w:r>
    </w:p>
    <w:p w14:paraId="4F67F875" w14:textId="77777777" w:rsidR="006C5A4A" w:rsidRDefault="00000000">
      <w:pPr>
        <w:spacing w:after="80"/>
      </w:pPr>
      <w:r>
        <w:rPr>
          <w:color w:val="1F4E79"/>
        </w:rPr>
        <w:t>Suggested default: OpenStreetMap for maps and routing; decide on Google Places separately based on data quality.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206EB489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7F70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t>Your answer:</w:t>
            </w:r>
          </w:p>
          <w:p w14:paraId="1B2CCAD9" w14:textId="3A8EF72E" w:rsidR="006C5A4A" w:rsidRDefault="008C4685">
            <w:pPr>
              <w:spacing w:after="80"/>
            </w:pPr>
            <w:r>
              <w:t>Agree</w:t>
            </w:r>
          </w:p>
        </w:tc>
      </w:tr>
    </w:tbl>
    <w:p w14:paraId="5210AD1B" w14:textId="77777777" w:rsidR="006C5A4A" w:rsidRDefault="00000000">
      <w:pPr>
        <w:keepNext/>
        <w:spacing w:before="240" w:after="60"/>
      </w:pPr>
      <w:r>
        <w:rPr>
          <w:b/>
          <w:bCs/>
          <w:sz w:val="24"/>
          <w:szCs w:val="24"/>
        </w:rPr>
        <w:t>17. Are there paid services or API budgets available (LLM, maps, hosting)?</w:t>
      </w:r>
    </w:p>
    <w:p w14:paraId="64CDCDA2" w14:textId="77777777" w:rsidR="006C5A4A" w:rsidRDefault="00000000">
      <w:pPr>
        <w:spacing w:after="80"/>
      </w:pPr>
      <w:r>
        <w:rPr>
          <w:i/>
          <w:iCs/>
          <w:color w:val="555555"/>
        </w:rPr>
        <w:t>Why it matters: LLM menu parsing and places APIs have per-call costs.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09944D66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69E1C" w14:textId="77777777" w:rsidR="006C5A4A" w:rsidRDefault="00000000">
            <w:pPr>
              <w:spacing w:after="80"/>
            </w:pPr>
            <w:r>
              <w:rPr>
                <w:b/>
                <w:bCs/>
                <w:color w:val="7A5C00"/>
              </w:rPr>
              <w:lastRenderedPageBreak/>
              <w:t>Your answer:</w:t>
            </w:r>
          </w:p>
          <w:p w14:paraId="03FC8559" w14:textId="4EE6ED1F" w:rsidR="006C5A4A" w:rsidRDefault="008C4685">
            <w:pPr>
              <w:spacing w:after="80"/>
            </w:pPr>
            <w:r>
              <w:t xml:space="preserve">$100 claude cloud credit </w:t>
            </w:r>
          </w:p>
        </w:tc>
      </w:tr>
    </w:tbl>
    <w:p w14:paraId="196A0006" w14:textId="77777777" w:rsidR="006C5A4A" w:rsidRDefault="00000000">
      <w:pPr>
        <w:pStyle w:val="Heading1"/>
      </w:pPr>
      <w:r>
        <w:t>Part E. Draft requirements for you to review</w:t>
      </w:r>
    </w:p>
    <w:p w14:paraId="128FA1FA" w14:textId="77777777" w:rsidR="006C5A4A" w:rsidRDefault="00000000">
      <w:pPr>
        <w:spacing w:after="80"/>
      </w:pPr>
      <w:r>
        <w:t>Edit this list directly: delete, reword, or move items between tiers.</w:t>
      </w:r>
    </w:p>
    <w:p w14:paraId="2B45A559" w14:textId="77777777" w:rsidR="006C5A4A" w:rsidRDefault="00000000">
      <w:pPr>
        <w:spacing w:after="80"/>
      </w:pPr>
      <w:r>
        <w:rPr>
          <w:b/>
          <w:bCs/>
          <w:sz w:val="24"/>
          <w:szCs w:val="24"/>
        </w:rPr>
        <w:t>Must have</w:t>
      </w:r>
    </w:p>
    <w:p w14:paraId="29E523A5" w14:textId="77777777" w:rsidR="006C5A4A" w:rsidRDefault="00000000">
      <w:pPr>
        <w:pStyle w:val="ListParagraph"/>
        <w:numPr>
          <w:ilvl w:val="0"/>
          <w:numId w:val="2"/>
        </w:numPr>
      </w:pPr>
      <w:r>
        <w:t>Dietary profile: conditions, allergens with severity, preferences</w:t>
      </w:r>
    </w:p>
    <w:p w14:paraId="56954263" w14:textId="77777777" w:rsidR="006C5A4A" w:rsidRDefault="00000000">
      <w:pPr>
        <w:pStyle w:val="ListParagraph"/>
        <w:numPr>
          <w:ilvl w:val="0"/>
          <w:numId w:val="2"/>
        </w:numPr>
      </w:pPr>
      <w:r>
        <w:t>Restaurant discovery: nearby places ranked by fit, with map and filters</w:t>
      </w:r>
    </w:p>
    <w:p w14:paraId="3720BAD0" w14:textId="77777777" w:rsidR="006C5A4A" w:rsidRDefault="00000000">
      <w:pPr>
        <w:pStyle w:val="ListParagraph"/>
        <w:numPr>
          <w:ilvl w:val="0"/>
          <w:numId w:val="2"/>
        </w:numPr>
      </w:pPr>
      <w:r>
        <w:t>Dish-level matching: named dishes, the reason each fits, and the reason others were excluded</w:t>
      </w:r>
    </w:p>
    <w:p w14:paraId="7DAB9826" w14:textId="77777777" w:rsidR="006C5A4A" w:rsidRDefault="00000000">
      <w:pPr>
        <w:pStyle w:val="ListParagraph"/>
        <w:numPr>
          <w:ilvl w:val="0"/>
          <w:numId w:val="2"/>
        </w:numPr>
      </w:pPr>
      <w:r>
        <w:t>Confidence labelling on every match (verified, parsed, or inferred) with its data source</w:t>
      </w:r>
    </w:p>
    <w:p w14:paraId="3AF8DACC" w14:textId="77777777" w:rsidR="006C5A4A" w:rsidRDefault="00000000">
      <w:pPr>
        <w:pStyle w:val="ListParagraph"/>
        <w:numPr>
          <w:ilvl w:val="0"/>
          <w:numId w:val="2"/>
        </w:numPr>
      </w:pPr>
      <w:r>
        <w:t>Coupons shown on restaurants and dishes that suit the profile</w:t>
      </w:r>
    </w:p>
    <w:p w14:paraId="77EE9AA6" w14:textId="77777777" w:rsidR="006C5A4A" w:rsidRDefault="00000000">
      <w:pPr>
        <w:spacing w:before="160" w:after="80"/>
      </w:pPr>
      <w:r>
        <w:rPr>
          <w:b/>
          <w:bCs/>
          <w:sz w:val="24"/>
          <w:szCs w:val="24"/>
        </w:rPr>
        <w:t>Should have</w:t>
      </w:r>
    </w:p>
    <w:p w14:paraId="17AFCAA4" w14:textId="77777777" w:rsidR="006C5A4A" w:rsidRDefault="00000000">
      <w:pPr>
        <w:pStyle w:val="ListParagraph"/>
        <w:numPr>
          <w:ilvl w:val="0"/>
          <w:numId w:val="2"/>
        </w:numPr>
      </w:pPr>
      <w:r>
        <w:t>Saved favourites and history</w:t>
      </w:r>
    </w:p>
    <w:p w14:paraId="4DFDC4A0" w14:textId="77777777" w:rsidR="006C5A4A" w:rsidRDefault="00000000">
      <w:pPr>
        <w:pStyle w:val="ListParagraph"/>
        <w:numPr>
          <w:ilvl w:val="0"/>
          <w:numId w:val="2"/>
        </w:numPr>
      </w:pPr>
      <w:r>
        <w:t>Restaurant "verified" status badge</w:t>
      </w:r>
    </w:p>
    <w:p w14:paraId="1B6D202B" w14:textId="77777777" w:rsidR="006C5A4A" w:rsidRDefault="00000000">
      <w:pPr>
        <w:pStyle w:val="ListParagraph"/>
        <w:numPr>
          <w:ilvl w:val="0"/>
          <w:numId w:val="2"/>
        </w:numPr>
      </w:pPr>
      <w:r>
        <w:t>Report wrong or unsafe information</w:t>
      </w:r>
    </w:p>
    <w:p w14:paraId="4477D6A1" w14:textId="77777777" w:rsidR="006C5A4A" w:rsidRDefault="00000000">
      <w:pPr>
        <w:spacing w:before="160" w:after="80"/>
      </w:pPr>
      <w:r>
        <w:rPr>
          <w:b/>
          <w:bCs/>
          <w:sz w:val="24"/>
          <w:szCs w:val="24"/>
        </w:rPr>
        <w:t>Later</w:t>
      </w:r>
    </w:p>
    <w:p w14:paraId="4471C37E" w14:textId="77777777" w:rsidR="006C5A4A" w:rsidRDefault="00000000">
      <w:pPr>
        <w:pStyle w:val="ListParagraph"/>
        <w:numPr>
          <w:ilvl w:val="0"/>
          <w:numId w:val="2"/>
        </w:numPr>
      </w:pPr>
      <w:r>
        <w:t>Restaurant portal for menu, allergen and coupon entry</w:t>
      </w:r>
    </w:p>
    <w:p w14:paraId="5B658CEB" w14:textId="77777777" w:rsidR="006C5A4A" w:rsidRDefault="00000000">
      <w:pPr>
        <w:pStyle w:val="ListParagraph"/>
        <w:numPr>
          <w:ilvl w:val="0"/>
          <w:numId w:val="2"/>
        </w:numPr>
      </w:pPr>
      <w:r>
        <w:t>Reservation and ordering integration</w:t>
      </w:r>
    </w:p>
    <w:p w14:paraId="61DBEC89" w14:textId="77777777" w:rsidR="006C5A4A" w:rsidRDefault="00000000">
      <w:pPr>
        <w:pStyle w:val="ListParagraph"/>
        <w:numPr>
          <w:ilvl w:val="0"/>
          <w:numId w:val="2"/>
        </w:numPr>
      </w:pPr>
      <w:r>
        <w:t>Multiple profiles per account (caregiver mode)</w:t>
      </w:r>
    </w:p>
    <w:p w14:paraId="4D0E2374" w14:textId="77777777" w:rsidR="006C5A4A" w:rsidRDefault="00000000">
      <w:pPr>
        <w:spacing w:before="240" w:after="60"/>
      </w:pPr>
      <w:r>
        <w:rPr>
          <w:b/>
          <w:bCs/>
          <w:sz w:val="24"/>
          <w:szCs w:val="24"/>
        </w:rPr>
        <w:t>Anything missing, or any requirement you disagree with?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C5A4A" w14:paraId="176A1F77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8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2F142" w14:textId="77777777" w:rsidR="006C5A4A" w:rsidRDefault="00000000">
            <w:pPr>
              <w:spacing w:after="80"/>
              <w:rPr>
                <w:b/>
                <w:bCs/>
                <w:color w:val="7A5C00"/>
              </w:rPr>
            </w:pPr>
            <w:r>
              <w:rPr>
                <w:b/>
                <w:bCs/>
                <w:color w:val="7A5C00"/>
              </w:rPr>
              <w:t>Your answer:</w:t>
            </w:r>
          </w:p>
          <w:p w14:paraId="7E9E3BD4" w14:textId="36551D5A" w:rsidR="006C5A4A" w:rsidRDefault="008C4685">
            <w:pPr>
              <w:spacing w:after="80"/>
            </w:pPr>
            <w:r>
              <w:t>Agree</w:t>
            </w:r>
          </w:p>
        </w:tc>
      </w:tr>
    </w:tbl>
    <w:p w14:paraId="5D45DDFD" w14:textId="77777777" w:rsidR="00872357" w:rsidRDefault="00872357"/>
    <w:sectPr w:rsidR="008723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56655"/>
    <w:multiLevelType w:val="hybridMultilevel"/>
    <w:tmpl w:val="18B2A7A2"/>
    <w:lvl w:ilvl="0" w:tplc="6420B910" w:tentative="1">
      <w:start w:val="1"/>
      <w:numFmt w:val="bullet"/>
      <w:lvlText w:val="●"/>
      <w:lvlJc w:val="left"/>
      <w:pPr>
        <w:ind w:left="720" w:hanging="360"/>
      </w:pPr>
    </w:lvl>
    <w:lvl w:ilvl="1" w:tplc="2828128A" w:tentative="1">
      <w:start w:val="1"/>
      <w:numFmt w:val="bullet"/>
      <w:lvlText w:val="○"/>
      <w:lvlJc w:val="left"/>
      <w:pPr>
        <w:ind w:left="1440" w:hanging="360"/>
      </w:pPr>
    </w:lvl>
    <w:lvl w:ilvl="2" w:tplc="9D7627F6" w:tentative="1">
      <w:start w:val="1"/>
      <w:numFmt w:val="bullet"/>
      <w:lvlText w:val="■"/>
      <w:lvlJc w:val="left"/>
      <w:pPr>
        <w:ind w:left="2160" w:hanging="360"/>
      </w:pPr>
    </w:lvl>
    <w:lvl w:ilvl="3" w:tplc="6804C6BA" w:tentative="1">
      <w:start w:val="1"/>
      <w:numFmt w:val="bullet"/>
      <w:lvlText w:val="●"/>
      <w:lvlJc w:val="left"/>
      <w:pPr>
        <w:ind w:left="2880" w:hanging="360"/>
      </w:pPr>
    </w:lvl>
    <w:lvl w:ilvl="4" w:tplc="69FAF868" w:tentative="1">
      <w:start w:val="1"/>
      <w:numFmt w:val="bullet"/>
      <w:lvlText w:val="○"/>
      <w:lvlJc w:val="left"/>
      <w:pPr>
        <w:ind w:left="3600" w:hanging="360"/>
      </w:pPr>
    </w:lvl>
    <w:lvl w:ilvl="5" w:tplc="40F8DAF2" w:tentative="1">
      <w:start w:val="1"/>
      <w:numFmt w:val="bullet"/>
      <w:lvlText w:val="■"/>
      <w:lvlJc w:val="left"/>
      <w:pPr>
        <w:ind w:left="4320" w:hanging="360"/>
      </w:pPr>
    </w:lvl>
    <w:lvl w:ilvl="6" w:tplc="06BEE3CE" w:tentative="1">
      <w:start w:val="1"/>
      <w:numFmt w:val="bullet"/>
      <w:lvlText w:val="●"/>
      <w:lvlJc w:val="left"/>
      <w:pPr>
        <w:ind w:left="5040" w:hanging="360"/>
      </w:pPr>
    </w:lvl>
    <w:lvl w:ilvl="7" w:tplc="E0AA8176" w:tentative="1">
      <w:start w:val="1"/>
      <w:numFmt w:val="bullet"/>
      <w:lvlText w:val="●"/>
      <w:lvlJc w:val="left"/>
      <w:pPr>
        <w:ind w:left="5760" w:hanging="360"/>
      </w:pPr>
    </w:lvl>
    <w:lvl w:ilvl="8" w:tplc="FC8C378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2212C"/>
    <w:multiLevelType w:val="hybridMultilevel"/>
    <w:tmpl w:val="783CF39C"/>
    <w:lvl w:ilvl="0" w:tplc="44A6E286">
      <w:start w:val="1"/>
      <w:numFmt w:val="bullet"/>
      <w:lvlText w:val="•"/>
      <w:lvlJc w:val="left"/>
      <w:pPr>
        <w:ind w:left="720" w:hanging="360"/>
      </w:pPr>
    </w:lvl>
    <w:lvl w:ilvl="1" w:tplc="B47A62BA">
      <w:numFmt w:val="decimal"/>
      <w:lvlText w:val=""/>
      <w:lvlJc w:val="left"/>
    </w:lvl>
    <w:lvl w:ilvl="2" w:tplc="D4068202">
      <w:numFmt w:val="decimal"/>
      <w:lvlText w:val=""/>
      <w:lvlJc w:val="left"/>
    </w:lvl>
    <w:lvl w:ilvl="3" w:tplc="2E9C8C48">
      <w:numFmt w:val="decimal"/>
      <w:lvlText w:val=""/>
      <w:lvlJc w:val="left"/>
    </w:lvl>
    <w:lvl w:ilvl="4" w:tplc="0F269C46">
      <w:numFmt w:val="decimal"/>
      <w:lvlText w:val=""/>
      <w:lvlJc w:val="left"/>
    </w:lvl>
    <w:lvl w:ilvl="5" w:tplc="9028C714">
      <w:numFmt w:val="decimal"/>
      <w:lvlText w:val=""/>
      <w:lvlJc w:val="left"/>
    </w:lvl>
    <w:lvl w:ilvl="6" w:tplc="C5468F24">
      <w:numFmt w:val="decimal"/>
      <w:lvlText w:val=""/>
      <w:lvlJc w:val="left"/>
    </w:lvl>
    <w:lvl w:ilvl="7" w:tplc="CA12AB52">
      <w:numFmt w:val="decimal"/>
      <w:lvlText w:val=""/>
      <w:lvlJc w:val="left"/>
    </w:lvl>
    <w:lvl w:ilvl="8" w:tplc="DEC82036">
      <w:numFmt w:val="decimal"/>
      <w:lvlText w:val=""/>
      <w:lvlJc w:val="left"/>
    </w:lvl>
  </w:abstractNum>
  <w:num w:numId="1" w16cid:durableId="1353872476">
    <w:abstractNumId w:val="0"/>
    <w:lvlOverride w:ilvl="0">
      <w:startOverride w:val="1"/>
    </w:lvlOverride>
  </w:num>
  <w:num w:numId="2" w16cid:durableId="7927450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A4A"/>
    <w:rsid w:val="006C5A4A"/>
    <w:rsid w:val="00872357"/>
    <w:rsid w:val="008C4685"/>
    <w:rsid w:val="00FE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22C2"/>
  <w15:docId w15:val="{D3D36D34-3E08-455C-AD6B-BAAD3C858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80"/>
    </w:pPr>
    <w:rPr>
      <w:b/>
      <w:bCs/>
      <w:color w:val="1F4E79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Ethan POH Xuan Rui</cp:lastModifiedBy>
  <cp:revision>2</cp:revision>
  <dcterms:created xsi:type="dcterms:W3CDTF">2026-10-05T06:22:00Z</dcterms:created>
  <dcterms:modified xsi:type="dcterms:W3CDTF">2026-10-05T06:30:00Z</dcterms:modified>
</cp:coreProperties>
</file>