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shd w:fill="212121" w:val="clear"/>
          <w:rtl w:val="0"/>
        </w:rPr>
        <w:t xml:space="preserve">https://server.codeium.com/api/v1/Analytics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"query_requests"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"data_source"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"QUERY_DATA_SOURCE_USER_DATA"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ind w:firstLine="72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"num_acceptances"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"num_acceptances"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ind w:firstLine="720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"num_rejections"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"num_rejections"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"num_lines_accepted"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"num_lines_accepted"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2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