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15E77329" w:rsidR="00F2326F" w:rsidRPr="002B4C36" w:rsidRDefault="00F2326F" w:rsidP="00337FDE">
      <w:pPr>
        <w:jc w:val="center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 xml:space="preserve">Homework </w:t>
      </w:r>
      <w:r w:rsidR="00AC26ED">
        <w:rPr>
          <w:rFonts w:ascii="Times New Roman" w:hAnsi="Times New Roman" w:cs="Times New Roman"/>
        </w:rPr>
        <w:t>7</w:t>
      </w:r>
    </w:p>
    <w:p w14:paraId="097A36F0" w14:textId="2395381B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2E96205A" w14:textId="6644601D" w:rsidR="00C37AF6" w:rsidRDefault="009E06C8" w:rsidP="0030508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最初的</w:t>
      </w:r>
      <w:r>
        <w:rPr>
          <w:rFonts w:ascii="Times New Roman" w:hAnsi="Times New Roman" w:cs="Times New Roman" w:hint="eastAsia"/>
        </w:rPr>
        <w:t>MM</w:t>
      </w:r>
      <w:r>
        <w:rPr>
          <w:rFonts w:ascii="Times New Roman" w:hAnsi="Times New Roman" w:cs="Times New Roman" w:hint="eastAsia"/>
        </w:rPr>
        <w:t>理論不考慮所得稅的影響，得出的結論是</w:t>
      </w:r>
      <w:r>
        <w:rPr>
          <w:rFonts w:ascii="Times New Roman" w:hAnsi="Times New Roman" w:cs="Times New Roman" w:hint="eastAsia"/>
          <w:b/>
        </w:rPr>
        <w:t>企業的總價值不受資本結構影響</w:t>
      </w:r>
      <w:r>
        <w:rPr>
          <w:rFonts w:ascii="Times New Roman" w:hAnsi="Times New Roman" w:cs="Times New Roman" w:hint="eastAsia"/>
        </w:rPr>
        <w:t>。</w:t>
      </w:r>
      <w:r w:rsidR="0023536C">
        <w:rPr>
          <w:rFonts w:ascii="Times New Roman" w:hAnsi="Times New Roman" w:cs="Times New Roman" w:hint="eastAsia"/>
        </w:rPr>
        <w:t>但</w:t>
      </w:r>
      <w:r w:rsidR="00C37AF6">
        <w:rPr>
          <w:rFonts w:ascii="Times New Roman" w:hAnsi="Times New Roman" w:cs="Times New Roman" w:hint="eastAsia"/>
        </w:rPr>
        <w:t>在</w:t>
      </w:r>
      <w:r w:rsidR="00C37AF6">
        <w:rPr>
          <w:rFonts w:ascii="Times New Roman" w:hAnsi="Times New Roman" w:cs="Times New Roman" w:hint="eastAsia"/>
        </w:rPr>
        <w:t>1</w:t>
      </w:r>
      <w:r w:rsidR="00C37AF6">
        <w:rPr>
          <w:rFonts w:ascii="Times New Roman" w:hAnsi="Times New Roman" w:cs="Times New Roman"/>
        </w:rPr>
        <w:t>977</w:t>
      </w:r>
      <w:r w:rsidR="00C37AF6">
        <w:rPr>
          <w:rFonts w:ascii="Times New Roman" w:hAnsi="Times New Roman" w:cs="Times New Roman" w:hint="eastAsia"/>
        </w:rPr>
        <w:t>年修正後</w:t>
      </w:r>
      <w:r w:rsidR="0023536C">
        <w:rPr>
          <w:rFonts w:ascii="Times New Roman" w:hAnsi="Times New Roman" w:cs="Times New Roman" w:hint="eastAsia"/>
        </w:rPr>
        <w:t>，</w:t>
      </w:r>
      <w:r w:rsidR="003B6F0A">
        <w:rPr>
          <w:rFonts w:ascii="Times New Roman" w:hAnsi="Times New Roman" w:cs="Times New Roman" w:hint="eastAsia"/>
        </w:rPr>
        <w:t>修正</w:t>
      </w:r>
      <w:r w:rsidR="00C37AF6">
        <w:rPr>
          <w:rFonts w:ascii="Times New Roman" w:hAnsi="Times New Roman" w:cs="Times New Roman" w:hint="eastAsia"/>
        </w:rPr>
        <w:t>MM</w:t>
      </w:r>
      <w:r w:rsidR="00C37AF6">
        <w:rPr>
          <w:rFonts w:ascii="Times New Roman" w:hAnsi="Times New Roman" w:cs="Times New Roman" w:hint="eastAsia"/>
        </w:rPr>
        <w:t>理論</w:t>
      </w:r>
      <w:r w:rsidR="00501722">
        <w:rPr>
          <w:rFonts w:ascii="Times New Roman" w:hAnsi="Times New Roman" w:cs="Times New Roman" w:hint="eastAsia"/>
        </w:rPr>
        <w:t>加入</w:t>
      </w:r>
      <w:r w:rsidR="003B6F0A">
        <w:rPr>
          <w:rFonts w:ascii="Times New Roman" w:hAnsi="Times New Roman" w:cs="Times New Roman" w:hint="eastAsia"/>
        </w:rPr>
        <w:t>所得稅的因素，由此得出的結論為：</w:t>
      </w:r>
      <w:r w:rsidR="00755706">
        <w:rPr>
          <w:rFonts w:ascii="Times New Roman" w:hAnsi="Times New Roman" w:cs="Times New Roman" w:hint="eastAsia"/>
          <w:b/>
        </w:rPr>
        <w:t>企業的資本結構影響企業的總價值，負債經營將為公司帶來</w:t>
      </w:r>
      <w:proofErr w:type="gramStart"/>
      <w:r w:rsidR="00755706">
        <w:rPr>
          <w:rFonts w:ascii="Times New Roman" w:hAnsi="Times New Roman" w:cs="Times New Roman" w:hint="eastAsia"/>
          <w:b/>
        </w:rPr>
        <w:t>稅盾</w:t>
      </w:r>
      <w:r w:rsidR="00755706">
        <w:rPr>
          <w:rFonts w:ascii="Times New Roman" w:hAnsi="Times New Roman" w:cs="Times New Roman" w:hint="eastAsia"/>
        </w:rPr>
        <w:t>。</w:t>
      </w:r>
      <w:proofErr w:type="gramEnd"/>
      <w:r w:rsidR="004D09FB">
        <w:rPr>
          <w:rFonts w:ascii="Times New Roman" w:hAnsi="Times New Roman" w:cs="Times New Roman" w:hint="eastAsia"/>
        </w:rPr>
        <w:t>而下</w:t>
      </w:r>
      <w:r w:rsidR="006C44F4">
        <w:rPr>
          <w:rFonts w:ascii="Times New Roman" w:hAnsi="Times New Roman" w:cs="Times New Roman" w:hint="eastAsia"/>
        </w:rPr>
        <w:t>列公式</w:t>
      </w:r>
      <w:r w:rsidR="004D09FB">
        <w:rPr>
          <w:rFonts w:ascii="Times New Roman" w:hAnsi="Times New Roman" w:cs="Times New Roman" w:hint="eastAsia"/>
        </w:rPr>
        <w:t>即為</w:t>
      </w:r>
      <w:r w:rsidR="004D09FB">
        <w:rPr>
          <w:rFonts w:ascii="Times New Roman" w:hAnsi="Times New Roman" w:cs="Times New Roman" w:hint="eastAsia"/>
        </w:rPr>
        <w:t>MM</w:t>
      </w:r>
      <w:r w:rsidR="004D09FB">
        <w:rPr>
          <w:rFonts w:ascii="Times New Roman" w:hAnsi="Times New Roman" w:cs="Times New Roman" w:hint="eastAsia"/>
        </w:rPr>
        <w:t>理論的架構。</w:t>
      </w:r>
    </w:p>
    <w:p w14:paraId="68282F25" w14:textId="77777777" w:rsidR="009312D8" w:rsidRPr="00755706" w:rsidRDefault="009312D8" w:rsidP="0030508F">
      <w:pPr>
        <w:ind w:firstLine="480"/>
        <w:rPr>
          <w:rFonts w:ascii="Times New Roman" w:hAnsi="Times New Roman" w:cs="Times New Roman"/>
        </w:rPr>
      </w:pPr>
    </w:p>
    <w:p w14:paraId="7147AABA" w14:textId="68A58CE2" w:rsidR="00C37AF6" w:rsidRPr="009312D8" w:rsidRDefault="009C6E33" w:rsidP="00C37AF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D</m:t>
          </m:r>
        </m:oMath>
      </m:oMathPara>
    </w:p>
    <w:p w14:paraId="321AB044" w14:textId="77777777" w:rsidR="009312D8" w:rsidRPr="007110F2" w:rsidRDefault="009312D8" w:rsidP="00C37AF6">
      <w:pPr>
        <w:rPr>
          <w:rFonts w:ascii="Times New Roman" w:hAnsi="Times New Roman" w:cs="Times New Roman"/>
        </w:rPr>
      </w:pPr>
    </w:p>
    <w:p w14:paraId="126AD961" w14:textId="44E8E556" w:rsidR="007110F2" w:rsidRDefault="007110F2" w:rsidP="00C37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4F4">
        <w:rPr>
          <w:rFonts w:ascii="Times New Roman" w:hAnsi="Times New Roman" w:cs="Times New Roman" w:hint="eastAsia"/>
        </w:rPr>
        <w:t>公式當</w:t>
      </w:r>
      <w:r>
        <w:rPr>
          <w:rFonts w:ascii="Times New Roman" w:hAnsi="Times New Roman" w:cs="Times New Roman" w:hint="eastAsia"/>
        </w:rPr>
        <w:t>中</w:t>
      </w:r>
      <w:r w:rsidR="006C44F4">
        <w:rPr>
          <w:rFonts w:ascii="Times New Roman" w:hAnsi="Times New Roman" w:cs="Times New Roman" w:hint="eastAsia"/>
        </w:rPr>
        <w:t>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>為</w:t>
      </w:r>
      <w:r w:rsidR="00847756">
        <w:rPr>
          <w:rFonts w:ascii="Times New Roman" w:hAnsi="Times New Roman" w:cs="Times New Roman" w:hint="eastAsia"/>
        </w:rPr>
        <w:t>公司所得</w:t>
      </w:r>
      <w:r w:rsidR="009E06C8">
        <w:rPr>
          <w:rFonts w:ascii="Times New Roman" w:hAnsi="Times New Roman" w:cs="Times New Roman" w:hint="eastAsia"/>
        </w:rPr>
        <w:t>稅、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 w:hint="eastAsia"/>
              </w:rPr>
              <m:t>D</m:t>
            </m:r>
          </m:sub>
        </m:sSub>
      </m:oMath>
      <w:r>
        <w:rPr>
          <w:rFonts w:ascii="Times New Roman" w:hAnsi="Times New Roman" w:cs="Times New Roman" w:hint="eastAsia"/>
        </w:rPr>
        <w:t>為</w:t>
      </w:r>
      <w:r w:rsidR="009E06C8">
        <w:rPr>
          <w:rFonts w:ascii="Times New Roman" w:hAnsi="Times New Roman" w:cs="Times New Roman" w:hint="eastAsia"/>
        </w:rPr>
        <w:t>債權人的個人稅率、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 w:hint="eastAsia"/>
        </w:rPr>
        <w:t>為</w:t>
      </w:r>
      <w:r w:rsidR="00440D96">
        <w:rPr>
          <w:rFonts w:ascii="Times New Roman" w:hAnsi="Times New Roman" w:cs="Times New Roman" w:hint="eastAsia"/>
        </w:rPr>
        <w:t>股東的個人稅率。</w:t>
      </w:r>
      <w:r w:rsidR="00F65536">
        <w:rPr>
          <w:rFonts w:ascii="Times New Roman" w:hAnsi="Times New Roman" w:cs="Times New Roman" w:hint="eastAsia"/>
        </w:rPr>
        <w:t>在不同的稅率下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F65536">
        <w:rPr>
          <w:rFonts w:ascii="Times New Roman" w:hAnsi="Times New Roman"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F65536">
        <w:rPr>
          <w:rFonts w:ascii="Times New Roman" w:hAnsi="Times New Roman" w:cs="Times New Roman" w:hint="eastAsia"/>
        </w:rPr>
        <w:t>會有不同的關係</w:t>
      </w:r>
      <w:r w:rsidR="00406371">
        <w:rPr>
          <w:rFonts w:ascii="Times New Roman" w:hAnsi="Times New Roman" w:cs="Times New Roman" w:hint="eastAsia"/>
        </w:rPr>
        <w:t>，</w:t>
      </w:r>
      <w:r w:rsidR="00D767DB">
        <w:rPr>
          <w:rFonts w:ascii="Times New Roman" w:hAnsi="Times New Roman" w:cs="Times New Roman" w:hint="eastAsia"/>
        </w:rPr>
        <w:t>以下將</w:t>
      </w:r>
      <w:r w:rsidR="00406371">
        <w:rPr>
          <w:rFonts w:ascii="Times New Roman" w:hAnsi="Times New Roman" w:cs="Times New Roman" w:hint="eastAsia"/>
        </w:rPr>
        <w:t>使用</w:t>
      </w:r>
      <w:r w:rsidR="00406371">
        <w:rPr>
          <w:rFonts w:ascii="Times New Roman" w:hAnsi="Times New Roman" w:cs="Times New Roman" w:hint="eastAsia"/>
        </w:rPr>
        <w:t>e</w:t>
      </w:r>
      <w:r w:rsidR="00406371">
        <w:rPr>
          <w:rFonts w:ascii="Times New Roman" w:hAnsi="Times New Roman" w:cs="Times New Roman"/>
        </w:rPr>
        <w:t>xcel</w:t>
      </w:r>
      <w:r w:rsidR="00406371">
        <w:rPr>
          <w:rFonts w:ascii="Times New Roman" w:hAnsi="Times New Roman" w:cs="Times New Roman" w:hint="eastAsia"/>
        </w:rPr>
        <w:t>的滾軸調整來</w:t>
      </w:r>
      <w:r w:rsidR="00D767DB">
        <w:rPr>
          <w:rFonts w:ascii="Times New Roman" w:hAnsi="Times New Roman" w:cs="Times New Roman" w:hint="eastAsia"/>
        </w:rPr>
        <w:t>個別討論</w:t>
      </w:r>
      <w:r w:rsidR="00406371">
        <w:rPr>
          <w:rFonts w:ascii="Times New Roman" w:hAnsi="Times New Roman" w:cs="Times New Roman" w:hint="eastAsia"/>
        </w:rPr>
        <w:t>不同情境</w:t>
      </w:r>
      <w:r w:rsidR="00D767DB">
        <w:rPr>
          <w:rFonts w:ascii="Times New Roman" w:hAnsi="Times New Roman" w:cs="Times New Roman" w:hint="eastAsia"/>
        </w:rPr>
        <w:t>。</w:t>
      </w:r>
    </w:p>
    <w:p w14:paraId="35B2FCC5" w14:textId="77777777" w:rsidR="009312D8" w:rsidRDefault="009312D8" w:rsidP="00C37AF6">
      <w:pPr>
        <w:rPr>
          <w:rFonts w:ascii="Times New Roman" w:hAnsi="Times New Roman" w:cs="Times New Roman"/>
        </w:rPr>
      </w:pPr>
    </w:p>
    <w:p w14:paraId="1EF6752F" w14:textId="2E97D3F4" w:rsidR="001A2EF3" w:rsidRDefault="001A2EF3" w:rsidP="00C37AF6">
      <w:pPr>
        <w:rPr>
          <w:rFonts w:ascii="Times New Roman" w:hAnsi="Times New Roman" w:cs="Times New Roman"/>
        </w:rPr>
      </w:pPr>
      <w:r w:rsidRPr="001A2EF3">
        <w:rPr>
          <w:noProof/>
        </w:rPr>
        <w:drawing>
          <wp:inline distT="0" distB="0" distL="0" distR="0" wp14:anchorId="2E4166BE" wp14:editId="0BB563C1">
            <wp:extent cx="5274310" cy="8430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BFC" w14:textId="2D0F58D7" w:rsidR="009312D8" w:rsidRDefault="009A32C0" w:rsidP="00F65164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xcel</w:t>
      </w:r>
      <w:r>
        <w:rPr>
          <w:rFonts w:ascii="Times New Roman" w:hAnsi="Times New Roman" w:cs="Times New Roman" w:hint="eastAsia"/>
        </w:rPr>
        <w:t>工作表</w:t>
      </w:r>
    </w:p>
    <w:p w14:paraId="556EDFF9" w14:textId="77777777" w:rsidR="00BD5B2A" w:rsidRPr="00BD5B2A" w:rsidRDefault="00BD5B2A" w:rsidP="00BD5B2A">
      <w:pPr>
        <w:rPr>
          <w:rFonts w:ascii="Times New Roman" w:hAnsi="Times New Roman" w:cs="Times New Roman"/>
        </w:rPr>
      </w:pPr>
    </w:p>
    <w:p w14:paraId="4EC28900" w14:textId="495E9510" w:rsidR="0068011D" w:rsidRPr="009312D8" w:rsidRDefault="0068011D" w:rsidP="00C37AF6">
      <w:pPr>
        <w:rPr>
          <w:rFonts w:ascii="Times New Roman" w:hAnsi="Times New Roman" w:cs="Times New Roman"/>
        </w:rPr>
      </w:pPr>
      <w:r w:rsidRPr="009312D8">
        <w:rPr>
          <w:rFonts w:ascii="Times New Roman" w:hAnsi="Times New Roman" w:cs="Times New Roman" w:hint="eastAsia"/>
          <w:b/>
        </w:rPr>
        <w:t>Ca</w:t>
      </w:r>
      <w:r w:rsidRPr="009312D8">
        <w:rPr>
          <w:rFonts w:ascii="Times New Roman" w:hAnsi="Times New Roman" w:cs="Times New Roman"/>
          <w:b/>
        </w:rPr>
        <w:t>se 1</w:t>
      </w:r>
      <w:r w:rsidRPr="009312D8">
        <w:rPr>
          <w:rFonts w:ascii="Times New Roman" w:hAnsi="Times New Roman" w:cs="Times New Roman" w:hint="eastAsia"/>
          <w:b/>
        </w:rPr>
        <w:t>：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sub>
        </m:sSub>
      </m:oMath>
      <w:r w:rsidR="009312D8">
        <w:rPr>
          <w:rFonts w:ascii="Times New Roman" w:hAnsi="Times New Roman" w:cs="Times New Roman" w:hint="eastAsia"/>
        </w:rPr>
        <w:t>，</w:t>
      </w:r>
      <w:r w:rsidR="00BD5B2A">
        <w:rPr>
          <w:rFonts w:ascii="Times New Roman" w:hAnsi="Times New Roman" w:cs="Times New Roman" w:hint="eastAsia"/>
        </w:rPr>
        <w:t>也就是</w:t>
      </w:r>
      <w:r w:rsidR="00BD5B2A">
        <w:rPr>
          <w:rFonts w:ascii="Times New Roman" w:hAnsi="Times New Roman" w:cs="Times New Roman" w:hint="eastAsia"/>
        </w:rPr>
        <w:t xml:space="preserve"> MM</w:t>
      </w:r>
      <w:r w:rsidR="00BD5B2A">
        <w:rPr>
          <w:rFonts w:ascii="Times New Roman" w:hAnsi="Times New Roman" w:cs="Times New Roman" w:hint="eastAsia"/>
        </w:rPr>
        <w:t>理論中沒有賦稅的情境</w:t>
      </w:r>
      <w:r w:rsidR="009312D8">
        <w:rPr>
          <w:rFonts w:ascii="Times New Roman" w:hAnsi="Times New Roman" w:cs="Times New Roman" w:hint="eastAsia"/>
        </w:rPr>
        <w:t>，因此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9312D8">
        <w:rPr>
          <w:rFonts w:ascii="Times New Roman" w:hAnsi="Times New Roman" w:cs="Times New Roman" w:hint="eastAsia"/>
        </w:rPr>
        <w:t>。</w:t>
      </w:r>
    </w:p>
    <w:p w14:paraId="09B3B876" w14:textId="5F6F7C37" w:rsidR="00D24629" w:rsidRDefault="00641AC1" w:rsidP="00D246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601525" wp14:editId="5DF37229">
            <wp:extent cx="4566285" cy="2743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EA165" w14:textId="423D7C3E" w:rsidR="009312D8" w:rsidRPr="009312D8" w:rsidRDefault="009C6E33" w:rsidP="009312D8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sub>
        </m:sSub>
      </m:oMath>
      <w:r w:rsidR="004E3434">
        <w:rPr>
          <w:rFonts w:ascii="Times New Roman" w:hAnsi="Times New Roman" w:cs="Times New Roman" w:hint="eastAsia"/>
          <w:b/>
        </w:rPr>
        <w:t xml:space="preserve"> </w:t>
      </w:r>
      <w:r w:rsidR="004E3434">
        <w:rPr>
          <w:rFonts w:ascii="Times New Roman" w:hAnsi="Times New Roman" w:cs="Times New Roman"/>
          <w:b/>
        </w:rPr>
        <w:t>(</w:t>
      </w:r>
      <w:r w:rsidR="001A2EF3">
        <w:rPr>
          <w:rFonts w:ascii="Times New Roman" w:hAnsi="Times New Roman" w:cs="Times New Roman"/>
        </w:rPr>
        <w:t>X</w:t>
      </w:r>
      <w:r w:rsidR="001A2EF3">
        <w:rPr>
          <w:rFonts w:ascii="Times New Roman" w:hAnsi="Times New Roman" w:cs="Times New Roman" w:hint="eastAsia"/>
        </w:rPr>
        <w:t xml:space="preserve"> </w:t>
      </w:r>
      <w:r w:rsidR="001A2EF3">
        <w:rPr>
          <w:rFonts w:ascii="Times New Roman" w:hAnsi="Times New Roman" w:cs="Times New Roman"/>
        </w:rPr>
        <w:t>axis: Debt, Y axis: value of frim</w:t>
      </w:r>
      <w:r w:rsidR="004E3434">
        <w:rPr>
          <w:rFonts w:ascii="Times New Roman" w:hAnsi="Times New Roman" w:cs="Times New Roman"/>
        </w:rPr>
        <w:t>)</w:t>
      </w:r>
    </w:p>
    <w:p w14:paraId="3A5DA0EB" w14:textId="3698A56E" w:rsidR="0068011D" w:rsidRPr="00C0332C" w:rsidRDefault="0068011D" w:rsidP="00C37AF6">
      <w:pPr>
        <w:rPr>
          <w:rFonts w:ascii="Times New Roman" w:hAnsi="Times New Roman" w:cs="Times New Roman"/>
        </w:rPr>
      </w:pPr>
      <w:r w:rsidRPr="009312D8">
        <w:rPr>
          <w:rFonts w:ascii="Times New Roman" w:hAnsi="Times New Roman" w:cs="Times New Roman"/>
          <w:b/>
        </w:rPr>
        <w:lastRenderedPageBreak/>
        <w:t>Case 2</w:t>
      </w:r>
      <w:r w:rsidRPr="009312D8">
        <w:rPr>
          <w:rFonts w:ascii="Times New Roman" w:hAnsi="Times New Roman" w:cs="Times New Roman" w:hint="eastAsia"/>
          <w:b/>
        </w:rPr>
        <w:t>：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sub>
        </m:sSub>
      </m:oMath>
      <w:r w:rsidR="00C0332C">
        <w:rPr>
          <w:rFonts w:ascii="Times New Roman" w:hAnsi="Times New Roman" w:cs="Times New Roman" w:hint="eastAsia"/>
        </w:rPr>
        <w:t>，在這情境中</w:t>
      </w:r>
      <w:r w:rsidR="00F65164">
        <w:rPr>
          <w:rFonts w:ascii="Times New Roman" w:hAnsi="Times New Roman" w:cs="Times New Roman" w:hint="eastAsia"/>
        </w:rPr>
        <w:t>假設債權人的個人稅率與股東的個人稅率相等，</w:t>
      </w:r>
      <w:r w:rsidR="0031090A">
        <w:rPr>
          <w:rFonts w:ascii="Times New Roman" w:hAnsi="Times New Roman" w:cs="Times New Roman" w:hint="eastAsia"/>
        </w:rPr>
        <w:t>因此原本的</w:t>
      </w:r>
      <w:r w:rsidR="009D2288">
        <w:rPr>
          <w:rFonts w:ascii="Times New Roman" w:hAnsi="Times New Roman" w:cs="Times New Roman" w:hint="eastAsia"/>
        </w:rPr>
        <w:t>公式即可簡化成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="00D262EA">
        <w:rPr>
          <w:rFonts w:ascii="Times New Roman" w:hAnsi="Times New Roman" w:cs="Times New Roman" w:hint="eastAsia"/>
        </w:rPr>
        <w:t>，這裡就是</w:t>
      </w:r>
      <w:r w:rsidR="00BD5B2A">
        <w:rPr>
          <w:rFonts w:ascii="Times New Roman" w:hAnsi="Times New Roman" w:cs="Times New Roman" w:hint="eastAsia"/>
        </w:rPr>
        <w:t>MM</w:t>
      </w:r>
      <w:r w:rsidR="00BD5B2A">
        <w:rPr>
          <w:rFonts w:ascii="Times New Roman" w:hAnsi="Times New Roman" w:cs="Times New Roman" w:hint="eastAsia"/>
        </w:rPr>
        <w:t>理論考慮公司所得稅。</w:t>
      </w:r>
      <w:r w:rsidR="002D2096">
        <w:rPr>
          <w:rFonts w:ascii="Times New Roman" w:hAnsi="Times New Roman" w:cs="Times New Roman" w:hint="eastAsia"/>
        </w:rPr>
        <w:t>因此假設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2D2096">
        <w:rPr>
          <w:rFonts w:ascii="Times New Roman" w:hAnsi="Times New Roman" w:cs="Times New Roman" w:hint="eastAsia"/>
        </w:rPr>
        <w:t>越大時，</w:t>
      </w:r>
      <w:r w:rsidR="0098172B">
        <w:rPr>
          <w:rFonts w:ascii="Times New Roman" w:hAnsi="Times New Roman" w:cs="Times New Roman" w:hint="eastAsia"/>
        </w:rPr>
        <w:t>斜率將會越大，</w:t>
      </w:r>
      <w:proofErr w:type="gramStart"/>
      <w:r w:rsidR="00641AC1">
        <w:rPr>
          <w:rFonts w:ascii="Times New Roman" w:hAnsi="Times New Roman" w:cs="Times New Roman" w:hint="eastAsia"/>
        </w:rPr>
        <w:t>也就是</w:t>
      </w:r>
      <w:r w:rsidR="0098172B">
        <w:rPr>
          <w:rFonts w:ascii="Times New Roman" w:hAnsi="Times New Roman" w:cs="Times New Roman" w:hint="eastAsia"/>
        </w:rPr>
        <w:t>稅盾效果</w:t>
      </w:r>
      <w:proofErr w:type="gramEnd"/>
      <w:r w:rsidR="0098172B">
        <w:rPr>
          <w:rFonts w:ascii="Times New Roman" w:hAnsi="Times New Roman" w:cs="Times New Roman" w:hint="eastAsia"/>
        </w:rPr>
        <w:t>越強</w:t>
      </w:r>
      <w:r w:rsidR="003B0239">
        <w:rPr>
          <w:rFonts w:ascii="Times New Roman" w:hAnsi="Times New Roman" w:cs="Times New Roman" w:hint="eastAsia"/>
        </w:rPr>
        <w:t>。</w:t>
      </w:r>
      <w:r w:rsidR="004E3434">
        <w:rPr>
          <w:rFonts w:ascii="Times New Roman" w:hAnsi="Times New Roman" w:cs="Times New Roman" w:hint="eastAsia"/>
        </w:rPr>
        <w:t>下圖中的的水平線是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4E3434">
        <w:rPr>
          <w:rFonts w:ascii="Times New Roman" w:hAnsi="Times New Roman" w:cs="Times New Roman" w:hint="eastAsia"/>
        </w:rPr>
        <w:t>，正斜率的線是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30%</m:t>
        </m:r>
      </m:oMath>
    </w:p>
    <w:p w14:paraId="650197DF" w14:textId="1548E3BB" w:rsidR="00C0332C" w:rsidRDefault="00641AC1" w:rsidP="00C033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47301F" wp14:editId="5060311C">
            <wp:extent cx="4566285" cy="27432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C277F" w14:textId="27D9FFBE" w:rsidR="00C0332C" w:rsidRPr="009312D8" w:rsidRDefault="009C6E33" w:rsidP="00C0332C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sub>
        </m:sSub>
      </m:oMath>
      <w:r w:rsidR="004E3434">
        <w:rPr>
          <w:rFonts w:ascii="Times New Roman" w:hAnsi="Times New Roman" w:cs="Times New Roman" w:hint="eastAsia"/>
          <w:b/>
        </w:rPr>
        <w:t xml:space="preserve"> (</w:t>
      </w:r>
      <w:r w:rsidR="00C0332C">
        <w:rPr>
          <w:rFonts w:ascii="Times New Roman" w:hAnsi="Times New Roman" w:cs="Times New Roman"/>
        </w:rPr>
        <w:t>X</w:t>
      </w:r>
      <w:r w:rsidR="00C0332C">
        <w:rPr>
          <w:rFonts w:ascii="Times New Roman" w:hAnsi="Times New Roman" w:cs="Times New Roman" w:hint="eastAsia"/>
        </w:rPr>
        <w:t xml:space="preserve"> </w:t>
      </w:r>
      <w:r w:rsidR="00C0332C">
        <w:rPr>
          <w:rFonts w:ascii="Times New Roman" w:hAnsi="Times New Roman" w:cs="Times New Roman"/>
        </w:rPr>
        <w:t>axis: Debt, Y axis: value of frim</w:t>
      </w:r>
      <w:r w:rsidR="004E3434">
        <w:rPr>
          <w:rFonts w:ascii="Times New Roman" w:hAnsi="Times New Roman" w:cs="Times New Roman"/>
        </w:rPr>
        <w:t>)</w:t>
      </w:r>
    </w:p>
    <w:p w14:paraId="1777E76A" w14:textId="77777777" w:rsidR="00C0332C" w:rsidRPr="00C0332C" w:rsidRDefault="00C0332C" w:rsidP="00C37AF6">
      <w:pPr>
        <w:rPr>
          <w:rFonts w:ascii="Times New Roman" w:hAnsi="Times New Roman" w:cs="Times New Roman"/>
          <w:b/>
        </w:rPr>
      </w:pPr>
    </w:p>
    <w:p w14:paraId="4B64E9C4" w14:textId="717D7AEC" w:rsidR="0068011D" w:rsidRDefault="0068011D" w:rsidP="0068011D">
      <w:pPr>
        <w:rPr>
          <w:rFonts w:ascii="Times New Roman" w:hAnsi="Times New Roman" w:cs="Times New Roman"/>
        </w:rPr>
      </w:pPr>
      <w:r w:rsidRPr="009312D8">
        <w:rPr>
          <w:rFonts w:ascii="Times New Roman" w:hAnsi="Times New Roman" w:cs="Times New Roman"/>
          <w:b/>
        </w:rPr>
        <w:t>Case 3</w:t>
      </w:r>
      <w:r w:rsidRPr="009312D8">
        <w:rPr>
          <w:rFonts w:ascii="Times New Roman" w:hAnsi="Times New Roman" w:cs="Times New Roman" w:hint="eastAsia"/>
          <w:b/>
        </w:rPr>
        <w:t>：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if 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=(1-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371F43">
        <w:rPr>
          <w:rFonts w:ascii="Times New Roman" w:hAnsi="Times New Roman" w:cs="Times New Roman" w:hint="eastAsia"/>
        </w:rPr>
        <w:t>，在這情境下原本的公式可以簡化成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371F43">
        <w:rPr>
          <w:rFonts w:ascii="Times New Roman" w:hAnsi="Times New Roman" w:cs="Times New Roman" w:hint="eastAsia"/>
        </w:rPr>
        <w:t>，因此結論與</w:t>
      </w:r>
      <w:r w:rsidR="00371F43">
        <w:rPr>
          <w:rFonts w:ascii="Times New Roman" w:hAnsi="Times New Roman" w:cs="Times New Roman" w:hint="eastAsia"/>
        </w:rPr>
        <w:t>C</w:t>
      </w:r>
      <w:r w:rsidR="00371F43">
        <w:rPr>
          <w:rFonts w:ascii="Times New Roman" w:hAnsi="Times New Roman" w:cs="Times New Roman"/>
        </w:rPr>
        <w:t>ase 1</w:t>
      </w:r>
      <w:r w:rsidR="00371F43">
        <w:rPr>
          <w:rFonts w:ascii="Times New Roman" w:hAnsi="Times New Roman" w:cs="Times New Roman" w:hint="eastAsia"/>
        </w:rPr>
        <w:t>相同。</w:t>
      </w:r>
    </w:p>
    <w:p w14:paraId="2EA40BD9" w14:textId="77777777" w:rsidR="003F2C21" w:rsidRDefault="003F2C21" w:rsidP="003F2C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7BA16B" wp14:editId="6FEC4123">
            <wp:extent cx="4566285" cy="2743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75D85" w14:textId="59F9372B" w:rsidR="003F2C21" w:rsidRPr="009312D8" w:rsidRDefault="009C6E33" w:rsidP="003F2C21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=(1-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3F2C21">
        <w:rPr>
          <w:rFonts w:ascii="Times New Roman" w:hAnsi="Times New Roman" w:cs="Times New Roman" w:hint="eastAsia"/>
          <w:b/>
        </w:rPr>
        <w:t xml:space="preserve"> </w:t>
      </w:r>
      <w:r w:rsidR="003F2C21">
        <w:rPr>
          <w:rFonts w:ascii="Times New Roman" w:hAnsi="Times New Roman" w:cs="Times New Roman"/>
          <w:b/>
        </w:rPr>
        <w:t>(</w:t>
      </w:r>
      <w:r w:rsidR="003F2C21">
        <w:rPr>
          <w:rFonts w:ascii="Times New Roman" w:hAnsi="Times New Roman" w:cs="Times New Roman"/>
        </w:rPr>
        <w:t>X</w:t>
      </w:r>
      <w:r w:rsidR="003F2C21">
        <w:rPr>
          <w:rFonts w:ascii="Times New Roman" w:hAnsi="Times New Roman" w:cs="Times New Roman" w:hint="eastAsia"/>
        </w:rPr>
        <w:t xml:space="preserve"> </w:t>
      </w:r>
      <w:r w:rsidR="003F2C21">
        <w:rPr>
          <w:rFonts w:ascii="Times New Roman" w:hAnsi="Times New Roman" w:cs="Times New Roman"/>
        </w:rPr>
        <w:t>axis: Debt, Y axis: value of frim)</w:t>
      </w:r>
    </w:p>
    <w:p w14:paraId="75E1A598" w14:textId="77777777" w:rsidR="003F2C21" w:rsidRPr="003F2C21" w:rsidRDefault="003F2C21" w:rsidP="0068011D">
      <w:pPr>
        <w:rPr>
          <w:rFonts w:ascii="Times New Roman" w:hAnsi="Times New Roman" w:cs="Times New Roman"/>
        </w:rPr>
      </w:pPr>
    </w:p>
    <w:p w14:paraId="6E179DAB" w14:textId="4903C04F" w:rsidR="0068011D" w:rsidRPr="00F67145" w:rsidRDefault="0068011D" w:rsidP="0068011D">
      <w:pPr>
        <w:rPr>
          <w:rFonts w:ascii="Times New Roman" w:hAnsi="Times New Roman" w:cs="Times New Roman"/>
        </w:rPr>
      </w:pPr>
      <w:r w:rsidRPr="009312D8">
        <w:rPr>
          <w:rFonts w:ascii="Times New Roman" w:hAnsi="Times New Roman" w:cs="Times New Roman"/>
          <w:b/>
        </w:rPr>
        <w:t>Case 4</w:t>
      </w:r>
      <w:r w:rsidRPr="009312D8">
        <w:rPr>
          <w:rFonts w:ascii="Times New Roman" w:hAnsi="Times New Roman" w:cs="Times New Roman" w:hint="eastAsia"/>
          <w:b/>
        </w:rPr>
        <w:t>：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if 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&lt;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d>
      </m:oMath>
      <w:r w:rsidR="00F67145">
        <w:rPr>
          <w:rFonts w:ascii="Times New Roman" w:hAnsi="Times New Roman" w:cs="Times New Roman" w:hint="eastAsia"/>
        </w:rPr>
        <w:t>，</w:t>
      </w:r>
      <w:r w:rsidR="00CA0F67">
        <w:rPr>
          <w:rFonts w:ascii="Times New Roman" w:hAnsi="Times New Roman" w:cs="Times New Roman" w:hint="eastAsia"/>
        </w:rPr>
        <w:t>因此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)(1-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 w:hint="eastAsia"/>
          </w:rPr>
          <m:t>&lt;</m:t>
        </m:r>
        <m:r>
          <w:rPr>
            <w:rFonts w:ascii="Cambria Math" w:hAnsi="Cambria Math" w:cs="Times New Roman"/>
          </w:rPr>
          <m:t>1</m:t>
        </m:r>
      </m:oMath>
      <w:r w:rsidR="00CA0F67">
        <w:rPr>
          <w:rFonts w:ascii="Times New Roman" w:hAnsi="Times New Roman" w:cs="Times New Roman" w:hint="eastAsia"/>
        </w:rPr>
        <w:t>。在這情境下原本</w:t>
      </w:r>
      <w:r w:rsidR="00601D40">
        <w:rPr>
          <w:rFonts w:ascii="Times New Roman" w:hAnsi="Times New Roman" w:cs="Times New Roman" w:hint="eastAsia"/>
        </w:rPr>
        <w:t>的公式可以簡化成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+β</m:t>
        </m:r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="00CA0F67">
        <w:rPr>
          <w:rFonts w:ascii="Times New Roman" w:hAnsi="Times New Roman" w:cs="Times New Roman" w:hint="eastAsia"/>
        </w:rPr>
        <w:t>，其中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 w:hint="eastAsia"/>
          </w:rPr>
          <m:t>&gt;</m:t>
        </m:r>
        <m:r>
          <w:rPr>
            <w:rFonts w:ascii="Cambria Math" w:hAnsi="Cambria Math" w:cs="Times New Roman"/>
          </w:rPr>
          <m:t>0</m:t>
        </m:r>
      </m:oMath>
      <w:r w:rsidR="00CA0F67">
        <w:rPr>
          <w:rFonts w:ascii="Times New Roman" w:hAnsi="Times New Roman" w:cs="Times New Roman" w:hint="eastAsia"/>
        </w:rPr>
        <w:t>，</w:t>
      </w:r>
      <w:r w:rsidR="00C94C04">
        <w:rPr>
          <w:rFonts w:ascii="Times New Roman" w:hAnsi="Times New Roman" w:cs="Times New Roman" w:hint="eastAsia"/>
        </w:rPr>
        <w:t>代表將</w:t>
      </w:r>
      <w:proofErr w:type="gramStart"/>
      <w:r w:rsidR="00C94C04">
        <w:rPr>
          <w:rFonts w:ascii="Times New Roman" w:hAnsi="Times New Roman" w:cs="Times New Roman" w:hint="eastAsia"/>
        </w:rPr>
        <w:t>有稅盾的</w:t>
      </w:r>
      <w:proofErr w:type="gramEnd"/>
      <w:r w:rsidR="00C94C04">
        <w:rPr>
          <w:rFonts w:ascii="Times New Roman" w:hAnsi="Times New Roman" w:cs="Times New Roman" w:hint="eastAsia"/>
        </w:rPr>
        <w:t>效果</w:t>
      </w:r>
      <w:r w:rsidR="00B84983">
        <w:rPr>
          <w:rFonts w:ascii="Times New Roman" w:hAnsi="Times New Roman" w:cs="Times New Roman" w:hint="eastAsia"/>
        </w:rPr>
        <w:t>，也就是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C94C04">
        <w:rPr>
          <w:rFonts w:ascii="Times New Roman" w:hAnsi="Times New Roman" w:cs="Times New Roman" w:hint="eastAsia"/>
        </w:rPr>
        <w:t>。</w:t>
      </w:r>
      <w:r w:rsidR="00E44A72">
        <w:rPr>
          <w:rFonts w:ascii="Times New Roman" w:hAnsi="Times New Roman" w:cs="Times New Roman" w:hint="eastAsia"/>
        </w:rPr>
        <w:t>下圖數據是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=τ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=10%</m:t>
        </m:r>
      </m:oMath>
      <w:r w:rsidR="00E44A72" w:rsidRPr="008D7D08">
        <w:rPr>
          <w:rFonts w:ascii="Times New Roman" w:hAnsi="Times New Roman" w:cs="Times New Roman" w:hint="eastAsia"/>
        </w:rPr>
        <w:t>。</w:t>
      </w:r>
    </w:p>
    <w:p w14:paraId="7863747A" w14:textId="1F551826" w:rsidR="00F67145" w:rsidRDefault="006C5F8D" w:rsidP="00DD3A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225A664" wp14:editId="46755BF1">
            <wp:extent cx="4566285" cy="27432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23E09" w14:textId="4DD36013" w:rsidR="00DD3ADF" w:rsidRPr="009312D8" w:rsidRDefault="009C6E33" w:rsidP="00DD3ADF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&lt;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d>
      </m:oMath>
      <w:r w:rsidR="00DD3ADF">
        <w:rPr>
          <w:rFonts w:ascii="Times New Roman" w:hAnsi="Times New Roman" w:cs="Times New Roman" w:hint="eastAsia"/>
          <w:b/>
        </w:rPr>
        <w:t xml:space="preserve"> </w:t>
      </w:r>
      <w:r w:rsidR="00DD3ADF">
        <w:rPr>
          <w:rFonts w:ascii="Times New Roman" w:hAnsi="Times New Roman" w:cs="Times New Roman"/>
          <w:b/>
        </w:rPr>
        <w:t>(</w:t>
      </w:r>
      <w:r w:rsidR="00DD3ADF">
        <w:rPr>
          <w:rFonts w:ascii="Times New Roman" w:hAnsi="Times New Roman" w:cs="Times New Roman"/>
        </w:rPr>
        <w:t>X</w:t>
      </w:r>
      <w:r w:rsidR="00DD3ADF">
        <w:rPr>
          <w:rFonts w:ascii="Times New Roman" w:hAnsi="Times New Roman" w:cs="Times New Roman" w:hint="eastAsia"/>
        </w:rPr>
        <w:t xml:space="preserve"> </w:t>
      </w:r>
      <w:r w:rsidR="00DD3ADF">
        <w:rPr>
          <w:rFonts w:ascii="Times New Roman" w:hAnsi="Times New Roman" w:cs="Times New Roman"/>
        </w:rPr>
        <w:t>axis: Debt, Y axis: value of frim)</w:t>
      </w:r>
    </w:p>
    <w:p w14:paraId="05857410" w14:textId="77777777" w:rsidR="00DD3ADF" w:rsidRPr="00DD3ADF" w:rsidRDefault="00DD3ADF" w:rsidP="00DD3ADF">
      <w:pPr>
        <w:jc w:val="center"/>
        <w:rPr>
          <w:rFonts w:ascii="Times New Roman" w:hAnsi="Times New Roman" w:cs="Times New Roman"/>
          <w:b/>
        </w:rPr>
      </w:pPr>
    </w:p>
    <w:p w14:paraId="3F4F9044" w14:textId="2EF57B18" w:rsidR="0068011D" w:rsidRDefault="0068011D" w:rsidP="0068011D">
      <w:pPr>
        <w:rPr>
          <w:rFonts w:ascii="Times New Roman" w:hAnsi="Times New Roman" w:cs="Times New Roman"/>
        </w:rPr>
      </w:pPr>
      <w:r w:rsidRPr="009312D8">
        <w:rPr>
          <w:rFonts w:ascii="Times New Roman" w:hAnsi="Times New Roman" w:cs="Times New Roman"/>
          <w:b/>
        </w:rPr>
        <w:t>Case 5</w:t>
      </w:r>
      <w:r w:rsidRPr="009312D8">
        <w:rPr>
          <w:rFonts w:ascii="Times New Roman" w:hAnsi="Times New Roman" w:cs="Times New Roman" w:hint="eastAsia"/>
          <w:b/>
        </w:rPr>
        <w:t>：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if 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&gt;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d>
      </m:oMath>
      <w:r w:rsidR="00F67145">
        <w:rPr>
          <w:rFonts w:ascii="Times New Roman" w:hAnsi="Times New Roman" w:cs="Times New Roman" w:hint="eastAsia"/>
        </w:rPr>
        <w:t>，</w:t>
      </w:r>
      <w:r w:rsidR="00216F44">
        <w:rPr>
          <w:rFonts w:ascii="Times New Roman" w:hAnsi="Times New Roman" w:cs="Times New Roman" w:hint="eastAsia"/>
        </w:rPr>
        <w:t>因此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)(1-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  <m:r>
          <w:rPr>
            <w:rFonts w:ascii="Cambria Math" w:hAnsi="Cambria Math" w:cs="Times New Roman"/>
          </w:rPr>
          <m:t>&gt;1</m:t>
        </m:r>
      </m:oMath>
      <w:r w:rsidR="00216F44">
        <w:rPr>
          <w:rFonts w:ascii="Times New Roman" w:hAnsi="Times New Roman" w:cs="Times New Roman" w:hint="eastAsia"/>
        </w:rPr>
        <w:t>。在這情境下原本的公式可以簡化成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+β</m:t>
        </m:r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="00216F44">
        <w:rPr>
          <w:rFonts w:ascii="Times New Roman" w:hAnsi="Times New Roman" w:cs="Times New Roman" w:hint="eastAsia"/>
        </w:rPr>
        <w:t>，其中</w:t>
      </w:r>
      <m:oMath>
        <m:r>
          <w:rPr>
            <w:rFonts w:ascii="Cambria Math" w:hAnsi="Cambria Math" w:cs="Times New Roman"/>
          </w:rPr>
          <m:t>β&lt;0</m:t>
        </m:r>
      </m:oMath>
      <w:r w:rsidR="00216F44">
        <w:rPr>
          <w:rFonts w:ascii="Times New Roman" w:hAnsi="Times New Roman" w:cs="Times New Roman" w:hint="eastAsia"/>
        </w:rPr>
        <w:t>，</w:t>
      </w:r>
      <w:r w:rsidR="003454E7">
        <w:rPr>
          <w:rFonts w:ascii="Times New Roman" w:hAnsi="Times New Roman" w:cs="Times New Roman" w:hint="eastAsia"/>
        </w:rPr>
        <w:t>舉債對於公司價值將有負面影響</w:t>
      </w:r>
      <w:r w:rsidR="00B84983">
        <w:rPr>
          <w:rFonts w:ascii="Times New Roman" w:hAnsi="Times New Roman" w:cs="Times New Roman" w:hint="eastAsia"/>
        </w:rPr>
        <w:t>，也就是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216F44">
        <w:rPr>
          <w:rFonts w:ascii="Times New Roman" w:hAnsi="Times New Roman" w:cs="Times New Roman" w:hint="eastAsia"/>
        </w:rPr>
        <w:t>。</w:t>
      </w:r>
      <w:r w:rsidR="00054E43">
        <w:rPr>
          <w:rFonts w:ascii="Times New Roman" w:hAnsi="Times New Roman" w:cs="Times New Roman" w:hint="eastAsia"/>
        </w:rPr>
        <w:t>下圖數據是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=τ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 xml:space="preserve">=10%,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=30%</m:t>
        </m:r>
      </m:oMath>
      <w:r w:rsidR="00054E43" w:rsidRPr="008D7D08">
        <w:rPr>
          <w:rFonts w:ascii="Times New Roman" w:hAnsi="Times New Roman" w:cs="Times New Roman" w:hint="eastAsia"/>
        </w:rPr>
        <w:t>。</w:t>
      </w:r>
    </w:p>
    <w:p w14:paraId="13613A39" w14:textId="3CF82FD7" w:rsidR="00441A9D" w:rsidRDefault="006C5F8D" w:rsidP="00441A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7158E" wp14:editId="7B851EB6">
            <wp:extent cx="4566285" cy="2743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F51D" w14:textId="0891E57B" w:rsidR="00441A9D" w:rsidRDefault="009C6E33" w:rsidP="00441A9D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b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 w:hint="eastAsia"/>
          </w:rPr>
          <m:t>&gt;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d>
      </m:oMath>
      <w:r w:rsidR="00441A9D">
        <w:rPr>
          <w:rFonts w:ascii="Times New Roman" w:hAnsi="Times New Roman" w:cs="Times New Roman" w:hint="eastAsia"/>
          <w:b/>
        </w:rPr>
        <w:t xml:space="preserve"> </w:t>
      </w:r>
      <w:r w:rsidR="00441A9D">
        <w:rPr>
          <w:rFonts w:ascii="Times New Roman" w:hAnsi="Times New Roman" w:cs="Times New Roman"/>
          <w:b/>
        </w:rPr>
        <w:t>(</w:t>
      </w:r>
      <w:r w:rsidR="00441A9D">
        <w:rPr>
          <w:rFonts w:ascii="Times New Roman" w:hAnsi="Times New Roman" w:cs="Times New Roman"/>
        </w:rPr>
        <w:t>X</w:t>
      </w:r>
      <w:r w:rsidR="00441A9D">
        <w:rPr>
          <w:rFonts w:ascii="Times New Roman" w:hAnsi="Times New Roman" w:cs="Times New Roman" w:hint="eastAsia"/>
        </w:rPr>
        <w:t xml:space="preserve"> </w:t>
      </w:r>
      <w:r w:rsidR="00441A9D">
        <w:rPr>
          <w:rFonts w:ascii="Times New Roman" w:hAnsi="Times New Roman" w:cs="Times New Roman"/>
        </w:rPr>
        <w:t>axis: Debt, Y axis: value of frim)</w:t>
      </w:r>
    </w:p>
    <w:p w14:paraId="601D5D33" w14:textId="2F6B0BF3" w:rsidR="00321F72" w:rsidRDefault="00321F72" w:rsidP="00321F72">
      <w:pPr>
        <w:rPr>
          <w:rFonts w:ascii="Times New Roman" w:hAnsi="Times New Roman" w:cs="Times New Roman"/>
        </w:rPr>
      </w:pPr>
    </w:p>
    <w:p w14:paraId="38B62A77" w14:textId="0114DA3D" w:rsidR="00321F72" w:rsidRDefault="00321F72" w:rsidP="00321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</w:rPr>
        <w:t>總結上述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種不同情形，我們可以歸納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&amp;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="00711F24">
        <w:rPr>
          <w:rFonts w:ascii="Times New Roman" w:hAnsi="Times New Roman" w:cs="Times New Roman" w:hint="eastAsia"/>
        </w:rPr>
        <w:t>的大小關係。</w:t>
      </w:r>
      <w:r w:rsidR="00EF33CE">
        <w:rPr>
          <w:rFonts w:ascii="Times New Roman" w:hAnsi="Times New Roman" w:cs="Times New Roman" w:hint="eastAsia"/>
        </w:rPr>
        <w:t>而</w:t>
      </w:r>
      <w:r w:rsidR="00EF33CE">
        <w:rPr>
          <w:rFonts w:ascii="Times New Roman" w:hAnsi="Times New Roman" w:cs="Times New Roman" w:hint="eastAsia"/>
        </w:rPr>
        <w:t>Case 1</w:t>
      </w:r>
      <w:r w:rsidR="00EF33CE">
        <w:rPr>
          <w:rFonts w:ascii="Times New Roman" w:hAnsi="Times New Roman" w:cs="Times New Roman" w:hint="eastAsia"/>
        </w:rPr>
        <w:t>屬於</w:t>
      </w:r>
      <w:r w:rsidR="00EF33CE">
        <w:rPr>
          <w:rFonts w:ascii="Times New Roman" w:hAnsi="Times New Roman" w:cs="Times New Roman" w:hint="eastAsia"/>
        </w:rPr>
        <w:t>C</w:t>
      </w:r>
      <w:r w:rsidR="00EF33CE">
        <w:rPr>
          <w:rFonts w:ascii="Times New Roman" w:hAnsi="Times New Roman" w:cs="Times New Roman"/>
        </w:rPr>
        <w:t>ase 3</w:t>
      </w:r>
      <w:r w:rsidR="00EF33CE">
        <w:rPr>
          <w:rFonts w:ascii="Times New Roman" w:hAnsi="Times New Roman" w:cs="Times New Roman" w:hint="eastAsia"/>
        </w:rPr>
        <w:t>的特殊情形；</w:t>
      </w:r>
      <w:r w:rsidR="00EF33CE">
        <w:rPr>
          <w:rFonts w:ascii="Times New Roman" w:hAnsi="Times New Roman" w:cs="Times New Roman" w:hint="eastAsia"/>
        </w:rPr>
        <w:t>C</w:t>
      </w:r>
      <w:r w:rsidR="00EF33CE">
        <w:rPr>
          <w:rFonts w:ascii="Times New Roman" w:hAnsi="Times New Roman" w:cs="Times New Roman"/>
        </w:rPr>
        <w:t>ase 2</w:t>
      </w:r>
      <w:r w:rsidR="00EF33CE">
        <w:rPr>
          <w:rFonts w:ascii="Times New Roman" w:hAnsi="Times New Roman" w:cs="Times New Roman" w:hint="eastAsia"/>
        </w:rPr>
        <w:t>屬於</w:t>
      </w:r>
      <w:r w:rsidR="00EF33CE">
        <w:rPr>
          <w:rFonts w:ascii="Times New Roman" w:hAnsi="Times New Roman" w:cs="Times New Roman" w:hint="eastAsia"/>
        </w:rPr>
        <w:t>C</w:t>
      </w:r>
      <w:r w:rsidR="00EF33CE">
        <w:rPr>
          <w:rFonts w:ascii="Times New Roman" w:hAnsi="Times New Roman" w:cs="Times New Roman"/>
        </w:rPr>
        <w:t>ase 4</w:t>
      </w:r>
      <w:r w:rsidR="00EF33CE">
        <w:rPr>
          <w:rFonts w:ascii="Times New Roman" w:hAnsi="Times New Roman" w:cs="Times New Roman" w:hint="eastAsia"/>
        </w:rPr>
        <w:t>的特殊情形。</w:t>
      </w:r>
    </w:p>
    <w:p w14:paraId="410B5CD9" w14:textId="77777777" w:rsidR="00711F24" w:rsidRDefault="00711F24" w:rsidP="00321F72">
      <w:pPr>
        <w:rPr>
          <w:rFonts w:ascii="Times New Roman" w:hAnsi="Times New Roman" w:cs="Times New Roman"/>
        </w:rPr>
      </w:pPr>
    </w:p>
    <w:p w14:paraId="3188F6D2" w14:textId="20E37370" w:rsidR="007867E3" w:rsidRPr="00B71268" w:rsidRDefault="009C6E33" w:rsidP="00321F7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when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~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Case 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when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~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Case 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 w:hint="eastAsia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when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 w:hint="eastAsia"/>
                    </w:rPr>
                    <m:t xml:space="preserve">~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Case 5</m:t>
                  </m:r>
                </m:e>
              </m:eqArr>
            </m:e>
          </m:d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50D042F0" w14:textId="7BD5D7A6" w:rsidR="00B71268" w:rsidRDefault="004931F8" w:rsidP="00B71268">
      <w:pPr>
        <w:jc w:val="center"/>
        <w:rPr>
          <w:rFonts w:ascii="Times New Roman" w:hAnsi="Times New Roman" w:cs="Times New Roman"/>
        </w:rPr>
      </w:pPr>
      <w:r w:rsidRPr="00B7126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77D45" wp14:editId="6C97739F">
                <wp:simplePos x="0" y="0"/>
                <wp:positionH relativeFrom="column">
                  <wp:posOffset>4038600</wp:posOffset>
                </wp:positionH>
                <wp:positionV relativeFrom="paragraph">
                  <wp:posOffset>-19050</wp:posOffset>
                </wp:positionV>
                <wp:extent cx="2360930" cy="1404620"/>
                <wp:effectExtent l="0" t="0" r="508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3B45F" w14:textId="4D0CF909" w:rsidR="004931F8" w:rsidRPr="004931F8" w:rsidRDefault="004931F8" w:rsidP="004931F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ase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77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-1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" stroked="f">
                <v:textbox style="mso-fit-shape-to-text:t">
                  <w:txbxContent>
                    <w:p w14:paraId="6B33B45F" w14:textId="4D0CF909" w:rsidR="004931F8" w:rsidRPr="004931F8" w:rsidRDefault="004931F8" w:rsidP="004931F8">
                      <w:r>
                        <w:rPr>
                          <w:rFonts w:hint="eastAsia"/>
                        </w:rPr>
                        <w:t>C</w:t>
                      </w:r>
                      <w:r>
                        <w:t>ase 4</w:t>
                      </w:r>
                    </w:p>
                  </w:txbxContent>
                </v:textbox>
              </v:shape>
            </w:pict>
          </mc:Fallback>
        </mc:AlternateContent>
      </w:r>
      <w:r w:rsidRPr="00B712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01501B" wp14:editId="5790832F">
                <wp:simplePos x="0" y="0"/>
                <wp:positionH relativeFrom="column">
                  <wp:posOffset>4038600</wp:posOffset>
                </wp:positionH>
                <wp:positionV relativeFrom="paragraph">
                  <wp:posOffset>2085975</wp:posOffset>
                </wp:positionV>
                <wp:extent cx="2360930" cy="1404620"/>
                <wp:effectExtent l="0" t="0" r="508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B4FA" w14:textId="16CDEAE2" w:rsidR="004931F8" w:rsidRPr="004931F8" w:rsidRDefault="004931F8" w:rsidP="004931F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ase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1501B" id="_x0000_s1027" type="#_x0000_t202" style="position:absolute;left:0;text-align:left;margin-left:318pt;margin-top:164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ZZ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" stroked="f">
                <v:textbox style="mso-fit-shape-to-text:t">
                  <w:txbxContent>
                    <w:p w14:paraId="7758B4FA" w14:textId="16CDEAE2" w:rsidR="004931F8" w:rsidRPr="004931F8" w:rsidRDefault="004931F8" w:rsidP="004931F8">
                      <w:r>
                        <w:rPr>
                          <w:rFonts w:hint="eastAsia"/>
                        </w:rPr>
                        <w:t>C</w:t>
                      </w:r>
                      <w:r>
                        <w:t>ase 5</w:t>
                      </w:r>
                    </w:p>
                  </w:txbxContent>
                </v:textbox>
              </v:shape>
            </w:pict>
          </mc:Fallback>
        </mc:AlternateContent>
      </w:r>
      <w:r w:rsidRPr="00B712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73905" wp14:editId="5A288581">
                <wp:simplePos x="0" y="0"/>
                <wp:positionH relativeFrom="column">
                  <wp:posOffset>4038600</wp:posOffset>
                </wp:positionH>
                <wp:positionV relativeFrom="paragraph">
                  <wp:posOffset>1104900</wp:posOffset>
                </wp:positionV>
                <wp:extent cx="2360930" cy="1404620"/>
                <wp:effectExtent l="0" t="0" r="508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9BA9" w14:textId="0552C462" w:rsidR="004931F8" w:rsidRPr="004931F8" w:rsidRDefault="004931F8" w:rsidP="004931F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ase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3905" id="_x0000_s1028" type="#_x0000_t202" style="position:absolute;left:0;text-align:left;margin-left:318pt;margin-top:8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" stroked="f">
                <v:textbox style="mso-fit-shape-to-text:t">
                  <w:txbxContent>
                    <w:p w14:paraId="75749BA9" w14:textId="0552C462" w:rsidR="004931F8" w:rsidRPr="004931F8" w:rsidRDefault="004931F8" w:rsidP="004931F8">
                      <w:r>
                        <w:rPr>
                          <w:rFonts w:hint="eastAsia"/>
                        </w:rPr>
                        <w:t>C</w:t>
                      </w:r>
                      <w:r>
                        <w:t>ase 3</w:t>
                      </w:r>
                    </w:p>
                  </w:txbxContent>
                </v:textbox>
              </v:shape>
            </w:pict>
          </mc:Fallback>
        </mc:AlternateContent>
      </w:r>
      <w:r w:rsidR="00B71268">
        <w:rPr>
          <w:rFonts w:ascii="Times New Roman" w:hAnsi="Times New Roman" w:cs="Times New Roman"/>
          <w:noProof/>
        </w:rPr>
        <w:drawing>
          <wp:inline distT="0" distB="0" distL="0" distR="0" wp14:anchorId="1FF00331" wp14:editId="75CCCCB9">
            <wp:extent cx="4559935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BBA92" w14:textId="0CB02C15" w:rsidR="009C6E33" w:rsidRPr="009312D8" w:rsidRDefault="009C6E33" w:rsidP="009C6E33">
      <w:pPr>
        <w:pStyle w:val="ListParagraph"/>
        <w:numPr>
          <w:ilvl w:val="0"/>
          <w:numId w:val="14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nclusion</w:t>
      </w:r>
    </w:p>
    <w:p w14:paraId="55BEFF1A" w14:textId="77777777" w:rsidR="009C6E33" w:rsidRPr="009C6E33" w:rsidRDefault="009C6E33" w:rsidP="00B71268">
      <w:pPr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9C6E33" w:rsidRPr="009C6E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MqwFAAF+ZUUtAAAA"/>
  </w:docVars>
  <w:rsids>
    <w:rsidRoot w:val="001126BD"/>
    <w:rsid w:val="00002875"/>
    <w:rsid w:val="000044F8"/>
    <w:rsid w:val="00006BC6"/>
    <w:rsid w:val="000403FF"/>
    <w:rsid w:val="00041B43"/>
    <w:rsid w:val="0004723E"/>
    <w:rsid w:val="000519F0"/>
    <w:rsid w:val="00053747"/>
    <w:rsid w:val="00054E43"/>
    <w:rsid w:val="000602C1"/>
    <w:rsid w:val="000663B5"/>
    <w:rsid w:val="000A0770"/>
    <w:rsid w:val="000A11DA"/>
    <w:rsid w:val="000B3580"/>
    <w:rsid w:val="000B57D1"/>
    <w:rsid w:val="000B66AE"/>
    <w:rsid w:val="000B6869"/>
    <w:rsid w:val="000C62C5"/>
    <w:rsid w:val="000C72C5"/>
    <w:rsid w:val="000D1D63"/>
    <w:rsid w:val="000E16E8"/>
    <w:rsid w:val="000E2A58"/>
    <w:rsid w:val="00100C36"/>
    <w:rsid w:val="001126BD"/>
    <w:rsid w:val="001133D1"/>
    <w:rsid w:val="00140B9B"/>
    <w:rsid w:val="00143D38"/>
    <w:rsid w:val="00151A99"/>
    <w:rsid w:val="00154D4D"/>
    <w:rsid w:val="00173A3B"/>
    <w:rsid w:val="00177324"/>
    <w:rsid w:val="0017757D"/>
    <w:rsid w:val="0018442F"/>
    <w:rsid w:val="001A0D12"/>
    <w:rsid w:val="001A2EF3"/>
    <w:rsid w:val="001A7C32"/>
    <w:rsid w:val="001B46B9"/>
    <w:rsid w:val="001C0FBD"/>
    <w:rsid w:val="001C70FE"/>
    <w:rsid w:val="001D6D0B"/>
    <w:rsid w:val="001E6F4F"/>
    <w:rsid w:val="001F2BA9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56CB0"/>
    <w:rsid w:val="002645FB"/>
    <w:rsid w:val="00264748"/>
    <w:rsid w:val="002668CA"/>
    <w:rsid w:val="002701EE"/>
    <w:rsid w:val="00274818"/>
    <w:rsid w:val="00281872"/>
    <w:rsid w:val="00281A2B"/>
    <w:rsid w:val="0028349B"/>
    <w:rsid w:val="00286FFB"/>
    <w:rsid w:val="00290808"/>
    <w:rsid w:val="002B0FDE"/>
    <w:rsid w:val="002B4C36"/>
    <w:rsid w:val="002B7108"/>
    <w:rsid w:val="002B734D"/>
    <w:rsid w:val="002C16EB"/>
    <w:rsid w:val="002C73BF"/>
    <w:rsid w:val="002C7896"/>
    <w:rsid w:val="002D2096"/>
    <w:rsid w:val="002E7289"/>
    <w:rsid w:val="0030508F"/>
    <w:rsid w:val="0031090A"/>
    <w:rsid w:val="0031519F"/>
    <w:rsid w:val="00321F72"/>
    <w:rsid w:val="00323848"/>
    <w:rsid w:val="00325542"/>
    <w:rsid w:val="003312B3"/>
    <w:rsid w:val="00333F69"/>
    <w:rsid w:val="003360A2"/>
    <w:rsid w:val="00337BAB"/>
    <w:rsid w:val="00337FDE"/>
    <w:rsid w:val="0034060B"/>
    <w:rsid w:val="003454E7"/>
    <w:rsid w:val="00351B3B"/>
    <w:rsid w:val="00353707"/>
    <w:rsid w:val="00353B2A"/>
    <w:rsid w:val="00354E22"/>
    <w:rsid w:val="00367459"/>
    <w:rsid w:val="00371F43"/>
    <w:rsid w:val="00375BC0"/>
    <w:rsid w:val="00377CF9"/>
    <w:rsid w:val="0039097B"/>
    <w:rsid w:val="0039182F"/>
    <w:rsid w:val="003A0495"/>
    <w:rsid w:val="003A622D"/>
    <w:rsid w:val="003A6AE4"/>
    <w:rsid w:val="003B0239"/>
    <w:rsid w:val="003B52AA"/>
    <w:rsid w:val="003B6F0A"/>
    <w:rsid w:val="003C3ADC"/>
    <w:rsid w:val="003C5CFF"/>
    <w:rsid w:val="003C6406"/>
    <w:rsid w:val="003C6974"/>
    <w:rsid w:val="003F1E6E"/>
    <w:rsid w:val="003F2C21"/>
    <w:rsid w:val="003F3BDD"/>
    <w:rsid w:val="003F3DD2"/>
    <w:rsid w:val="00400338"/>
    <w:rsid w:val="00406371"/>
    <w:rsid w:val="004209B0"/>
    <w:rsid w:val="00440D96"/>
    <w:rsid w:val="00441A9D"/>
    <w:rsid w:val="004677CE"/>
    <w:rsid w:val="00473227"/>
    <w:rsid w:val="00476E8F"/>
    <w:rsid w:val="004931F8"/>
    <w:rsid w:val="00493971"/>
    <w:rsid w:val="004946D8"/>
    <w:rsid w:val="004B77DE"/>
    <w:rsid w:val="004C3BF6"/>
    <w:rsid w:val="004C6797"/>
    <w:rsid w:val="004D09FB"/>
    <w:rsid w:val="004D232A"/>
    <w:rsid w:val="004E3434"/>
    <w:rsid w:val="004E3E1B"/>
    <w:rsid w:val="004F4E9D"/>
    <w:rsid w:val="00501722"/>
    <w:rsid w:val="005024F5"/>
    <w:rsid w:val="00505ABC"/>
    <w:rsid w:val="0051126A"/>
    <w:rsid w:val="00513F10"/>
    <w:rsid w:val="005156BE"/>
    <w:rsid w:val="00516736"/>
    <w:rsid w:val="00531DE3"/>
    <w:rsid w:val="0053219C"/>
    <w:rsid w:val="005401A2"/>
    <w:rsid w:val="00543608"/>
    <w:rsid w:val="00543939"/>
    <w:rsid w:val="00555FF4"/>
    <w:rsid w:val="00557A41"/>
    <w:rsid w:val="005745F6"/>
    <w:rsid w:val="00576CC8"/>
    <w:rsid w:val="005850BE"/>
    <w:rsid w:val="005A07C2"/>
    <w:rsid w:val="005A5F03"/>
    <w:rsid w:val="005C617D"/>
    <w:rsid w:val="005D24F5"/>
    <w:rsid w:val="005E68CC"/>
    <w:rsid w:val="005F355A"/>
    <w:rsid w:val="005F51AC"/>
    <w:rsid w:val="00601D40"/>
    <w:rsid w:val="00620DBB"/>
    <w:rsid w:val="00626BAA"/>
    <w:rsid w:val="006272F9"/>
    <w:rsid w:val="00631AD2"/>
    <w:rsid w:val="00637701"/>
    <w:rsid w:val="00641AC1"/>
    <w:rsid w:val="006433CE"/>
    <w:rsid w:val="006436A4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A0C96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DF4"/>
    <w:rsid w:val="006E35D4"/>
    <w:rsid w:val="006F6C69"/>
    <w:rsid w:val="00704521"/>
    <w:rsid w:val="00705AB2"/>
    <w:rsid w:val="007110F2"/>
    <w:rsid w:val="00711F24"/>
    <w:rsid w:val="007304CE"/>
    <w:rsid w:val="0073248D"/>
    <w:rsid w:val="00736AF1"/>
    <w:rsid w:val="0073710F"/>
    <w:rsid w:val="00737DC0"/>
    <w:rsid w:val="00755706"/>
    <w:rsid w:val="00756E64"/>
    <w:rsid w:val="00760556"/>
    <w:rsid w:val="00762F26"/>
    <w:rsid w:val="00764950"/>
    <w:rsid w:val="00785AC5"/>
    <w:rsid w:val="007867E3"/>
    <w:rsid w:val="00787B6B"/>
    <w:rsid w:val="00795CDE"/>
    <w:rsid w:val="007B07D6"/>
    <w:rsid w:val="007B5358"/>
    <w:rsid w:val="007C0623"/>
    <w:rsid w:val="007C2794"/>
    <w:rsid w:val="007D3CB3"/>
    <w:rsid w:val="007D4188"/>
    <w:rsid w:val="007D73C8"/>
    <w:rsid w:val="007E4C60"/>
    <w:rsid w:val="007F1935"/>
    <w:rsid w:val="007F7EA1"/>
    <w:rsid w:val="00804EC4"/>
    <w:rsid w:val="00807E0F"/>
    <w:rsid w:val="00810858"/>
    <w:rsid w:val="0081394B"/>
    <w:rsid w:val="00817E70"/>
    <w:rsid w:val="0082417D"/>
    <w:rsid w:val="00827A81"/>
    <w:rsid w:val="008325C4"/>
    <w:rsid w:val="008364AA"/>
    <w:rsid w:val="008453A1"/>
    <w:rsid w:val="0084617D"/>
    <w:rsid w:val="00847756"/>
    <w:rsid w:val="00855F1A"/>
    <w:rsid w:val="00877D3F"/>
    <w:rsid w:val="00881119"/>
    <w:rsid w:val="00884034"/>
    <w:rsid w:val="00892129"/>
    <w:rsid w:val="008921C2"/>
    <w:rsid w:val="008A52A8"/>
    <w:rsid w:val="008A6567"/>
    <w:rsid w:val="008B65F8"/>
    <w:rsid w:val="008C758C"/>
    <w:rsid w:val="008D6D54"/>
    <w:rsid w:val="008D7D08"/>
    <w:rsid w:val="008E099B"/>
    <w:rsid w:val="008F04B8"/>
    <w:rsid w:val="008F1026"/>
    <w:rsid w:val="008F1E55"/>
    <w:rsid w:val="008F3E96"/>
    <w:rsid w:val="008F51C1"/>
    <w:rsid w:val="00913804"/>
    <w:rsid w:val="00914652"/>
    <w:rsid w:val="00920A2B"/>
    <w:rsid w:val="0092140D"/>
    <w:rsid w:val="00927687"/>
    <w:rsid w:val="009312D8"/>
    <w:rsid w:val="00933C07"/>
    <w:rsid w:val="00942452"/>
    <w:rsid w:val="009467EE"/>
    <w:rsid w:val="00955FE0"/>
    <w:rsid w:val="00966D77"/>
    <w:rsid w:val="009712BC"/>
    <w:rsid w:val="00972C50"/>
    <w:rsid w:val="009754DA"/>
    <w:rsid w:val="00977838"/>
    <w:rsid w:val="0098172B"/>
    <w:rsid w:val="0099223F"/>
    <w:rsid w:val="00993E01"/>
    <w:rsid w:val="009A32C0"/>
    <w:rsid w:val="009A5C05"/>
    <w:rsid w:val="009B1805"/>
    <w:rsid w:val="009B66D3"/>
    <w:rsid w:val="009C6E33"/>
    <w:rsid w:val="009C756A"/>
    <w:rsid w:val="009D2288"/>
    <w:rsid w:val="009E06C8"/>
    <w:rsid w:val="009E0E5D"/>
    <w:rsid w:val="009F0225"/>
    <w:rsid w:val="00A14450"/>
    <w:rsid w:val="00A162F4"/>
    <w:rsid w:val="00A20742"/>
    <w:rsid w:val="00A25867"/>
    <w:rsid w:val="00A33CE4"/>
    <w:rsid w:val="00A3482D"/>
    <w:rsid w:val="00A6082C"/>
    <w:rsid w:val="00A7099B"/>
    <w:rsid w:val="00A849F5"/>
    <w:rsid w:val="00A84DD0"/>
    <w:rsid w:val="00A919EF"/>
    <w:rsid w:val="00AA2ED2"/>
    <w:rsid w:val="00AA61AB"/>
    <w:rsid w:val="00AC1854"/>
    <w:rsid w:val="00AC26ED"/>
    <w:rsid w:val="00AC3C06"/>
    <w:rsid w:val="00AC60B9"/>
    <w:rsid w:val="00AE2279"/>
    <w:rsid w:val="00AE48BB"/>
    <w:rsid w:val="00AE5AE8"/>
    <w:rsid w:val="00AF0569"/>
    <w:rsid w:val="00B023A8"/>
    <w:rsid w:val="00B251D6"/>
    <w:rsid w:val="00B27B82"/>
    <w:rsid w:val="00B3161D"/>
    <w:rsid w:val="00B36B62"/>
    <w:rsid w:val="00B37298"/>
    <w:rsid w:val="00B4062F"/>
    <w:rsid w:val="00B44A8B"/>
    <w:rsid w:val="00B46133"/>
    <w:rsid w:val="00B63A63"/>
    <w:rsid w:val="00B676A8"/>
    <w:rsid w:val="00B70F03"/>
    <w:rsid w:val="00B71268"/>
    <w:rsid w:val="00B76858"/>
    <w:rsid w:val="00B84983"/>
    <w:rsid w:val="00B9373C"/>
    <w:rsid w:val="00BA10C2"/>
    <w:rsid w:val="00BB0BD8"/>
    <w:rsid w:val="00BB56E7"/>
    <w:rsid w:val="00BC22D0"/>
    <w:rsid w:val="00BC42AD"/>
    <w:rsid w:val="00BD52BA"/>
    <w:rsid w:val="00BD5B2A"/>
    <w:rsid w:val="00BF2DD3"/>
    <w:rsid w:val="00BF49A4"/>
    <w:rsid w:val="00C0011A"/>
    <w:rsid w:val="00C0332C"/>
    <w:rsid w:val="00C06AB2"/>
    <w:rsid w:val="00C11AE0"/>
    <w:rsid w:val="00C20940"/>
    <w:rsid w:val="00C26489"/>
    <w:rsid w:val="00C33486"/>
    <w:rsid w:val="00C37AF6"/>
    <w:rsid w:val="00C416D8"/>
    <w:rsid w:val="00C46D3B"/>
    <w:rsid w:val="00C47CC9"/>
    <w:rsid w:val="00C53FA3"/>
    <w:rsid w:val="00C657B8"/>
    <w:rsid w:val="00C70CDE"/>
    <w:rsid w:val="00C722A3"/>
    <w:rsid w:val="00C84990"/>
    <w:rsid w:val="00C94C04"/>
    <w:rsid w:val="00C95FFB"/>
    <w:rsid w:val="00CA0F67"/>
    <w:rsid w:val="00CD1A57"/>
    <w:rsid w:val="00CD292F"/>
    <w:rsid w:val="00CD3467"/>
    <w:rsid w:val="00CD44DB"/>
    <w:rsid w:val="00CE21F3"/>
    <w:rsid w:val="00CE3685"/>
    <w:rsid w:val="00D001F3"/>
    <w:rsid w:val="00D06A47"/>
    <w:rsid w:val="00D24629"/>
    <w:rsid w:val="00D262EA"/>
    <w:rsid w:val="00D32D1C"/>
    <w:rsid w:val="00D432BF"/>
    <w:rsid w:val="00D47563"/>
    <w:rsid w:val="00D47635"/>
    <w:rsid w:val="00D52682"/>
    <w:rsid w:val="00D54553"/>
    <w:rsid w:val="00D55F67"/>
    <w:rsid w:val="00D56C97"/>
    <w:rsid w:val="00D65066"/>
    <w:rsid w:val="00D66334"/>
    <w:rsid w:val="00D74C09"/>
    <w:rsid w:val="00D767DB"/>
    <w:rsid w:val="00D95DF6"/>
    <w:rsid w:val="00DA7DD5"/>
    <w:rsid w:val="00DB3A48"/>
    <w:rsid w:val="00DB6969"/>
    <w:rsid w:val="00DD2237"/>
    <w:rsid w:val="00DD3ADF"/>
    <w:rsid w:val="00DD619D"/>
    <w:rsid w:val="00DE09F3"/>
    <w:rsid w:val="00E01934"/>
    <w:rsid w:val="00E11ED4"/>
    <w:rsid w:val="00E161A7"/>
    <w:rsid w:val="00E229E3"/>
    <w:rsid w:val="00E361D5"/>
    <w:rsid w:val="00E443C1"/>
    <w:rsid w:val="00E44A72"/>
    <w:rsid w:val="00E47098"/>
    <w:rsid w:val="00E74818"/>
    <w:rsid w:val="00E8050B"/>
    <w:rsid w:val="00E94888"/>
    <w:rsid w:val="00E95EEB"/>
    <w:rsid w:val="00EA323A"/>
    <w:rsid w:val="00EA4750"/>
    <w:rsid w:val="00EB6B73"/>
    <w:rsid w:val="00EC0CEA"/>
    <w:rsid w:val="00ED0E84"/>
    <w:rsid w:val="00ED5458"/>
    <w:rsid w:val="00EE51E0"/>
    <w:rsid w:val="00EF33CE"/>
    <w:rsid w:val="00F12930"/>
    <w:rsid w:val="00F17ACA"/>
    <w:rsid w:val="00F17B3A"/>
    <w:rsid w:val="00F2326F"/>
    <w:rsid w:val="00F302FF"/>
    <w:rsid w:val="00F33D27"/>
    <w:rsid w:val="00F53B36"/>
    <w:rsid w:val="00F65164"/>
    <w:rsid w:val="00F65536"/>
    <w:rsid w:val="00F67145"/>
    <w:rsid w:val="00F71350"/>
    <w:rsid w:val="00F73AD7"/>
    <w:rsid w:val="00F81A6E"/>
    <w:rsid w:val="00F844A1"/>
    <w:rsid w:val="00F8571F"/>
    <w:rsid w:val="00F87B58"/>
    <w:rsid w:val="00F9461D"/>
    <w:rsid w:val="00F95434"/>
    <w:rsid w:val="00F9639E"/>
    <w:rsid w:val="00FB18A1"/>
    <w:rsid w:val="00FB24F6"/>
    <w:rsid w:val="00FB5524"/>
    <w:rsid w:val="00FB7634"/>
    <w:rsid w:val="00FC1744"/>
    <w:rsid w:val="00FC2326"/>
    <w:rsid w:val="00FC327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710-70F3-4AC2-B1D5-3B921744D9E4}">
  <ds:schemaRefs>
    <ds:schemaRef ds:uri="http://www.w3.org/XML/1998/namespace"/>
    <ds:schemaRef ds:uri="f065381b-d66d-4412-bddd-68009f5f4a61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4CBEA4-3B9D-4F39-97E3-A4A8E358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70</cp:revision>
  <cp:lastPrinted>2021-11-08T11:38:00Z</cp:lastPrinted>
  <dcterms:created xsi:type="dcterms:W3CDTF">2021-11-08T08:58:00Z</dcterms:created>
  <dcterms:modified xsi:type="dcterms:W3CDTF">2021-11-25T11:52:00Z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