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68A22" w14:textId="77777777" w:rsidR="008F7B91" w:rsidRDefault="008F7B91"/>
    <w:p w14:paraId="217E3084" w14:textId="77777777" w:rsidR="008F7B91" w:rsidRDefault="008F7B91"/>
    <w:p w14:paraId="0117FC97" w14:textId="77777777" w:rsidR="008F7B91" w:rsidRDefault="008F7B91"/>
    <w:p w14:paraId="1041EF05" w14:textId="77777777" w:rsidR="008F7B91" w:rsidRDefault="008F7B91"/>
    <w:p w14:paraId="4C7B5534" w14:textId="77777777" w:rsidR="008F7B91" w:rsidRDefault="008F7B91"/>
    <w:p w14:paraId="32808EAF" w14:textId="77777777" w:rsidR="008F7B91" w:rsidRDefault="008F7B91"/>
    <w:p w14:paraId="08EEA931" w14:textId="77777777" w:rsidR="008F7B91" w:rsidRDefault="00000000">
      <w:pPr>
        <w:jc w:val="center"/>
      </w:pPr>
      <w:r>
        <w:rPr>
          <w:rFonts w:hint="eastAsia"/>
          <w:b/>
          <w:noProof/>
          <w:sz w:val="36"/>
        </w:rPr>
        <w:drawing>
          <wp:inline distT="0" distB="0" distL="114300" distR="114300" wp14:anchorId="740772C7" wp14:editId="5CCB427E">
            <wp:extent cx="2987040" cy="623570"/>
            <wp:effectExtent l="0" t="0" r="3810" b="5080"/>
            <wp:docPr id="1" name="Picture 1"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浙江理工大学"/>
                    <pic:cNvPicPr>
                      <a:picLocks noChangeAspect="1"/>
                    </pic:cNvPicPr>
                  </pic:nvPicPr>
                  <pic:blipFill>
                    <a:blip r:embed="rId7"/>
                    <a:stretch>
                      <a:fillRect/>
                    </a:stretch>
                  </pic:blipFill>
                  <pic:spPr>
                    <a:xfrm>
                      <a:off x="0" y="0"/>
                      <a:ext cx="2987040" cy="623570"/>
                    </a:xfrm>
                    <a:prstGeom prst="rect">
                      <a:avLst/>
                    </a:prstGeom>
                    <a:noFill/>
                    <a:ln>
                      <a:noFill/>
                    </a:ln>
                  </pic:spPr>
                </pic:pic>
              </a:graphicData>
            </a:graphic>
          </wp:inline>
        </w:drawing>
      </w:r>
    </w:p>
    <w:p w14:paraId="46DD7991" w14:textId="77777777" w:rsidR="008F7B91" w:rsidRDefault="00000000">
      <w:pPr>
        <w:jc w:val="center"/>
        <w:rPr>
          <w:b/>
          <w:sz w:val="48"/>
        </w:rPr>
      </w:pPr>
      <w:r>
        <w:rPr>
          <w:rFonts w:hint="eastAsia"/>
          <w:b/>
          <w:sz w:val="52"/>
        </w:rPr>
        <w:t>硕士研究生学位论文开题报告</w:t>
      </w:r>
    </w:p>
    <w:p w14:paraId="398D956E" w14:textId="77777777" w:rsidR="008F7B91" w:rsidRDefault="008F7B91">
      <w:pPr>
        <w:spacing w:line="640" w:lineRule="exact"/>
        <w:jc w:val="right"/>
        <w:rPr>
          <w:b/>
          <w:sz w:val="32"/>
          <w:szCs w:val="32"/>
        </w:rPr>
      </w:pPr>
    </w:p>
    <w:tbl>
      <w:tblPr>
        <w:tblW w:w="5000" w:type="pct"/>
        <w:jc w:val="center"/>
        <w:tblLook w:val="04A0" w:firstRow="1" w:lastRow="0" w:firstColumn="1" w:lastColumn="0" w:noHBand="0" w:noVBand="1"/>
      </w:tblPr>
      <w:tblGrid>
        <w:gridCol w:w="1416"/>
        <w:gridCol w:w="7304"/>
      </w:tblGrid>
      <w:tr w:rsidR="008F7B91" w14:paraId="1D91DB6C" w14:textId="77777777">
        <w:trPr>
          <w:trHeight w:val="680"/>
          <w:jc w:val="center"/>
        </w:trPr>
        <w:tc>
          <w:tcPr>
            <w:tcW w:w="812" w:type="pct"/>
            <w:vAlign w:val="bottom"/>
          </w:tcPr>
          <w:p w14:paraId="07AA6A11" w14:textId="77777777" w:rsidR="008F7B91" w:rsidRDefault="00000000">
            <w:pPr>
              <w:jc w:val="center"/>
              <w:rPr>
                <w:rFonts w:ascii="黑体" w:eastAsia="黑体" w:hAnsi="黑体" w:hint="eastAsia"/>
                <w:b/>
                <w:sz w:val="32"/>
                <w:szCs w:val="32"/>
              </w:rPr>
            </w:pPr>
            <w:r>
              <w:rPr>
                <w:rFonts w:ascii="黑体" w:eastAsia="黑体" w:hAnsi="黑体" w:hint="eastAsia"/>
                <w:b/>
                <w:sz w:val="32"/>
                <w:szCs w:val="32"/>
              </w:rPr>
              <w:t xml:space="preserve">题 </w:t>
            </w:r>
            <w:r>
              <w:rPr>
                <w:rFonts w:ascii="黑体" w:eastAsia="黑体" w:hAnsi="黑体"/>
                <w:b/>
                <w:sz w:val="32"/>
                <w:szCs w:val="32"/>
              </w:rPr>
              <w:t xml:space="preserve"> </w:t>
            </w:r>
            <w:r>
              <w:rPr>
                <w:rFonts w:ascii="黑体" w:eastAsia="黑体" w:hAnsi="黑体" w:hint="eastAsia"/>
                <w:b/>
                <w:sz w:val="32"/>
                <w:szCs w:val="32"/>
              </w:rPr>
              <w:t>目：</w:t>
            </w:r>
          </w:p>
        </w:tc>
        <w:tc>
          <w:tcPr>
            <w:tcW w:w="4188" w:type="pct"/>
            <w:tcBorders>
              <w:bottom w:val="single" w:sz="12" w:space="0" w:color="auto"/>
            </w:tcBorders>
            <w:vAlign w:val="center"/>
          </w:tcPr>
          <w:p w14:paraId="2FB3BE22" w14:textId="77777777" w:rsidR="008F7B91" w:rsidRDefault="00000000">
            <w:pPr>
              <w:jc w:val="center"/>
              <w:rPr>
                <w:rFonts w:ascii="黑体" w:eastAsia="黑体" w:hAnsi="黑体" w:hint="eastAsia"/>
                <w:b/>
                <w:sz w:val="32"/>
                <w:szCs w:val="32"/>
              </w:rPr>
            </w:pPr>
            <w:r>
              <w:rPr>
                <w:rFonts w:ascii="黑体" w:eastAsia="黑体" w:hAnsi="黑体" w:hint="eastAsia"/>
                <w:b/>
                <w:sz w:val="32"/>
                <w:szCs w:val="32"/>
              </w:rPr>
              <w:t>基于图神经网络的离散曲面曲线设计方法研究</w:t>
            </w:r>
          </w:p>
        </w:tc>
      </w:tr>
      <w:tr w:rsidR="008F7B91" w14:paraId="5DD80EC5" w14:textId="77777777">
        <w:trPr>
          <w:trHeight w:val="680"/>
          <w:jc w:val="center"/>
        </w:trPr>
        <w:tc>
          <w:tcPr>
            <w:tcW w:w="812" w:type="pct"/>
            <w:vAlign w:val="center"/>
          </w:tcPr>
          <w:p w14:paraId="7F9B7321" w14:textId="77777777" w:rsidR="008F7B91" w:rsidRDefault="008F7B91">
            <w:pPr>
              <w:jc w:val="center"/>
              <w:rPr>
                <w:b/>
                <w:sz w:val="48"/>
              </w:rPr>
            </w:pPr>
          </w:p>
        </w:tc>
        <w:tc>
          <w:tcPr>
            <w:tcW w:w="4188" w:type="pct"/>
            <w:tcBorders>
              <w:top w:val="single" w:sz="12" w:space="0" w:color="auto"/>
              <w:bottom w:val="single" w:sz="12" w:space="0" w:color="000000"/>
            </w:tcBorders>
            <w:vAlign w:val="center"/>
          </w:tcPr>
          <w:p w14:paraId="099CC256" w14:textId="77777777" w:rsidR="008F7B91" w:rsidRDefault="008F7B91">
            <w:pPr>
              <w:jc w:val="center"/>
              <w:rPr>
                <w:rFonts w:ascii="黑体" w:eastAsia="黑体" w:hAnsi="黑体" w:hint="eastAsia"/>
                <w:b/>
                <w:sz w:val="32"/>
                <w:szCs w:val="32"/>
              </w:rPr>
            </w:pPr>
          </w:p>
        </w:tc>
      </w:tr>
    </w:tbl>
    <w:p w14:paraId="44BB77E1" w14:textId="77777777" w:rsidR="008F7B91" w:rsidRDefault="008F7B91">
      <w:pPr>
        <w:jc w:val="center"/>
        <w:rPr>
          <w:b/>
          <w:sz w:val="48"/>
        </w:rPr>
      </w:pPr>
    </w:p>
    <w:p w14:paraId="66F2C42F" w14:textId="77777777" w:rsidR="008F7B91" w:rsidRDefault="008F7B91">
      <w:pPr>
        <w:spacing w:line="240" w:lineRule="atLeast"/>
        <w:rPr>
          <w:b/>
          <w:sz w:val="28"/>
          <w:u w:val="single"/>
        </w:rPr>
      </w:pPr>
    </w:p>
    <w:tbl>
      <w:tblPr>
        <w:tblW w:w="0" w:type="auto"/>
        <w:jc w:val="center"/>
        <w:tblLook w:val="04A0" w:firstRow="1" w:lastRow="0" w:firstColumn="1" w:lastColumn="0" w:noHBand="0" w:noVBand="1"/>
      </w:tblPr>
      <w:tblGrid>
        <w:gridCol w:w="2093"/>
        <w:gridCol w:w="4209"/>
      </w:tblGrid>
      <w:tr w:rsidR="008F7B91" w14:paraId="2557C3C8" w14:textId="77777777">
        <w:trPr>
          <w:trHeight w:val="680"/>
          <w:jc w:val="center"/>
        </w:trPr>
        <w:tc>
          <w:tcPr>
            <w:tcW w:w="2093" w:type="dxa"/>
            <w:vAlign w:val="bottom"/>
          </w:tcPr>
          <w:p w14:paraId="0A5D29ED" w14:textId="77777777" w:rsidR="008F7B91" w:rsidRDefault="00000000">
            <w:pPr>
              <w:spacing w:line="240" w:lineRule="atLeast"/>
              <w:jc w:val="center"/>
              <w:rPr>
                <w:rFonts w:ascii="黑体" w:eastAsia="黑体" w:hAnsi="黑体" w:hint="eastAsia"/>
                <w:bCs/>
                <w:sz w:val="28"/>
              </w:rPr>
            </w:pPr>
            <w:r>
              <w:rPr>
                <w:rFonts w:ascii="黑体" w:eastAsia="黑体" w:hAnsi="黑体" w:hint="eastAsia"/>
                <w:bCs/>
                <w:sz w:val="28"/>
              </w:rPr>
              <w:t xml:space="preserve">姓 </w:t>
            </w:r>
            <w:r>
              <w:rPr>
                <w:rFonts w:ascii="黑体" w:eastAsia="黑体" w:hAnsi="黑体"/>
                <w:bCs/>
                <w:sz w:val="28"/>
              </w:rPr>
              <w:t xml:space="preserve">   </w:t>
            </w:r>
            <w:r>
              <w:rPr>
                <w:rFonts w:ascii="黑体" w:eastAsia="黑体" w:hAnsi="黑体" w:hint="eastAsia"/>
                <w:bCs/>
                <w:sz w:val="28"/>
              </w:rPr>
              <w:t>名：</w:t>
            </w:r>
          </w:p>
        </w:tc>
        <w:tc>
          <w:tcPr>
            <w:tcW w:w="4209" w:type="dxa"/>
            <w:tcBorders>
              <w:bottom w:val="single" w:sz="12" w:space="0" w:color="000000"/>
            </w:tcBorders>
            <w:vAlign w:val="center"/>
          </w:tcPr>
          <w:p w14:paraId="331E1D53" w14:textId="77777777" w:rsidR="008F7B91" w:rsidRDefault="00000000">
            <w:pPr>
              <w:spacing w:line="240" w:lineRule="atLeast"/>
              <w:jc w:val="center"/>
              <w:rPr>
                <w:rFonts w:ascii="仿宋" w:eastAsia="仿宋" w:hAnsi="仿宋" w:hint="eastAsia"/>
                <w:b/>
                <w:sz w:val="28"/>
              </w:rPr>
            </w:pPr>
            <w:r>
              <w:rPr>
                <w:rFonts w:ascii="仿宋" w:eastAsia="仿宋" w:hAnsi="仿宋" w:hint="eastAsia"/>
                <w:b/>
                <w:sz w:val="28"/>
              </w:rPr>
              <w:t>王金童</w:t>
            </w:r>
          </w:p>
        </w:tc>
      </w:tr>
      <w:tr w:rsidR="008F7B91" w14:paraId="5F913166" w14:textId="77777777">
        <w:trPr>
          <w:trHeight w:val="680"/>
          <w:jc w:val="center"/>
        </w:trPr>
        <w:tc>
          <w:tcPr>
            <w:tcW w:w="2093" w:type="dxa"/>
            <w:vAlign w:val="bottom"/>
          </w:tcPr>
          <w:p w14:paraId="32FEA633" w14:textId="77777777" w:rsidR="008F7B91" w:rsidRDefault="00000000">
            <w:pPr>
              <w:spacing w:line="240" w:lineRule="atLeast"/>
              <w:jc w:val="center"/>
              <w:rPr>
                <w:rFonts w:ascii="黑体" w:eastAsia="黑体" w:hAnsi="黑体" w:hint="eastAsia"/>
                <w:bCs/>
                <w:sz w:val="28"/>
              </w:rPr>
            </w:pPr>
            <w:r>
              <w:rPr>
                <w:rFonts w:ascii="黑体" w:eastAsia="黑体" w:hAnsi="黑体" w:hint="eastAsia"/>
                <w:bCs/>
                <w:sz w:val="28"/>
              </w:rPr>
              <w:t xml:space="preserve">学 </w:t>
            </w:r>
            <w:r>
              <w:rPr>
                <w:rFonts w:ascii="黑体" w:eastAsia="黑体" w:hAnsi="黑体"/>
                <w:bCs/>
                <w:sz w:val="28"/>
              </w:rPr>
              <w:t xml:space="preserve">   </w:t>
            </w:r>
            <w:r>
              <w:rPr>
                <w:rFonts w:ascii="黑体" w:eastAsia="黑体" w:hAnsi="黑体" w:hint="eastAsia"/>
                <w:bCs/>
                <w:sz w:val="28"/>
              </w:rPr>
              <w:t>号：</w:t>
            </w:r>
          </w:p>
        </w:tc>
        <w:tc>
          <w:tcPr>
            <w:tcW w:w="4209" w:type="dxa"/>
            <w:tcBorders>
              <w:top w:val="single" w:sz="12" w:space="0" w:color="000000"/>
              <w:bottom w:val="single" w:sz="12" w:space="0" w:color="000000"/>
            </w:tcBorders>
            <w:vAlign w:val="center"/>
          </w:tcPr>
          <w:p w14:paraId="6E3AC47F" w14:textId="77777777" w:rsidR="008F7B91" w:rsidRDefault="00000000">
            <w:pPr>
              <w:spacing w:line="240" w:lineRule="atLeast"/>
              <w:jc w:val="center"/>
              <w:rPr>
                <w:rFonts w:ascii="仿宋" w:eastAsia="仿宋" w:hAnsi="仿宋" w:hint="eastAsia"/>
                <w:b/>
                <w:sz w:val="28"/>
              </w:rPr>
            </w:pPr>
            <w:r>
              <w:rPr>
                <w:rFonts w:ascii="仿宋" w:eastAsia="仿宋" w:hAnsi="仿宋" w:hint="eastAsia"/>
                <w:b/>
                <w:sz w:val="28"/>
              </w:rPr>
              <w:t>2023220603066</w:t>
            </w:r>
          </w:p>
        </w:tc>
      </w:tr>
      <w:tr w:rsidR="008F7B91" w14:paraId="079D0D97" w14:textId="77777777">
        <w:trPr>
          <w:trHeight w:val="680"/>
          <w:jc w:val="center"/>
        </w:trPr>
        <w:tc>
          <w:tcPr>
            <w:tcW w:w="2093" w:type="dxa"/>
            <w:vAlign w:val="bottom"/>
          </w:tcPr>
          <w:p w14:paraId="6020FA3B" w14:textId="77777777" w:rsidR="008F7B91" w:rsidRDefault="00000000">
            <w:pPr>
              <w:spacing w:line="240" w:lineRule="atLeast"/>
              <w:jc w:val="center"/>
              <w:rPr>
                <w:rFonts w:ascii="黑体" w:eastAsia="黑体" w:hAnsi="黑体" w:hint="eastAsia"/>
                <w:bCs/>
                <w:sz w:val="28"/>
              </w:rPr>
            </w:pPr>
            <w:r>
              <w:rPr>
                <w:rFonts w:ascii="黑体" w:eastAsia="黑体" w:hAnsi="黑体" w:hint="eastAsia"/>
                <w:bCs/>
                <w:sz w:val="28"/>
              </w:rPr>
              <w:t>学科专业：</w:t>
            </w:r>
          </w:p>
        </w:tc>
        <w:tc>
          <w:tcPr>
            <w:tcW w:w="4209" w:type="dxa"/>
            <w:tcBorders>
              <w:top w:val="single" w:sz="12" w:space="0" w:color="000000"/>
              <w:bottom w:val="single" w:sz="12" w:space="0" w:color="000000"/>
            </w:tcBorders>
            <w:vAlign w:val="center"/>
          </w:tcPr>
          <w:p w14:paraId="6C2CA404" w14:textId="77777777" w:rsidR="008F7B91" w:rsidRDefault="00000000">
            <w:pPr>
              <w:spacing w:line="240" w:lineRule="atLeast"/>
              <w:jc w:val="center"/>
              <w:rPr>
                <w:rFonts w:ascii="仿宋" w:eastAsia="仿宋" w:hAnsi="仿宋" w:hint="eastAsia"/>
                <w:b/>
                <w:sz w:val="28"/>
              </w:rPr>
            </w:pPr>
            <w:r>
              <w:rPr>
                <w:rFonts w:ascii="仿宋" w:eastAsia="仿宋" w:hAnsi="仿宋" w:hint="eastAsia"/>
                <w:b/>
                <w:sz w:val="28"/>
              </w:rPr>
              <w:t>计算机科学与技术</w:t>
            </w:r>
          </w:p>
        </w:tc>
      </w:tr>
      <w:tr w:rsidR="008F7B91" w14:paraId="3412B2FD" w14:textId="77777777">
        <w:trPr>
          <w:trHeight w:val="680"/>
          <w:jc w:val="center"/>
        </w:trPr>
        <w:tc>
          <w:tcPr>
            <w:tcW w:w="2093" w:type="dxa"/>
            <w:vAlign w:val="bottom"/>
          </w:tcPr>
          <w:p w14:paraId="2F1F0F21" w14:textId="77777777" w:rsidR="008F7B91" w:rsidRDefault="00000000">
            <w:pPr>
              <w:spacing w:line="240" w:lineRule="atLeast"/>
              <w:jc w:val="center"/>
              <w:rPr>
                <w:rFonts w:ascii="黑体" w:eastAsia="黑体" w:hAnsi="黑体" w:hint="eastAsia"/>
                <w:bCs/>
                <w:sz w:val="28"/>
              </w:rPr>
            </w:pPr>
            <w:r>
              <w:rPr>
                <w:rFonts w:ascii="黑体" w:eastAsia="黑体" w:hAnsi="黑体" w:hint="eastAsia"/>
                <w:bCs/>
                <w:sz w:val="28"/>
              </w:rPr>
              <w:t xml:space="preserve">导 </w:t>
            </w:r>
            <w:r>
              <w:rPr>
                <w:rFonts w:ascii="黑体" w:eastAsia="黑体" w:hAnsi="黑体"/>
                <w:bCs/>
                <w:sz w:val="28"/>
              </w:rPr>
              <w:t xml:space="preserve">   </w:t>
            </w:r>
            <w:r>
              <w:rPr>
                <w:rFonts w:ascii="黑体" w:eastAsia="黑体" w:hAnsi="黑体" w:hint="eastAsia"/>
                <w:bCs/>
                <w:sz w:val="28"/>
              </w:rPr>
              <w:t>师：</w:t>
            </w:r>
          </w:p>
        </w:tc>
        <w:tc>
          <w:tcPr>
            <w:tcW w:w="4209" w:type="dxa"/>
            <w:tcBorders>
              <w:top w:val="single" w:sz="12" w:space="0" w:color="000000"/>
              <w:bottom w:val="single" w:sz="12" w:space="0" w:color="000000"/>
            </w:tcBorders>
            <w:vAlign w:val="center"/>
          </w:tcPr>
          <w:p w14:paraId="55944472" w14:textId="77777777" w:rsidR="008F7B91" w:rsidRDefault="00000000">
            <w:pPr>
              <w:spacing w:line="240" w:lineRule="atLeast"/>
              <w:jc w:val="center"/>
              <w:rPr>
                <w:rFonts w:ascii="仿宋" w:eastAsia="仿宋" w:hAnsi="仿宋" w:hint="eastAsia"/>
                <w:b/>
                <w:sz w:val="28"/>
              </w:rPr>
            </w:pPr>
            <w:r>
              <w:rPr>
                <w:rFonts w:ascii="仿宋" w:eastAsia="仿宋" w:hAnsi="仿宋" w:hint="eastAsia"/>
                <w:b/>
                <w:sz w:val="28"/>
              </w:rPr>
              <w:t xml:space="preserve">金耀 </w:t>
            </w:r>
          </w:p>
        </w:tc>
      </w:tr>
      <w:tr w:rsidR="008F7B91" w14:paraId="3941FE74" w14:textId="77777777">
        <w:trPr>
          <w:trHeight w:val="680"/>
          <w:jc w:val="center"/>
        </w:trPr>
        <w:tc>
          <w:tcPr>
            <w:tcW w:w="2093" w:type="dxa"/>
            <w:vAlign w:val="bottom"/>
          </w:tcPr>
          <w:p w14:paraId="4C696B20" w14:textId="77777777" w:rsidR="008F7B91" w:rsidRDefault="00000000">
            <w:pPr>
              <w:spacing w:line="240" w:lineRule="atLeast"/>
              <w:jc w:val="center"/>
              <w:rPr>
                <w:rFonts w:ascii="黑体" w:eastAsia="黑体" w:hAnsi="黑体" w:hint="eastAsia"/>
                <w:bCs/>
                <w:sz w:val="28"/>
              </w:rPr>
            </w:pPr>
            <w:r>
              <w:rPr>
                <w:rFonts w:ascii="黑体" w:eastAsia="黑体" w:hAnsi="黑体" w:hint="eastAsia"/>
                <w:bCs/>
                <w:sz w:val="28"/>
              </w:rPr>
              <w:t>所在学院：</w:t>
            </w:r>
          </w:p>
        </w:tc>
        <w:tc>
          <w:tcPr>
            <w:tcW w:w="4209" w:type="dxa"/>
            <w:tcBorders>
              <w:top w:val="single" w:sz="12" w:space="0" w:color="000000"/>
              <w:bottom w:val="single" w:sz="12" w:space="0" w:color="000000"/>
            </w:tcBorders>
            <w:vAlign w:val="center"/>
          </w:tcPr>
          <w:p w14:paraId="033F94F4" w14:textId="77777777" w:rsidR="008F7B91" w:rsidRDefault="00000000">
            <w:pPr>
              <w:spacing w:line="240" w:lineRule="atLeast"/>
              <w:jc w:val="center"/>
              <w:rPr>
                <w:rFonts w:ascii="仿宋" w:eastAsia="仿宋" w:hAnsi="仿宋" w:hint="eastAsia"/>
                <w:b/>
                <w:sz w:val="28"/>
              </w:rPr>
            </w:pPr>
            <w:r>
              <w:rPr>
                <w:rFonts w:ascii="仿宋" w:eastAsia="仿宋" w:hAnsi="仿宋" w:hint="eastAsia"/>
                <w:b/>
                <w:sz w:val="28"/>
              </w:rPr>
              <w:t>计算机科学与技术学院</w:t>
            </w:r>
          </w:p>
        </w:tc>
      </w:tr>
    </w:tbl>
    <w:p w14:paraId="33CB6942" w14:textId="77777777" w:rsidR="008F7B91" w:rsidRDefault="008F7B91">
      <w:pPr>
        <w:spacing w:line="240" w:lineRule="atLeast"/>
        <w:rPr>
          <w:b/>
          <w:sz w:val="28"/>
          <w:u w:val="single"/>
        </w:rPr>
      </w:pPr>
    </w:p>
    <w:p w14:paraId="1D91CD8A" w14:textId="77777777" w:rsidR="008F7B91" w:rsidRDefault="008F7B91">
      <w:pPr>
        <w:spacing w:line="240" w:lineRule="atLeast"/>
        <w:rPr>
          <w:b/>
          <w:sz w:val="28"/>
          <w:u w:val="single"/>
        </w:rPr>
      </w:pPr>
    </w:p>
    <w:p w14:paraId="7D86E253" w14:textId="77777777" w:rsidR="008F7B91" w:rsidRDefault="00000000">
      <w:pPr>
        <w:spacing w:line="240" w:lineRule="atLeast"/>
        <w:jc w:val="center"/>
        <w:rPr>
          <w:rFonts w:ascii="仿宋" w:eastAsia="仿宋" w:hAnsi="仿宋" w:hint="eastAsia"/>
          <w:b/>
          <w:sz w:val="28"/>
        </w:rPr>
      </w:pPr>
      <w:r>
        <w:rPr>
          <w:rFonts w:ascii="仿宋" w:eastAsia="仿宋" w:hAnsi="仿宋" w:hint="eastAsia"/>
          <w:bCs/>
          <w:sz w:val="28"/>
        </w:rPr>
        <w:t>开题日期：</w:t>
      </w:r>
      <w:r>
        <w:rPr>
          <w:rFonts w:ascii="仿宋" w:eastAsia="仿宋" w:hAnsi="仿宋" w:hint="eastAsia"/>
          <w:b/>
          <w:sz w:val="28"/>
        </w:rPr>
        <w:t>二零二四年十一月</w:t>
      </w:r>
    </w:p>
    <w:p w14:paraId="3AA57706" w14:textId="77777777" w:rsidR="008F7B91" w:rsidRDefault="00000000">
      <w:pPr>
        <w:spacing w:line="240" w:lineRule="atLeast"/>
        <w:jc w:val="center"/>
        <w:rPr>
          <w:b/>
          <w:sz w:val="52"/>
        </w:rPr>
      </w:pPr>
      <w:r>
        <w:rPr>
          <w:rFonts w:ascii="仿宋" w:eastAsia="仿宋" w:hAnsi="仿宋"/>
          <w:b/>
          <w:sz w:val="28"/>
        </w:rPr>
        <w:br w:type="page"/>
      </w:r>
      <w:r>
        <w:rPr>
          <w:rFonts w:hint="eastAsia"/>
          <w:b/>
          <w:sz w:val="52"/>
        </w:rPr>
        <w:lastRenderedPageBreak/>
        <w:t>填</w:t>
      </w:r>
      <w:r>
        <w:rPr>
          <w:rFonts w:hint="eastAsia"/>
          <w:b/>
          <w:sz w:val="52"/>
        </w:rPr>
        <w:t xml:space="preserve"> </w:t>
      </w:r>
      <w:r>
        <w:rPr>
          <w:rFonts w:hint="eastAsia"/>
          <w:b/>
          <w:sz w:val="52"/>
        </w:rPr>
        <w:t>写</w:t>
      </w:r>
      <w:r>
        <w:rPr>
          <w:rFonts w:hint="eastAsia"/>
          <w:b/>
          <w:sz w:val="52"/>
        </w:rPr>
        <w:t xml:space="preserve"> </w:t>
      </w:r>
      <w:r>
        <w:rPr>
          <w:rFonts w:hint="eastAsia"/>
          <w:b/>
          <w:sz w:val="52"/>
        </w:rPr>
        <w:t>说</w:t>
      </w:r>
      <w:r>
        <w:rPr>
          <w:rFonts w:hint="eastAsia"/>
          <w:b/>
          <w:sz w:val="52"/>
        </w:rPr>
        <w:t xml:space="preserve"> </w:t>
      </w:r>
      <w:r>
        <w:rPr>
          <w:rFonts w:hint="eastAsia"/>
          <w:b/>
          <w:sz w:val="52"/>
        </w:rPr>
        <w:t>明</w:t>
      </w:r>
    </w:p>
    <w:p w14:paraId="78D3F82B" w14:textId="77777777" w:rsidR="008F7B91" w:rsidRDefault="008F7B91"/>
    <w:p w14:paraId="76E48566" w14:textId="77777777" w:rsidR="008F7B91" w:rsidRDefault="00000000">
      <w:pPr>
        <w:spacing w:line="520" w:lineRule="exact"/>
        <w:ind w:firstLineChars="200" w:firstLine="560"/>
        <w:rPr>
          <w:rFonts w:ascii="宋体"/>
          <w:sz w:val="28"/>
        </w:rPr>
      </w:pPr>
      <w:r>
        <w:rPr>
          <w:rFonts w:ascii="宋体" w:hint="eastAsia"/>
          <w:sz w:val="28"/>
        </w:rPr>
        <w:t>一、开题报告一律采用A4纸，于左侧装订成册。各栏填写不够时，请自行加页。</w:t>
      </w:r>
    </w:p>
    <w:p w14:paraId="37DE9CF5" w14:textId="77777777" w:rsidR="008F7B91" w:rsidRDefault="00000000">
      <w:pPr>
        <w:spacing w:line="520" w:lineRule="exact"/>
        <w:ind w:firstLineChars="200" w:firstLine="560"/>
        <w:rPr>
          <w:rFonts w:ascii="宋体"/>
          <w:sz w:val="28"/>
        </w:rPr>
      </w:pPr>
      <w:r>
        <w:rPr>
          <w:rFonts w:ascii="宋体" w:hint="eastAsia"/>
          <w:sz w:val="28"/>
        </w:rPr>
        <w:t>二、研究课题来源有国家自然科学基金、国家社会科学基金、省自然科学基金、省哲学社会科学规划课题、自选课题等，具体按《浙江理工大学科研业绩量化标准》相关内容填写。</w:t>
      </w:r>
    </w:p>
    <w:p w14:paraId="72382311" w14:textId="77777777" w:rsidR="008F7B91" w:rsidRDefault="00000000">
      <w:pPr>
        <w:spacing w:line="520" w:lineRule="exact"/>
        <w:ind w:firstLineChars="200" w:firstLine="560"/>
        <w:rPr>
          <w:rFonts w:ascii="宋体"/>
          <w:sz w:val="28"/>
        </w:rPr>
      </w:pPr>
      <w:r>
        <w:rPr>
          <w:rFonts w:ascii="宋体" w:hint="eastAsia"/>
          <w:sz w:val="28"/>
        </w:rPr>
        <w:t>三、开题报告格式参照《浙江理工大学研究生学位论文规范》执行。</w:t>
      </w:r>
    </w:p>
    <w:p w14:paraId="6EA628A0" w14:textId="77777777" w:rsidR="008F7B91" w:rsidRDefault="00000000">
      <w:pPr>
        <w:spacing w:line="520" w:lineRule="exact"/>
        <w:ind w:firstLineChars="200" w:firstLine="560"/>
        <w:rPr>
          <w:rFonts w:ascii="宋体"/>
          <w:sz w:val="28"/>
        </w:rPr>
      </w:pPr>
      <w:r>
        <w:rPr>
          <w:rFonts w:ascii="宋体" w:hint="eastAsia"/>
          <w:sz w:val="28"/>
        </w:rPr>
        <w:t>四、硕士研究生学位论文开题报告应在5000字以上。</w:t>
      </w:r>
    </w:p>
    <w:p w14:paraId="7771803A" w14:textId="77777777" w:rsidR="008F7B91" w:rsidRDefault="008F7B91">
      <w:pPr>
        <w:spacing w:line="520" w:lineRule="exact"/>
        <w:ind w:firstLineChars="200" w:firstLine="560"/>
        <w:rPr>
          <w:rFonts w:ascii="宋体"/>
          <w:sz w:val="28"/>
        </w:rPr>
      </w:pPr>
    </w:p>
    <w:p w14:paraId="585125E2" w14:textId="77777777" w:rsidR="008F7B91" w:rsidRDefault="008F7B91">
      <w:pPr>
        <w:spacing w:line="520" w:lineRule="exact"/>
        <w:ind w:firstLineChars="200" w:firstLine="560"/>
        <w:rPr>
          <w:rFonts w:ascii="宋体"/>
          <w:sz w:val="28"/>
        </w:rPr>
      </w:pPr>
    </w:p>
    <w:p w14:paraId="3C272FD6" w14:textId="77777777" w:rsidR="008F7B91" w:rsidRDefault="008F7B91">
      <w:pPr>
        <w:spacing w:line="520" w:lineRule="exact"/>
        <w:ind w:firstLineChars="200" w:firstLine="560"/>
        <w:rPr>
          <w:rFonts w:ascii="宋体"/>
          <w:sz w:val="28"/>
        </w:rPr>
        <w:sectPr w:rsidR="008F7B91">
          <w:headerReference w:type="even" r:id="rId8"/>
          <w:headerReference w:type="default" r:id="rId9"/>
          <w:footerReference w:type="even" r:id="rId10"/>
          <w:footerReference w:type="default" r:id="rId11"/>
          <w:pgSz w:w="11906" w:h="16838"/>
          <w:pgMar w:top="1701" w:right="1701" w:bottom="1701" w:left="1701" w:header="851" w:footer="992" w:gutter="0"/>
          <w:pgNumType w:start="2"/>
          <w:cols w:space="720"/>
          <w:docGrid w:type="lines" w:linePitch="312"/>
        </w:sectPr>
      </w:pPr>
    </w:p>
    <w:p w14:paraId="4662EB53" w14:textId="77777777" w:rsidR="008F7B91" w:rsidRDefault="008F7B91">
      <w:pPr>
        <w:spacing w:line="240" w:lineRule="atLeast"/>
        <w:rPr>
          <w:rFonts w:ascii="宋体"/>
          <w:sz w:val="28"/>
        </w:rPr>
      </w:pPr>
    </w:p>
    <w:p w14:paraId="5BEAAD09" w14:textId="77777777" w:rsidR="008F7B91" w:rsidRDefault="00000000">
      <w:pPr>
        <w:spacing w:line="520" w:lineRule="exact"/>
        <w:jc w:val="center"/>
        <w:rPr>
          <w:rFonts w:ascii="宋体"/>
          <w:b/>
          <w:sz w:val="52"/>
          <w:szCs w:val="52"/>
        </w:rPr>
      </w:pPr>
      <w:r>
        <w:rPr>
          <w:rFonts w:ascii="宋体"/>
          <w:b/>
          <w:sz w:val="52"/>
          <w:szCs w:val="52"/>
        </w:rPr>
        <w:t>目</w:t>
      </w:r>
      <w:r>
        <w:rPr>
          <w:rFonts w:ascii="宋体" w:hint="eastAsia"/>
          <w:b/>
          <w:sz w:val="52"/>
          <w:szCs w:val="52"/>
        </w:rPr>
        <w:t xml:space="preserve"> </w:t>
      </w:r>
      <w:r>
        <w:rPr>
          <w:rFonts w:ascii="宋体"/>
          <w:b/>
          <w:sz w:val="52"/>
          <w:szCs w:val="52"/>
        </w:rPr>
        <w:t xml:space="preserve"> 录</w:t>
      </w:r>
    </w:p>
    <w:p w14:paraId="54FD22F6" w14:textId="77777777" w:rsidR="008F7B91" w:rsidRDefault="008F7B91">
      <w:pPr>
        <w:pStyle w:val="TOC1"/>
        <w:tabs>
          <w:tab w:val="right" w:leader="dot" w:pos="8494"/>
        </w:tabs>
        <w:rPr>
          <w:sz w:val="52"/>
          <w:szCs w:val="52"/>
        </w:rPr>
      </w:pPr>
    </w:p>
    <w:p w14:paraId="0E331867" w14:textId="77777777" w:rsidR="008F7B91" w:rsidRDefault="008F7B91"/>
    <w:p w14:paraId="593BE382" w14:textId="77777777" w:rsidR="008F7B91" w:rsidRDefault="00000000">
      <w:pPr>
        <w:pStyle w:val="TOC1"/>
        <w:tabs>
          <w:tab w:val="right" w:leader="dot" w:pos="8504"/>
        </w:tabs>
        <w:rPr>
          <w:sz w:val="28"/>
        </w:rPr>
      </w:pPr>
      <w:r>
        <w:rPr>
          <w:rFonts w:ascii="宋体" w:hAnsi="宋体"/>
          <w:sz w:val="28"/>
          <w:szCs w:val="28"/>
        </w:rPr>
        <w:fldChar w:fldCharType="begin"/>
      </w:r>
      <w:r>
        <w:rPr>
          <w:rFonts w:ascii="宋体" w:hAnsi="宋体"/>
          <w:sz w:val="28"/>
          <w:szCs w:val="28"/>
        </w:rPr>
        <w:instrText xml:space="preserve"> </w:instrText>
      </w:r>
      <w:r>
        <w:rPr>
          <w:rFonts w:ascii="宋体" w:hAnsi="宋体" w:hint="eastAsia"/>
          <w:sz w:val="28"/>
          <w:szCs w:val="28"/>
        </w:rPr>
        <w:instrText>TOC \o "1-3" \f \h \z \u</w:instrText>
      </w:r>
      <w:r>
        <w:rPr>
          <w:rFonts w:ascii="宋体" w:hAnsi="宋体"/>
          <w:sz w:val="28"/>
          <w:szCs w:val="28"/>
        </w:rPr>
        <w:instrText xml:space="preserve"> </w:instrText>
      </w:r>
      <w:r>
        <w:rPr>
          <w:rFonts w:ascii="宋体" w:hAnsi="宋体"/>
          <w:sz w:val="28"/>
          <w:szCs w:val="28"/>
        </w:rPr>
        <w:fldChar w:fldCharType="separate"/>
      </w:r>
      <w:hyperlink w:anchor="_Toc28237" w:history="1">
        <w:r>
          <w:rPr>
            <w:sz w:val="28"/>
          </w:rPr>
          <w:t xml:space="preserve">1. </w:t>
        </w:r>
        <w:r>
          <w:rPr>
            <w:rFonts w:hint="eastAsia"/>
            <w:sz w:val="28"/>
          </w:rPr>
          <w:t>选题的目的、意义</w:t>
        </w:r>
        <w:r>
          <w:rPr>
            <w:sz w:val="28"/>
          </w:rPr>
          <w:tab/>
        </w:r>
        <w:r>
          <w:rPr>
            <w:sz w:val="28"/>
          </w:rPr>
          <w:fldChar w:fldCharType="begin"/>
        </w:r>
        <w:r>
          <w:rPr>
            <w:sz w:val="28"/>
          </w:rPr>
          <w:instrText xml:space="preserve"> PAGEREF _Toc28237 \h </w:instrText>
        </w:r>
        <w:r>
          <w:rPr>
            <w:sz w:val="28"/>
          </w:rPr>
        </w:r>
        <w:r>
          <w:rPr>
            <w:sz w:val="28"/>
          </w:rPr>
          <w:fldChar w:fldCharType="separate"/>
        </w:r>
        <w:r>
          <w:rPr>
            <w:sz w:val="28"/>
          </w:rPr>
          <w:t>1</w:t>
        </w:r>
        <w:r>
          <w:rPr>
            <w:sz w:val="28"/>
          </w:rPr>
          <w:fldChar w:fldCharType="end"/>
        </w:r>
      </w:hyperlink>
    </w:p>
    <w:p w14:paraId="6993E5FD" w14:textId="77777777" w:rsidR="008F7B91" w:rsidRDefault="00000000">
      <w:pPr>
        <w:pStyle w:val="TOC2"/>
        <w:tabs>
          <w:tab w:val="right" w:leader="dot" w:pos="8504"/>
        </w:tabs>
        <w:rPr>
          <w:sz w:val="28"/>
        </w:rPr>
      </w:pPr>
      <w:hyperlink w:anchor="_Toc15173" w:history="1">
        <w:r>
          <w:rPr>
            <w:sz w:val="28"/>
          </w:rPr>
          <w:t xml:space="preserve">1.1 </w:t>
        </w:r>
        <w:r>
          <w:rPr>
            <w:rFonts w:hint="eastAsia"/>
            <w:sz w:val="28"/>
          </w:rPr>
          <w:t>选题的目的</w:t>
        </w:r>
        <w:r>
          <w:rPr>
            <w:sz w:val="28"/>
          </w:rPr>
          <w:tab/>
        </w:r>
        <w:r>
          <w:rPr>
            <w:sz w:val="28"/>
          </w:rPr>
          <w:fldChar w:fldCharType="begin"/>
        </w:r>
        <w:r>
          <w:rPr>
            <w:sz w:val="28"/>
          </w:rPr>
          <w:instrText xml:space="preserve"> PAGEREF _Toc15173 \h </w:instrText>
        </w:r>
        <w:r>
          <w:rPr>
            <w:sz w:val="28"/>
          </w:rPr>
        </w:r>
        <w:r>
          <w:rPr>
            <w:sz w:val="28"/>
          </w:rPr>
          <w:fldChar w:fldCharType="separate"/>
        </w:r>
        <w:r>
          <w:rPr>
            <w:sz w:val="28"/>
          </w:rPr>
          <w:t>1</w:t>
        </w:r>
        <w:r>
          <w:rPr>
            <w:sz w:val="28"/>
          </w:rPr>
          <w:fldChar w:fldCharType="end"/>
        </w:r>
      </w:hyperlink>
    </w:p>
    <w:p w14:paraId="69EB0D19" w14:textId="77777777" w:rsidR="008F7B91" w:rsidRDefault="00000000">
      <w:pPr>
        <w:pStyle w:val="TOC2"/>
        <w:tabs>
          <w:tab w:val="right" w:leader="dot" w:pos="8504"/>
        </w:tabs>
        <w:rPr>
          <w:sz w:val="28"/>
        </w:rPr>
      </w:pPr>
      <w:hyperlink w:anchor="_Toc9332" w:history="1">
        <w:r>
          <w:rPr>
            <w:sz w:val="28"/>
          </w:rPr>
          <w:t xml:space="preserve">1.2 </w:t>
        </w:r>
        <w:r>
          <w:rPr>
            <w:rFonts w:hint="eastAsia"/>
            <w:sz w:val="28"/>
          </w:rPr>
          <w:t>选题的意义</w:t>
        </w:r>
        <w:r>
          <w:rPr>
            <w:sz w:val="28"/>
          </w:rPr>
          <w:tab/>
        </w:r>
        <w:r>
          <w:rPr>
            <w:sz w:val="28"/>
          </w:rPr>
          <w:fldChar w:fldCharType="begin"/>
        </w:r>
        <w:r>
          <w:rPr>
            <w:sz w:val="28"/>
          </w:rPr>
          <w:instrText xml:space="preserve"> PAGEREF _Toc9332 \h </w:instrText>
        </w:r>
        <w:r>
          <w:rPr>
            <w:sz w:val="28"/>
          </w:rPr>
        </w:r>
        <w:r>
          <w:rPr>
            <w:sz w:val="28"/>
          </w:rPr>
          <w:fldChar w:fldCharType="separate"/>
        </w:r>
        <w:r>
          <w:rPr>
            <w:sz w:val="28"/>
          </w:rPr>
          <w:t>1</w:t>
        </w:r>
        <w:r>
          <w:rPr>
            <w:sz w:val="28"/>
          </w:rPr>
          <w:fldChar w:fldCharType="end"/>
        </w:r>
      </w:hyperlink>
    </w:p>
    <w:p w14:paraId="79627163" w14:textId="77777777" w:rsidR="008F7B91" w:rsidRDefault="00000000">
      <w:pPr>
        <w:pStyle w:val="TOC1"/>
        <w:tabs>
          <w:tab w:val="right" w:leader="dot" w:pos="8504"/>
        </w:tabs>
        <w:rPr>
          <w:sz w:val="28"/>
        </w:rPr>
      </w:pPr>
      <w:hyperlink w:anchor="_Toc15315" w:history="1">
        <w:r>
          <w:rPr>
            <w:sz w:val="28"/>
          </w:rPr>
          <w:t xml:space="preserve">2. </w:t>
        </w:r>
        <w:r>
          <w:rPr>
            <w:rFonts w:hint="eastAsia"/>
            <w:sz w:val="28"/>
          </w:rPr>
          <w:t>国内外研究现状</w:t>
        </w:r>
        <w:r>
          <w:rPr>
            <w:sz w:val="28"/>
          </w:rPr>
          <w:tab/>
        </w:r>
        <w:r>
          <w:rPr>
            <w:sz w:val="28"/>
          </w:rPr>
          <w:fldChar w:fldCharType="begin"/>
        </w:r>
        <w:r>
          <w:rPr>
            <w:sz w:val="28"/>
          </w:rPr>
          <w:instrText xml:space="preserve"> PAGEREF _Toc15315 \h </w:instrText>
        </w:r>
        <w:r>
          <w:rPr>
            <w:sz w:val="28"/>
          </w:rPr>
        </w:r>
        <w:r>
          <w:rPr>
            <w:sz w:val="28"/>
          </w:rPr>
          <w:fldChar w:fldCharType="separate"/>
        </w:r>
        <w:r>
          <w:rPr>
            <w:sz w:val="28"/>
          </w:rPr>
          <w:t>1</w:t>
        </w:r>
        <w:r>
          <w:rPr>
            <w:sz w:val="28"/>
          </w:rPr>
          <w:fldChar w:fldCharType="end"/>
        </w:r>
      </w:hyperlink>
    </w:p>
    <w:p w14:paraId="50A4E617" w14:textId="77777777" w:rsidR="008F7B91" w:rsidRDefault="00000000">
      <w:pPr>
        <w:pStyle w:val="TOC2"/>
        <w:tabs>
          <w:tab w:val="right" w:leader="dot" w:pos="8504"/>
        </w:tabs>
        <w:rPr>
          <w:sz w:val="28"/>
        </w:rPr>
      </w:pPr>
      <w:hyperlink w:anchor="_Toc29541" w:history="1">
        <w:r>
          <w:rPr>
            <w:sz w:val="28"/>
          </w:rPr>
          <w:t xml:space="preserve">2.1 </w:t>
        </w:r>
        <w:r>
          <w:rPr>
            <w:rFonts w:hint="eastAsia"/>
            <w:sz w:val="28"/>
          </w:rPr>
          <w:t>离散曲面网格上的曲线生成</w:t>
        </w:r>
        <w:r>
          <w:rPr>
            <w:sz w:val="28"/>
          </w:rPr>
          <w:tab/>
        </w:r>
        <w:r>
          <w:rPr>
            <w:sz w:val="28"/>
          </w:rPr>
          <w:fldChar w:fldCharType="begin"/>
        </w:r>
        <w:r>
          <w:rPr>
            <w:sz w:val="28"/>
          </w:rPr>
          <w:instrText xml:space="preserve"> PAGEREF _Toc29541 \h </w:instrText>
        </w:r>
        <w:r>
          <w:rPr>
            <w:sz w:val="28"/>
          </w:rPr>
        </w:r>
        <w:r>
          <w:rPr>
            <w:sz w:val="28"/>
          </w:rPr>
          <w:fldChar w:fldCharType="separate"/>
        </w:r>
        <w:r>
          <w:rPr>
            <w:sz w:val="28"/>
          </w:rPr>
          <w:t>2</w:t>
        </w:r>
        <w:r>
          <w:rPr>
            <w:sz w:val="28"/>
          </w:rPr>
          <w:fldChar w:fldCharType="end"/>
        </w:r>
      </w:hyperlink>
    </w:p>
    <w:p w14:paraId="611BD566" w14:textId="77777777" w:rsidR="008F7B91" w:rsidRDefault="00000000">
      <w:pPr>
        <w:pStyle w:val="TOC3"/>
        <w:tabs>
          <w:tab w:val="right" w:leader="dot" w:pos="8504"/>
        </w:tabs>
        <w:rPr>
          <w:sz w:val="28"/>
        </w:rPr>
      </w:pPr>
      <w:hyperlink w:anchor="_Toc12367" w:history="1">
        <w:r>
          <w:rPr>
            <w:sz w:val="28"/>
          </w:rPr>
          <w:t xml:space="preserve">2.1.1 </w:t>
        </w:r>
        <w:r>
          <w:rPr>
            <w:rFonts w:hint="eastAsia"/>
            <w:sz w:val="28"/>
          </w:rPr>
          <w:t>基于优化方法的曲线设计</w:t>
        </w:r>
        <w:r>
          <w:rPr>
            <w:sz w:val="28"/>
          </w:rPr>
          <w:tab/>
        </w:r>
        <w:r>
          <w:rPr>
            <w:sz w:val="28"/>
          </w:rPr>
          <w:fldChar w:fldCharType="begin"/>
        </w:r>
        <w:r>
          <w:rPr>
            <w:sz w:val="28"/>
          </w:rPr>
          <w:instrText xml:space="preserve"> PAGEREF _Toc12367 \h </w:instrText>
        </w:r>
        <w:r>
          <w:rPr>
            <w:sz w:val="28"/>
          </w:rPr>
        </w:r>
        <w:r>
          <w:rPr>
            <w:sz w:val="28"/>
          </w:rPr>
          <w:fldChar w:fldCharType="separate"/>
        </w:r>
        <w:r>
          <w:rPr>
            <w:sz w:val="28"/>
          </w:rPr>
          <w:t>2</w:t>
        </w:r>
        <w:r>
          <w:rPr>
            <w:sz w:val="28"/>
          </w:rPr>
          <w:fldChar w:fldCharType="end"/>
        </w:r>
      </w:hyperlink>
    </w:p>
    <w:p w14:paraId="03D68A1E" w14:textId="77777777" w:rsidR="008F7B91" w:rsidRDefault="00000000">
      <w:pPr>
        <w:pStyle w:val="TOC3"/>
        <w:tabs>
          <w:tab w:val="right" w:leader="dot" w:pos="8504"/>
        </w:tabs>
        <w:rPr>
          <w:sz w:val="28"/>
        </w:rPr>
      </w:pPr>
      <w:hyperlink w:anchor="_Toc30877" w:history="1">
        <w:r>
          <w:rPr>
            <w:sz w:val="28"/>
          </w:rPr>
          <w:t xml:space="preserve">2.1.2 </w:t>
        </w:r>
        <w:r>
          <w:rPr>
            <w:rFonts w:hint="eastAsia"/>
            <w:sz w:val="28"/>
          </w:rPr>
          <w:t>基于黎曼度量的曲线设计</w:t>
        </w:r>
        <w:r>
          <w:rPr>
            <w:sz w:val="28"/>
          </w:rPr>
          <w:tab/>
        </w:r>
        <w:r>
          <w:rPr>
            <w:sz w:val="28"/>
          </w:rPr>
          <w:fldChar w:fldCharType="begin"/>
        </w:r>
        <w:r>
          <w:rPr>
            <w:sz w:val="28"/>
          </w:rPr>
          <w:instrText xml:space="preserve"> PAGEREF _Toc30877 \h </w:instrText>
        </w:r>
        <w:r>
          <w:rPr>
            <w:sz w:val="28"/>
          </w:rPr>
        </w:r>
        <w:r>
          <w:rPr>
            <w:sz w:val="28"/>
          </w:rPr>
          <w:fldChar w:fldCharType="separate"/>
        </w:r>
        <w:r>
          <w:rPr>
            <w:sz w:val="28"/>
          </w:rPr>
          <w:t>3</w:t>
        </w:r>
        <w:r>
          <w:rPr>
            <w:sz w:val="28"/>
          </w:rPr>
          <w:fldChar w:fldCharType="end"/>
        </w:r>
      </w:hyperlink>
    </w:p>
    <w:p w14:paraId="587D4F21" w14:textId="77777777" w:rsidR="008F7B91" w:rsidRDefault="00000000">
      <w:pPr>
        <w:pStyle w:val="TOC3"/>
        <w:tabs>
          <w:tab w:val="right" w:leader="dot" w:pos="8504"/>
        </w:tabs>
        <w:rPr>
          <w:sz w:val="28"/>
        </w:rPr>
      </w:pPr>
      <w:hyperlink w:anchor="_Toc25796" w:history="1">
        <w:r>
          <w:rPr>
            <w:sz w:val="28"/>
          </w:rPr>
          <w:t xml:space="preserve">2.1.3 </w:t>
        </w:r>
        <w:r>
          <w:rPr>
            <w:rFonts w:hint="eastAsia"/>
            <w:sz w:val="28"/>
          </w:rPr>
          <w:t>基于学习的曲线设计</w:t>
        </w:r>
        <w:r>
          <w:rPr>
            <w:sz w:val="28"/>
          </w:rPr>
          <w:tab/>
        </w:r>
        <w:r>
          <w:rPr>
            <w:sz w:val="28"/>
          </w:rPr>
          <w:fldChar w:fldCharType="begin"/>
        </w:r>
        <w:r>
          <w:rPr>
            <w:sz w:val="28"/>
          </w:rPr>
          <w:instrText xml:space="preserve"> PAGEREF _Toc25796 \h </w:instrText>
        </w:r>
        <w:r>
          <w:rPr>
            <w:sz w:val="28"/>
          </w:rPr>
        </w:r>
        <w:r>
          <w:rPr>
            <w:sz w:val="28"/>
          </w:rPr>
          <w:fldChar w:fldCharType="separate"/>
        </w:r>
        <w:r>
          <w:rPr>
            <w:sz w:val="28"/>
          </w:rPr>
          <w:t>3</w:t>
        </w:r>
        <w:r>
          <w:rPr>
            <w:sz w:val="28"/>
          </w:rPr>
          <w:fldChar w:fldCharType="end"/>
        </w:r>
      </w:hyperlink>
    </w:p>
    <w:p w14:paraId="5A518199" w14:textId="77777777" w:rsidR="008F7B91" w:rsidRDefault="00000000">
      <w:pPr>
        <w:pStyle w:val="TOC2"/>
        <w:tabs>
          <w:tab w:val="right" w:leader="dot" w:pos="8504"/>
        </w:tabs>
        <w:rPr>
          <w:sz w:val="28"/>
        </w:rPr>
      </w:pPr>
      <w:hyperlink w:anchor="_Toc19087" w:history="1">
        <w:r>
          <w:rPr>
            <w:sz w:val="28"/>
          </w:rPr>
          <w:t xml:space="preserve">2.2 </w:t>
        </w:r>
        <w:r>
          <w:rPr>
            <w:rFonts w:hint="eastAsia"/>
            <w:sz w:val="28"/>
          </w:rPr>
          <w:t>基于机器学习的水平集方法</w:t>
        </w:r>
        <w:r>
          <w:rPr>
            <w:sz w:val="28"/>
          </w:rPr>
          <w:tab/>
        </w:r>
        <w:r>
          <w:rPr>
            <w:sz w:val="28"/>
          </w:rPr>
          <w:fldChar w:fldCharType="begin"/>
        </w:r>
        <w:r>
          <w:rPr>
            <w:sz w:val="28"/>
          </w:rPr>
          <w:instrText xml:space="preserve"> PAGEREF _Toc19087 \h </w:instrText>
        </w:r>
        <w:r>
          <w:rPr>
            <w:sz w:val="28"/>
          </w:rPr>
        </w:r>
        <w:r>
          <w:rPr>
            <w:sz w:val="28"/>
          </w:rPr>
          <w:fldChar w:fldCharType="separate"/>
        </w:r>
        <w:r>
          <w:rPr>
            <w:sz w:val="28"/>
          </w:rPr>
          <w:t>4</w:t>
        </w:r>
        <w:r>
          <w:rPr>
            <w:sz w:val="28"/>
          </w:rPr>
          <w:fldChar w:fldCharType="end"/>
        </w:r>
      </w:hyperlink>
    </w:p>
    <w:p w14:paraId="03E5B7E8" w14:textId="77777777" w:rsidR="008F7B91" w:rsidRDefault="00000000">
      <w:pPr>
        <w:pStyle w:val="TOC2"/>
        <w:tabs>
          <w:tab w:val="right" w:leader="dot" w:pos="8504"/>
        </w:tabs>
        <w:rPr>
          <w:sz w:val="28"/>
        </w:rPr>
      </w:pPr>
      <w:hyperlink w:anchor="_Toc28186" w:history="1">
        <w:r>
          <w:rPr>
            <w:sz w:val="28"/>
          </w:rPr>
          <w:t xml:space="preserve">2.3 </w:t>
        </w:r>
        <w:r>
          <w:rPr>
            <w:rFonts w:hint="eastAsia"/>
            <w:sz w:val="28"/>
          </w:rPr>
          <w:t>曲线设计中的几何控制</w:t>
        </w:r>
        <w:r>
          <w:rPr>
            <w:sz w:val="28"/>
          </w:rPr>
          <w:tab/>
        </w:r>
        <w:r>
          <w:rPr>
            <w:sz w:val="28"/>
          </w:rPr>
          <w:fldChar w:fldCharType="begin"/>
        </w:r>
        <w:r>
          <w:rPr>
            <w:sz w:val="28"/>
          </w:rPr>
          <w:instrText xml:space="preserve"> PAGEREF _Toc28186 \h </w:instrText>
        </w:r>
        <w:r>
          <w:rPr>
            <w:sz w:val="28"/>
          </w:rPr>
        </w:r>
        <w:r>
          <w:rPr>
            <w:sz w:val="28"/>
          </w:rPr>
          <w:fldChar w:fldCharType="separate"/>
        </w:r>
        <w:r>
          <w:rPr>
            <w:sz w:val="28"/>
          </w:rPr>
          <w:t>4</w:t>
        </w:r>
        <w:r>
          <w:rPr>
            <w:sz w:val="28"/>
          </w:rPr>
          <w:fldChar w:fldCharType="end"/>
        </w:r>
      </w:hyperlink>
    </w:p>
    <w:p w14:paraId="1ECCF349" w14:textId="77777777" w:rsidR="008F7B91" w:rsidRDefault="00000000">
      <w:pPr>
        <w:pStyle w:val="TOC2"/>
        <w:tabs>
          <w:tab w:val="right" w:leader="dot" w:pos="8504"/>
        </w:tabs>
        <w:rPr>
          <w:sz w:val="28"/>
        </w:rPr>
      </w:pPr>
      <w:hyperlink w:anchor="_Toc18850" w:history="1">
        <w:r>
          <w:rPr>
            <w:sz w:val="28"/>
          </w:rPr>
          <w:t xml:space="preserve">2.4 </w:t>
        </w:r>
        <w:r>
          <w:rPr>
            <w:rFonts w:hint="eastAsia"/>
            <w:sz w:val="28"/>
          </w:rPr>
          <w:t>曲线设计中的拓扑控制</w:t>
        </w:r>
        <w:r>
          <w:rPr>
            <w:sz w:val="28"/>
          </w:rPr>
          <w:tab/>
        </w:r>
        <w:r>
          <w:rPr>
            <w:sz w:val="28"/>
          </w:rPr>
          <w:fldChar w:fldCharType="begin"/>
        </w:r>
        <w:r>
          <w:rPr>
            <w:sz w:val="28"/>
          </w:rPr>
          <w:instrText xml:space="preserve"> PAGEREF _Toc18850 \h </w:instrText>
        </w:r>
        <w:r>
          <w:rPr>
            <w:sz w:val="28"/>
          </w:rPr>
        </w:r>
        <w:r>
          <w:rPr>
            <w:sz w:val="28"/>
          </w:rPr>
          <w:fldChar w:fldCharType="separate"/>
        </w:r>
        <w:r>
          <w:rPr>
            <w:sz w:val="28"/>
          </w:rPr>
          <w:t>5</w:t>
        </w:r>
        <w:r>
          <w:rPr>
            <w:sz w:val="28"/>
          </w:rPr>
          <w:fldChar w:fldCharType="end"/>
        </w:r>
      </w:hyperlink>
    </w:p>
    <w:p w14:paraId="379DED3E" w14:textId="77777777" w:rsidR="008F7B91" w:rsidRDefault="00000000">
      <w:pPr>
        <w:pStyle w:val="TOC2"/>
        <w:tabs>
          <w:tab w:val="right" w:leader="dot" w:pos="8504"/>
        </w:tabs>
        <w:rPr>
          <w:sz w:val="28"/>
        </w:rPr>
      </w:pPr>
      <w:hyperlink w:anchor="_Toc21947" w:history="1">
        <w:r>
          <w:rPr>
            <w:sz w:val="28"/>
          </w:rPr>
          <w:t xml:space="preserve">2.5 </w:t>
        </w:r>
        <w:r>
          <w:rPr>
            <w:rFonts w:hint="eastAsia"/>
            <w:sz w:val="28"/>
          </w:rPr>
          <w:t>总结</w:t>
        </w:r>
        <w:r>
          <w:rPr>
            <w:sz w:val="28"/>
          </w:rPr>
          <w:tab/>
        </w:r>
        <w:r>
          <w:rPr>
            <w:sz w:val="28"/>
          </w:rPr>
          <w:fldChar w:fldCharType="begin"/>
        </w:r>
        <w:r>
          <w:rPr>
            <w:sz w:val="28"/>
          </w:rPr>
          <w:instrText xml:space="preserve"> PAGEREF _Toc21947 \h </w:instrText>
        </w:r>
        <w:r>
          <w:rPr>
            <w:sz w:val="28"/>
          </w:rPr>
        </w:r>
        <w:r>
          <w:rPr>
            <w:sz w:val="28"/>
          </w:rPr>
          <w:fldChar w:fldCharType="separate"/>
        </w:r>
        <w:r>
          <w:rPr>
            <w:sz w:val="28"/>
          </w:rPr>
          <w:t>6</w:t>
        </w:r>
        <w:r>
          <w:rPr>
            <w:sz w:val="28"/>
          </w:rPr>
          <w:fldChar w:fldCharType="end"/>
        </w:r>
      </w:hyperlink>
    </w:p>
    <w:p w14:paraId="40A3466E" w14:textId="77777777" w:rsidR="008F7B91" w:rsidRDefault="00000000">
      <w:pPr>
        <w:pStyle w:val="TOC1"/>
        <w:tabs>
          <w:tab w:val="right" w:leader="dot" w:pos="8504"/>
        </w:tabs>
        <w:rPr>
          <w:sz w:val="28"/>
        </w:rPr>
      </w:pPr>
      <w:hyperlink w:anchor="_Toc16848" w:history="1">
        <w:r>
          <w:rPr>
            <w:sz w:val="28"/>
          </w:rPr>
          <w:t xml:space="preserve">3. </w:t>
        </w:r>
        <w:r>
          <w:rPr>
            <w:rFonts w:hint="eastAsia"/>
            <w:sz w:val="28"/>
          </w:rPr>
          <w:t>研究内容与目标</w:t>
        </w:r>
        <w:r>
          <w:rPr>
            <w:sz w:val="28"/>
          </w:rPr>
          <w:tab/>
        </w:r>
        <w:r>
          <w:rPr>
            <w:sz w:val="28"/>
          </w:rPr>
          <w:fldChar w:fldCharType="begin"/>
        </w:r>
        <w:r>
          <w:rPr>
            <w:sz w:val="28"/>
          </w:rPr>
          <w:instrText xml:space="preserve"> PAGEREF _Toc16848 \h </w:instrText>
        </w:r>
        <w:r>
          <w:rPr>
            <w:sz w:val="28"/>
          </w:rPr>
        </w:r>
        <w:r>
          <w:rPr>
            <w:sz w:val="28"/>
          </w:rPr>
          <w:fldChar w:fldCharType="separate"/>
        </w:r>
        <w:r>
          <w:rPr>
            <w:sz w:val="28"/>
          </w:rPr>
          <w:t>9</w:t>
        </w:r>
        <w:r>
          <w:rPr>
            <w:sz w:val="28"/>
          </w:rPr>
          <w:fldChar w:fldCharType="end"/>
        </w:r>
      </w:hyperlink>
    </w:p>
    <w:p w14:paraId="52D1BACF" w14:textId="77777777" w:rsidR="008F7B91" w:rsidRDefault="00000000">
      <w:pPr>
        <w:pStyle w:val="TOC1"/>
        <w:tabs>
          <w:tab w:val="right" w:leader="dot" w:pos="8504"/>
        </w:tabs>
        <w:rPr>
          <w:sz w:val="28"/>
        </w:rPr>
      </w:pPr>
      <w:hyperlink w:anchor="_Toc18213" w:history="1">
        <w:r>
          <w:rPr>
            <w:sz w:val="28"/>
          </w:rPr>
          <w:t xml:space="preserve">4. </w:t>
        </w:r>
        <w:r>
          <w:rPr>
            <w:rFonts w:hint="eastAsia"/>
            <w:sz w:val="28"/>
          </w:rPr>
          <w:t>研究的创新点、重难点及拟解决的关键性问题</w:t>
        </w:r>
        <w:r>
          <w:rPr>
            <w:sz w:val="28"/>
          </w:rPr>
          <w:tab/>
        </w:r>
        <w:r>
          <w:rPr>
            <w:sz w:val="28"/>
          </w:rPr>
          <w:fldChar w:fldCharType="begin"/>
        </w:r>
        <w:r>
          <w:rPr>
            <w:sz w:val="28"/>
          </w:rPr>
          <w:instrText xml:space="preserve"> PAGEREF _Toc18213 \h </w:instrText>
        </w:r>
        <w:r>
          <w:rPr>
            <w:sz w:val="28"/>
          </w:rPr>
        </w:r>
        <w:r>
          <w:rPr>
            <w:sz w:val="28"/>
          </w:rPr>
          <w:fldChar w:fldCharType="separate"/>
        </w:r>
        <w:r>
          <w:rPr>
            <w:sz w:val="28"/>
          </w:rPr>
          <w:t>9</w:t>
        </w:r>
        <w:r>
          <w:rPr>
            <w:sz w:val="28"/>
          </w:rPr>
          <w:fldChar w:fldCharType="end"/>
        </w:r>
      </w:hyperlink>
    </w:p>
    <w:p w14:paraId="52F870AA" w14:textId="77777777" w:rsidR="008F7B91" w:rsidRDefault="00000000">
      <w:pPr>
        <w:pStyle w:val="TOC2"/>
        <w:tabs>
          <w:tab w:val="right" w:leader="dot" w:pos="8504"/>
        </w:tabs>
        <w:rPr>
          <w:sz w:val="28"/>
        </w:rPr>
      </w:pPr>
      <w:hyperlink w:anchor="_Toc10842" w:history="1">
        <w:r>
          <w:rPr>
            <w:sz w:val="28"/>
          </w:rPr>
          <w:t xml:space="preserve">4.1 </w:t>
        </w:r>
        <w:r>
          <w:rPr>
            <w:rFonts w:hint="eastAsia"/>
            <w:sz w:val="28"/>
          </w:rPr>
          <w:t>研究的创新点</w:t>
        </w:r>
        <w:r>
          <w:rPr>
            <w:sz w:val="28"/>
          </w:rPr>
          <w:tab/>
        </w:r>
        <w:r>
          <w:rPr>
            <w:sz w:val="28"/>
          </w:rPr>
          <w:fldChar w:fldCharType="begin"/>
        </w:r>
        <w:r>
          <w:rPr>
            <w:sz w:val="28"/>
          </w:rPr>
          <w:instrText xml:space="preserve"> PAGEREF _Toc10842 \h </w:instrText>
        </w:r>
        <w:r>
          <w:rPr>
            <w:sz w:val="28"/>
          </w:rPr>
        </w:r>
        <w:r>
          <w:rPr>
            <w:sz w:val="28"/>
          </w:rPr>
          <w:fldChar w:fldCharType="separate"/>
        </w:r>
        <w:r>
          <w:rPr>
            <w:sz w:val="28"/>
          </w:rPr>
          <w:t>9</w:t>
        </w:r>
        <w:r>
          <w:rPr>
            <w:sz w:val="28"/>
          </w:rPr>
          <w:fldChar w:fldCharType="end"/>
        </w:r>
      </w:hyperlink>
    </w:p>
    <w:p w14:paraId="2006FEF4" w14:textId="77777777" w:rsidR="008F7B91" w:rsidRDefault="00000000">
      <w:pPr>
        <w:pStyle w:val="TOC2"/>
        <w:tabs>
          <w:tab w:val="right" w:leader="dot" w:pos="8504"/>
        </w:tabs>
        <w:rPr>
          <w:sz w:val="28"/>
        </w:rPr>
      </w:pPr>
      <w:hyperlink w:anchor="_Toc30537" w:history="1">
        <w:r>
          <w:rPr>
            <w:sz w:val="28"/>
          </w:rPr>
          <w:t xml:space="preserve">4.2 </w:t>
        </w:r>
        <w:r>
          <w:rPr>
            <w:rFonts w:hint="eastAsia"/>
            <w:sz w:val="28"/>
          </w:rPr>
          <w:t>研究的重难点</w:t>
        </w:r>
        <w:r>
          <w:rPr>
            <w:sz w:val="28"/>
          </w:rPr>
          <w:tab/>
        </w:r>
        <w:r>
          <w:rPr>
            <w:sz w:val="28"/>
          </w:rPr>
          <w:fldChar w:fldCharType="begin"/>
        </w:r>
        <w:r>
          <w:rPr>
            <w:sz w:val="28"/>
          </w:rPr>
          <w:instrText xml:space="preserve"> PAGEREF _Toc30537 \h </w:instrText>
        </w:r>
        <w:r>
          <w:rPr>
            <w:sz w:val="28"/>
          </w:rPr>
        </w:r>
        <w:r>
          <w:rPr>
            <w:sz w:val="28"/>
          </w:rPr>
          <w:fldChar w:fldCharType="separate"/>
        </w:r>
        <w:r>
          <w:rPr>
            <w:sz w:val="28"/>
          </w:rPr>
          <w:t>10</w:t>
        </w:r>
        <w:r>
          <w:rPr>
            <w:sz w:val="28"/>
          </w:rPr>
          <w:fldChar w:fldCharType="end"/>
        </w:r>
      </w:hyperlink>
    </w:p>
    <w:p w14:paraId="476F9E46" w14:textId="77777777" w:rsidR="008F7B91" w:rsidRDefault="00000000">
      <w:pPr>
        <w:pStyle w:val="TOC2"/>
        <w:tabs>
          <w:tab w:val="right" w:leader="dot" w:pos="8504"/>
        </w:tabs>
        <w:rPr>
          <w:sz w:val="28"/>
        </w:rPr>
      </w:pPr>
      <w:hyperlink w:anchor="_Toc31813" w:history="1">
        <w:r>
          <w:rPr>
            <w:sz w:val="28"/>
          </w:rPr>
          <w:t xml:space="preserve">4.3 </w:t>
        </w:r>
        <w:r>
          <w:rPr>
            <w:rFonts w:hint="eastAsia"/>
            <w:sz w:val="28"/>
          </w:rPr>
          <w:t>研究的关键性问题</w:t>
        </w:r>
        <w:r>
          <w:rPr>
            <w:sz w:val="28"/>
          </w:rPr>
          <w:tab/>
        </w:r>
        <w:r>
          <w:rPr>
            <w:sz w:val="28"/>
          </w:rPr>
          <w:fldChar w:fldCharType="begin"/>
        </w:r>
        <w:r>
          <w:rPr>
            <w:sz w:val="28"/>
          </w:rPr>
          <w:instrText xml:space="preserve"> PAGEREF _Toc31813 \h </w:instrText>
        </w:r>
        <w:r>
          <w:rPr>
            <w:sz w:val="28"/>
          </w:rPr>
        </w:r>
        <w:r>
          <w:rPr>
            <w:sz w:val="28"/>
          </w:rPr>
          <w:fldChar w:fldCharType="separate"/>
        </w:r>
        <w:r>
          <w:rPr>
            <w:sz w:val="28"/>
          </w:rPr>
          <w:t>10</w:t>
        </w:r>
        <w:r>
          <w:rPr>
            <w:sz w:val="28"/>
          </w:rPr>
          <w:fldChar w:fldCharType="end"/>
        </w:r>
      </w:hyperlink>
    </w:p>
    <w:p w14:paraId="2017AFC9" w14:textId="77777777" w:rsidR="008F7B91" w:rsidRDefault="00000000">
      <w:pPr>
        <w:pStyle w:val="TOC1"/>
        <w:tabs>
          <w:tab w:val="right" w:leader="dot" w:pos="8504"/>
        </w:tabs>
        <w:rPr>
          <w:sz w:val="28"/>
        </w:rPr>
      </w:pPr>
      <w:hyperlink w:anchor="_Toc31657" w:history="1">
        <w:r>
          <w:rPr>
            <w:sz w:val="28"/>
          </w:rPr>
          <w:t xml:space="preserve">5. </w:t>
        </w:r>
        <w:r>
          <w:rPr>
            <w:rFonts w:hint="eastAsia"/>
            <w:sz w:val="28"/>
          </w:rPr>
          <w:t>研究方案及可行性分析</w:t>
        </w:r>
        <w:r>
          <w:rPr>
            <w:sz w:val="28"/>
          </w:rPr>
          <w:tab/>
        </w:r>
        <w:r>
          <w:rPr>
            <w:sz w:val="28"/>
          </w:rPr>
          <w:fldChar w:fldCharType="begin"/>
        </w:r>
        <w:r>
          <w:rPr>
            <w:sz w:val="28"/>
          </w:rPr>
          <w:instrText xml:space="preserve"> PAGEREF _Toc31657 \h </w:instrText>
        </w:r>
        <w:r>
          <w:rPr>
            <w:sz w:val="28"/>
          </w:rPr>
        </w:r>
        <w:r>
          <w:rPr>
            <w:sz w:val="28"/>
          </w:rPr>
          <w:fldChar w:fldCharType="separate"/>
        </w:r>
        <w:r>
          <w:rPr>
            <w:sz w:val="28"/>
          </w:rPr>
          <w:t>10</w:t>
        </w:r>
        <w:r>
          <w:rPr>
            <w:sz w:val="28"/>
          </w:rPr>
          <w:fldChar w:fldCharType="end"/>
        </w:r>
      </w:hyperlink>
    </w:p>
    <w:p w14:paraId="47BF6904" w14:textId="77777777" w:rsidR="008F7B91" w:rsidRDefault="00000000">
      <w:pPr>
        <w:pStyle w:val="TOC2"/>
        <w:tabs>
          <w:tab w:val="right" w:leader="dot" w:pos="8504"/>
        </w:tabs>
        <w:rPr>
          <w:sz w:val="28"/>
        </w:rPr>
      </w:pPr>
      <w:hyperlink w:anchor="_Toc7530" w:history="1">
        <w:r>
          <w:rPr>
            <w:sz w:val="28"/>
          </w:rPr>
          <w:t xml:space="preserve">5.1 </w:t>
        </w:r>
        <w:r>
          <w:rPr>
            <w:rFonts w:hint="eastAsia"/>
            <w:sz w:val="28"/>
          </w:rPr>
          <w:t>研究方案</w:t>
        </w:r>
        <w:r>
          <w:rPr>
            <w:sz w:val="28"/>
          </w:rPr>
          <w:tab/>
        </w:r>
        <w:r>
          <w:rPr>
            <w:sz w:val="28"/>
          </w:rPr>
          <w:fldChar w:fldCharType="begin"/>
        </w:r>
        <w:r>
          <w:rPr>
            <w:sz w:val="28"/>
          </w:rPr>
          <w:instrText xml:space="preserve"> PAGEREF _Toc7530 \h </w:instrText>
        </w:r>
        <w:r>
          <w:rPr>
            <w:sz w:val="28"/>
          </w:rPr>
        </w:r>
        <w:r>
          <w:rPr>
            <w:sz w:val="28"/>
          </w:rPr>
          <w:fldChar w:fldCharType="separate"/>
        </w:r>
        <w:r>
          <w:rPr>
            <w:sz w:val="28"/>
          </w:rPr>
          <w:t>10</w:t>
        </w:r>
        <w:r>
          <w:rPr>
            <w:sz w:val="28"/>
          </w:rPr>
          <w:fldChar w:fldCharType="end"/>
        </w:r>
      </w:hyperlink>
    </w:p>
    <w:p w14:paraId="152CA4BC" w14:textId="77777777" w:rsidR="008F7B91" w:rsidRDefault="00000000">
      <w:pPr>
        <w:pStyle w:val="TOC2"/>
        <w:tabs>
          <w:tab w:val="right" w:leader="dot" w:pos="8504"/>
        </w:tabs>
        <w:rPr>
          <w:sz w:val="28"/>
        </w:rPr>
      </w:pPr>
      <w:hyperlink w:anchor="_Toc14220" w:history="1">
        <w:r>
          <w:rPr>
            <w:sz w:val="28"/>
          </w:rPr>
          <w:t xml:space="preserve">5.2 </w:t>
        </w:r>
        <w:r>
          <w:rPr>
            <w:rFonts w:hint="eastAsia"/>
            <w:sz w:val="28"/>
          </w:rPr>
          <w:t>可行性分析</w:t>
        </w:r>
        <w:r>
          <w:rPr>
            <w:sz w:val="28"/>
          </w:rPr>
          <w:tab/>
        </w:r>
        <w:r>
          <w:rPr>
            <w:sz w:val="28"/>
          </w:rPr>
          <w:fldChar w:fldCharType="begin"/>
        </w:r>
        <w:r>
          <w:rPr>
            <w:sz w:val="28"/>
          </w:rPr>
          <w:instrText xml:space="preserve"> PAGEREF _Toc14220 \h </w:instrText>
        </w:r>
        <w:r>
          <w:rPr>
            <w:sz w:val="28"/>
          </w:rPr>
        </w:r>
        <w:r>
          <w:rPr>
            <w:sz w:val="28"/>
          </w:rPr>
          <w:fldChar w:fldCharType="separate"/>
        </w:r>
        <w:r>
          <w:rPr>
            <w:sz w:val="28"/>
          </w:rPr>
          <w:t>13</w:t>
        </w:r>
        <w:r>
          <w:rPr>
            <w:sz w:val="28"/>
          </w:rPr>
          <w:fldChar w:fldCharType="end"/>
        </w:r>
      </w:hyperlink>
    </w:p>
    <w:p w14:paraId="6CB87173" w14:textId="77777777" w:rsidR="008F7B91" w:rsidRDefault="00000000">
      <w:pPr>
        <w:pStyle w:val="TOC3"/>
        <w:tabs>
          <w:tab w:val="right" w:leader="dot" w:pos="8504"/>
        </w:tabs>
        <w:rPr>
          <w:sz w:val="28"/>
        </w:rPr>
      </w:pPr>
      <w:hyperlink w:anchor="_Toc3430" w:history="1">
        <w:r>
          <w:rPr>
            <w:sz w:val="28"/>
          </w:rPr>
          <w:t xml:space="preserve">5.2.1 </w:t>
        </w:r>
        <w:r>
          <w:rPr>
            <w:rFonts w:hint="eastAsia"/>
            <w:sz w:val="28"/>
          </w:rPr>
          <w:t>理论可行性</w:t>
        </w:r>
        <w:r>
          <w:rPr>
            <w:sz w:val="28"/>
          </w:rPr>
          <w:tab/>
        </w:r>
        <w:r>
          <w:rPr>
            <w:sz w:val="28"/>
          </w:rPr>
          <w:fldChar w:fldCharType="begin"/>
        </w:r>
        <w:r>
          <w:rPr>
            <w:sz w:val="28"/>
          </w:rPr>
          <w:instrText xml:space="preserve"> PAGEREF _Toc3430 \h </w:instrText>
        </w:r>
        <w:r>
          <w:rPr>
            <w:sz w:val="28"/>
          </w:rPr>
        </w:r>
        <w:r>
          <w:rPr>
            <w:sz w:val="28"/>
          </w:rPr>
          <w:fldChar w:fldCharType="separate"/>
        </w:r>
        <w:r>
          <w:rPr>
            <w:sz w:val="28"/>
          </w:rPr>
          <w:t>13</w:t>
        </w:r>
        <w:r>
          <w:rPr>
            <w:sz w:val="28"/>
          </w:rPr>
          <w:fldChar w:fldCharType="end"/>
        </w:r>
      </w:hyperlink>
    </w:p>
    <w:p w14:paraId="7AE5289B" w14:textId="77777777" w:rsidR="008F7B91" w:rsidRDefault="00000000">
      <w:pPr>
        <w:pStyle w:val="TOC3"/>
        <w:tabs>
          <w:tab w:val="right" w:leader="dot" w:pos="8504"/>
        </w:tabs>
        <w:rPr>
          <w:sz w:val="28"/>
        </w:rPr>
      </w:pPr>
      <w:hyperlink w:anchor="_Toc30667" w:history="1">
        <w:r>
          <w:rPr>
            <w:sz w:val="28"/>
          </w:rPr>
          <w:t xml:space="preserve">5.2.2 </w:t>
        </w:r>
        <w:r>
          <w:rPr>
            <w:rFonts w:hint="eastAsia"/>
            <w:sz w:val="28"/>
          </w:rPr>
          <w:t>技术可行性</w:t>
        </w:r>
        <w:r>
          <w:rPr>
            <w:sz w:val="28"/>
          </w:rPr>
          <w:tab/>
        </w:r>
        <w:r>
          <w:rPr>
            <w:sz w:val="28"/>
          </w:rPr>
          <w:fldChar w:fldCharType="begin"/>
        </w:r>
        <w:r>
          <w:rPr>
            <w:sz w:val="28"/>
          </w:rPr>
          <w:instrText xml:space="preserve"> PAGEREF _Toc30667 \h </w:instrText>
        </w:r>
        <w:r>
          <w:rPr>
            <w:sz w:val="28"/>
          </w:rPr>
        </w:r>
        <w:r>
          <w:rPr>
            <w:sz w:val="28"/>
          </w:rPr>
          <w:fldChar w:fldCharType="separate"/>
        </w:r>
        <w:r>
          <w:rPr>
            <w:sz w:val="28"/>
          </w:rPr>
          <w:t>13</w:t>
        </w:r>
        <w:r>
          <w:rPr>
            <w:sz w:val="28"/>
          </w:rPr>
          <w:fldChar w:fldCharType="end"/>
        </w:r>
      </w:hyperlink>
    </w:p>
    <w:p w14:paraId="4453CECD" w14:textId="77777777" w:rsidR="008F7B91" w:rsidRDefault="00000000">
      <w:pPr>
        <w:pStyle w:val="TOC3"/>
        <w:tabs>
          <w:tab w:val="right" w:leader="dot" w:pos="8504"/>
        </w:tabs>
        <w:rPr>
          <w:sz w:val="28"/>
        </w:rPr>
      </w:pPr>
      <w:hyperlink w:anchor="_Toc10926" w:history="1">
        <w:r>
          <w:rPr>
            <w:sz w:val="28"/>
          </w:rPr>
          <w:t xml:space="preserve">5.2.3 </w:t>
        </w:r>
        <w:r>
          <w:rPr>
            <w:rFonts w:hint="eastAsia"/>
            <w:sz w:val="28"/>
          </w:rPr>
          <w:t>资源支持</w:t>
        </w:r>
        <w:r>
          <w:rPr>
            <w:sz w:val="28"/>
          </w:rPr>
          <w:tab/>
        </w:r>
        <w:r>
          <w:rPr>
            <w:sz w:val="28"/>
          </w:rPr>
          <w:fldChar w:fldCharType="begin"/>
        </w:r>
        <w:r>
          <w:rPr>
            <w:sz w:val="28"/>
          </w:rPr>
          <w:instrText xml:space="preserve"> PAGEREF _Toc10926 \h </w:instrText>
        </w:r>
        <w:r>
          <w:rPr>
            <w:sz w:val="28"/>
          </w:rPr>
        </w:r>
        <w:r>
          <w:rPr>
            <w:sz w:val="28"/>
          </w:rPr>
          <w:fldChar w:fldCharType="separate"/>
        </w:r>
        <w:r>
          <w:rPr>
            <w:sz w:val="28"/>
          </w:rPr>
          <w:t>14</w:t>
        </w:r>
        <w:r>
          <w:rPr>
            <w:sz w:val="28"/>
          </w:rPr>
          <w:fldChar w:fldCharType="end"/>
        </w:r>
      </w:hyperlink>
    </w:p>
    <w:p w14:paraId="5E315820" w14:textId="77777777" w:rsidR="008F7B91" w:rsidRDefault="00000000">
      <w:pPr>
        <w:pStyle w:val="TOC1"/>
        <w:tabs>
          <w:tab w:val="right" w:leader="dot" w:pos="8504"/>
        </w:tabs>
        <w:rPr>
          <w:sz w:val="28"/>
        </w:rPr>
      </w:pPr>
      <w:hyperlink w:anchor="_Toc23039" w:history="1">
        <w:r>
          <w:rPr>
            <w:sz w:val="28"/>
          </w:rPr>
          <w:t xml:space="preserve">6. </w:t>
        </w:r>
        <w:r>
          <w:rPr>
            <w:rFonts w:hint="eastAsia"/>
            <w:sz w:val="28"/>
          </w:rPr>
          <w:t>研究计划和进度安排</w:t>
        </w:r>
        <w:r>
          <w:rPr>
            <w:sz w:val="28"/>
          </w:rPr>
          <w:tab/>
        </w:r>
        <w:r>
          <w:rPr>
            <w:sz w:val="28"/>
          </w:rPr>
          <w:fldChar w:fldCharType="begin"/>
        </w:r>
        <w:r>
          <w:rPr>
            <w:sz w:val="28"/>
          </w:rPr>
          <w:instrText xml:space="preserve"> PAGEREF _Toc23039 \h </w:instrText>
        </w:r>
        <w:r>
          <w:rPr>
            <w:sz w:val="28"/>
          </w:rPr>
        </w:r>
        <w:r>
          <w:rPr>
            <w:sz w:val="28"/>
          </w:rPr>
          <w:fldChar w:fldCharType="separate"/>
        </w:r>
        <w:r>
          <w:rPr>
            <w:sz w:val="28"/>
          </w:rPr>
          <w:t>14</w:t>
        </w:r>
        <w:r>
          <w:rPr>
            <w:sz w:val="28"/>
          </w:rPr>
          <w:fldChar w:fldCharType="end"/>
        </w:r>
      </w:hyperlink>
    </w:p>
    <w:p w14:paraId="260EB2AC" w14:textId="77777777" w:rsidR="008F7B91" w:rsidRDefault="00000000">
      <w:pPr>
        <w:rPr>
          <w:rFonts w:ascii="宋体" w:hAnsi="宋体" w:hint="eastAsia"/>
          <w:sz w:val="28"/>
          <w:szCs w:val="28"/>
        </w:rPr>
      </w:pPr>
      <w:r>
        <w:rPr>
          <w:rFonts w:ascii="宋体" w:hAnsi="宋体"/>
          <w:sz w:val="28"/>
          <w:szCs w:val="28"/>
        </w:rPr>
        <w:fldChar w:fldCharType="end"/>
      </w:r>
    </w:p>
    <w:p w14:paraId="1CE92B4E" w14:textId="77777777" w:rsidR="008F7B91" w:rsidRDefault="008F7B91">
      <w:pPr>
        <w:sectPr w:rsidR="008F7B91">
          <w:headerReference w:type="default" r:id="rId12"/>
          <w:footerReference w:type="even" r:id="rId13"/>
          <w:footerReference w:type="default" r:id="rId14"/>
          <w:pgSz w:w="11906" w:h="16838"/>
          <w:pgMar w:top="1701" w:right="1701" w:bottom="1701" w:left="1701" w:header="851" w:footer="992" w:gutter="0"/>
          <w:pgNumType w:start="2"/>
          <w:cols w:space="720"/>
          <w:titlePg/>
          <w:docGrid w:type="lines" w:linePitch="312"/>
        </w:sectPr>
      </w:pPr>
    </w:p>
    <w:p w14:paraId="382F195E" w14:textId="77777777" w:rsidR="008F7B91" w:rsidRDefault="008F7B91"/>
    <w:tbl>
      <w:tblPr>
        <w:tblW w:w="89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47"/>
        <w:gridCol w:w="3443"/>
        <w:gridCol w:w="1800"/>
        <w:gridCol w:w="2162"/>
      </w:tblGrid>
      <w:tr w:rsidR="008F7B91" w14:paraId="1B7516B3" w14:textId="77777777">
        <w:trPr>
          <w:cantSplit/>
          <w:trHeight w:val="680"/>
        </w:trPr>
        <w:tc>
          <w:tcPr>
            <w:tcW w:w="1547" w:type="dxa"/>
            <w:vAlign w:val="center"/>
          </w:tcPr>
          <w:p w14:paraId="01ECF050" w14:textId="77777777" w:rsidR="008F7B91" w:rsidRDefault="00000000">
            <w:pPr>
              <w:spacing w:before="120" w:after="120"/>
              <w:jc w:val="center"/>
              <w:rPr>
                <w:b/>
              </w:rPr>
            </w:pPr>
            <w:r>
              <w:rPr>
                <w:rFonts w:hint="eastAsia"/>
                <w:b/>
              </w:rPr>
              <w:t>学位论文题目</w:t>
            </w:r>
          </w:p>
        </w:tc>
        <w:tc>
          <w:tcPr>
            <w:tcW w:w="7405" w:type="dxa"/>
            <w:gridSpan w:val="3"/>
            <w:vAlign w:val="center"/>
          </w:tcPr>
          <w:p w14:paraId="79CBD346" w14:textId="77777777" w:rsidR="008F7B91" w:rsidRDefault="00000000">
            <w:pPr>
              <w:spacing w:before="120" w:after="120"/>
              <w:rPr>
                <w:b/>
              </w:rPr>
            </w:pPr>
            <w:r>
              <w:rPr>
                <w:rFonts w:hint="eastAsia"/>
                <w:b/>
              </w:rPr>
              <w:t>基于图神经网络的离散曲面曲线设计方法研究</w:t>
            </w:r>
          </w:p>
        </w:tc>
      </w:tr>
      <w:tr w:rsidR="008F7B91" w14:paraId="14587C06" w14:textId="77777777">
        <w:trPr>
          <w:cantSplit/>
          <w:trHeight w:val="680"/>
        </w:trPr>
        <w:tc>
          <w:tcPr>
            <w:tcW w:w="1547" w:type="dxa"/>
            <w:vAlign w:val="center"/>
          </w:tcPr>
          <w:p w14:paraId="75F49B94" w14:textId="77777777" w:rsidR="008F7B91" w:rsidRDefault="00000000">
            <w:pPr>
              <w:spacing w:before="120" w:after="120"/>
              <w:jc w:val="center"/>
              <w:rPr>
                <w:b/>
              </w:rPr>
            </w:pPr>
            <w:r>
              <w:rPr>
                <w:rFonts w:hint="eastAsia"/>
                <w:b/>
              </w:rPr>
              <w:t>研究课题来源</w:t>
            </w:r>
          </w:p>
        </w:tc>
        <w:tc>
          <w:tcPr>
            <w:tcW w:w="3443" w:type="dxa"/>
            <w:vAlign w:val="center"/>
          </w:tcPr>
          <w:p w14:paraId="440172B4" w14:textId="77777777" w:rsidR="008F7B91" w:rsidRDefault="00000000">
            <w:pPr>
              <w:spacing w:before="120" w:after="120"/>
              <w:rPr>
                <w:b/>
              </w:rPr>
            </w:pPr>
            <w:r>
              <w:rPr>
                <w:rFonts w:hint="eastAsia"/>
                <w:b/>
              </w:rPr>
              <w:t>自选课题</w:t>
            </w:r>
          </w:p>
        </w:tc>
        <w:tc>
          <w:tcPr>
            <w:tcW w:w="1800" w:type="dxa"/>
            <w:vAlign w:val="center"/>
          </w:tcPr>
          <w:p w14:paraId="069A39A3" w14:textId="77777777" w:rsidR="008F7B91" w:rsidRDefault="00000000">
            <w:pPr>
              <w:spacing w:line="320" w:lineRule="exact"/>
              <w:jc w:val="center"/>
              <w:rPr>
                <w:b/>
              </w:rPr>
            </w:pPr>
            <w:r>
              <w:rPr>
                <w:rFonts w:hint="eastAsia"/>
                <w:b/>
              </w:rPr>
              <w:t>开题报告</w:t>
            </w:r>
          </w:p>
          <w:p w14:paraId="65A1D850" w14:textId="77777777" w:rsidR="008F7B91" w:rsidRDefault="00000000">
            <w:pPr>
              <w:spacing w:line="320" w:lineRule="exact"/>
              <w:jc w:val="center"/>
              <w:rPr>
                <w:b/>
              </w:rPr>
            </w:pPr>
            <w:r>
              <w:rPr>
                <w:rFonts w:hint="eastAsia"/>
                <w:b/>
              </w:rPr>
              <w:t>答辩日期</w:t>
            </w:r>
          </w:p>
        </w:tc>
        <w:tc>
          <w:tcPr>
            <w:tcW w:w="2162" w:type="dxa"/>
            <w:vAlign w:val="center"/>
          </w:tcPr>
          <w:p w14:paraId="0CF45473" w14:textId="77777777" w:rsidR="008F7B91" w:rsidRDefault="00000000">
            <w:pPr>
              <w:spacing w:before="120" w:after="120"/>
              <w:jc w:val="right"/>
              <w:rPr>
                <w:b/>
              </w:rPr>
            </w:pPr>
            <w:r>
              <w:rPr>
                <w:rFonts w:hint="eastAsia"/>
                <w:b/>
              </w:rPr>
              <w:t>2024</w:t>
            </w:r>
            <w:r>
              <w:rPr>
                <w:rFonts w:hint="eastAsia"/>
                <w:b/>
              </w:rPr>
              <w:t>年</w:t>
            </w:r>
            <w:r>
              <w:rPr>
                <w:rFonts w:hint="eastAsia"/>
                <w:b/>
              </w:rPr>
              <w:t xml:space="preserve"> 11</w:t>
            </w:r>
            <w:r>
              <w:rPr>
                <w:rFonts w:hint="eastAsia"/>
                <w:b/>
              </w:rPr>
              <w:t>月</w:t>
            </w:r>
            <w:r>
              <w:rPr>
                <w:rFonts w:hint="eastAsia"/>
                <w:b/>
              </w:rPr>
              <w:t xml:space="preserve"> 29</w:t>
            </w:r>
            <w:r>
              <w:rPr>
                <w:rFonts w:hint="eastAsia"/>
                <w:b/>
              </w:rPr>
              <w:t>日</w:t>
            </w:r>
          </w:p>
        </w:tc>
      </w:tr>
      <w:tr w:rsidR="008F7B91" w14:paraId="4ED15389" w14:textId="77777777">
        <w:trPr>
          <w:trHeight w:val="5112"/>
        </w:trPr>
        <w:tc>
          <w:tcPr>
            <w:tcW w:w="8952" w:type="dxa"/>
            <w:gridSpan w:val="4"/>
          </w:tcPr>
          <w:p w14:paraId="219AA728" w14:textId="77777777" w:rsidR="008F7B91" w:rsidRDefault="00000000">
            <w:pPr>
              <w:pStyle w:val="1"/>
              <w:rPr>
                <w:rFonts w:hint="eastAsia"/>
              </w:rPr>
            </w:pPr>
            <w:r>
              <w:rPr>
                <w:rFonts w:hint="eastAsia"/>
              </w:rPr>
              <w:t xml:space="preserve"> </w:t>
            </w:r>
            <w:bookmarkStart w:id="0" w:name="_Toc28237"/>
            <w:r>
              <w:rPr>
                <w:rFonts w:hint="eastAsia"/>
              </w:rPr>
              <w:t>选题的目的、意义</w:t>
            </w:r>
            <w:bookmarkEnd w:id="0"/>
          </w:p>
          <w:p w14:paraId="450B6D1E" w14:textId="77777777" w:rsidR="008F7B91" w:rsidRDefault="00000000">
            <w:pPr>
              <w:pStyle w:val="2"/>
            </w:pPr>
            <w:bookmarkStart w:id="1" w:name="_Toc15173"/>
            <w:r>
              <w:rPr>
                <w:rFonts w:hint="eastAsia"/>
              </w:rPr>
              <w:t>选题的目的</w:t>
            </w:r>
            <w:bookmarkEnd w:id="1"/>
          </w:p>
          <w:p w14:paraId="6265EB97" w14:textId="77777777" w:rsidR="008F7B91" w:rsidRDefault="00000000">
            <w:pPr>
              <w:spacing w:line="400" w:lineRule="exact"/>
              <w:ind w:firstLineChars="200" w:firstLine="480"/>
              <w:rPr>
                <w:sz w:val="24"/>
                <w:szCs w:val="24"/>
              </w:rPr>
            </w:pPr>
            <w:r>
              <w:rPr>
                <w:rFonts w:ascii="宋体" w:hAnsi="宋体" w:cs="宋体"/>
                <w:sz w:val="24"/>
                <w:szCs w:val="24"/>
              </w:rPr>
              <w:t>在复杂的离散曲面网格上生成光滑且同时满足几何和拓扑控制条件的曲线，已成为有限元分析、计算机辅助设计以及物理仿真等领域的一个重要研究课题。使用深度学习方法提取离散曲面网格特征，相较于传统的曲线设计方法，能够更好地应对质量较差的网格，并且无需多次迭代。本课题的目标是基于机器学习的方法，在三角网格上进行曲线设计和生成。具体目标包括：</w:t>
            </w:r>
          </w:p>
          <w:p w14:paraId="7B0BFBEF" w14:textId="77777777" w:rsidR="008F7B91" w:rsidRDefault="00000000">
            <w:pPr>
              <w:numPr>
                <w:ilvl w:val="0"/>
                <w:numId w:val="3"/>
              </w:numPr>
              <w:spacing w:line="400" w:lineRule="exact"/>
              <w:ind w:firstLineChars="200" w:firstLine="480"/>
              <w:rPr>
                <w:sz w:val="24"/>
                <w:szCs w:val="24"/>
              </w:rPr>
            </w:pPr>
            <w:r>
              <w:rPr>
                <w:rFonts w:hint="eastAsia"/>
                <w:sz w:val="24"/>
                <w:szCs w:val="24"/>
              </w:rPr>
              <w:t>结合水平集方法隐式表示，确保生成的曲线平滑并满足流形约束。</w:t>
            </w:r>
          </w:p>
          <w:p w14:paraId="15CCF83D" w14:textId="77777777" w:rsidR="008F7B91" w:rsidRDefault="00000000">
            <w:pPr>
              <w:numPr>
                <w:ilvl w:val="0"/>
                <w:numId w:val="3"/>
              </w:numPr>
              <w:spacing w:line="400" w:lineRule="exact"/>
              <w:ind w:firstLineChars="200" w:firstLine="480"/>
              <w:rPr>
                <w:sz w:val="24"/>
                <w:szCs w:val="24"/>
              </w:rPr>
            </w:pPr>
            <w:r>
              <w:rPr>
                <w:rFonts w:ascii="宋体" w:hAnsi="宋体" w:cs="宋体"/>
                <w:sz w:val="24"/>
                <w:szCs w:val="24"/>
              </w:rPr>
              <w:t>利用机器学习算法，尤其是深度学习技术，学习复杂图形数据中的潜在规律，从而自动生成符合预期的曲线</w:t>
            </w:r>
            <w:r>
              <w:rPr>
                <w:rFonts w:hint="eastAsia"/>
                <w:sz w:val="24"/>
                <w:szCs w:val="24"/>
              </w:rPr>
              <w:t>。</w:t>
            </w:r>
          </w:p>
          <w:p w14:paraId="735BEBBD" w14:textId="77777777" w:rsidR="008F7B91" w:rsidRDefault="00000000">
            <w:pPr>
              <w:numPr>
                <w:ilvl w:val="0"/>
                <w:numId w:val="3"/>
              </w:numPr>
              <w:spacing w:line="400" w:lineRule="exact"/>
              <w:ind w:firstLineChars="200" w:firstLine="480"/>
              <w:rPr>
                <w:sz w:val="24"/>
                <w:szCs w:val="24"/>
              </w:rPr>
            </w:pPr>
            <w:r>
              <w:rPr>
                <w:rFonts w:hint="eastAsia"/>
                <w:sz w:val="24"/>
                <w:szCs w:val="24"/>
              </w:rPr>
              <w:t>在模型中融合几何和拓扑约束，以实现对曲线生成过程的精确控制。</w:t>
            </w:r>
          </w:p>
          <w:p w14:paraId="286F989D" w14:textId="77777777" w:rsidR="008F7B91" w:rsidRDefault="00000000">
            <w:pPr>
              <w:pStyle w:val="2"/>
              <w:rPr>
                <w:rFonts w:eastAsia="宋体"/>
                <w:sz w:val="24"/>
              </w:rPr>
            </w:pPr>
            <w:bookmarkStart w:id="2" w:name="_Toc9332"/>
            <w:r>
              <w:rPr>
                <w:rFonts w:hint="eastAsia"/>
              </w:rPr>
              <w:t>选题的意义</w:t>
            </w:r>
            <w:bookmarkEnd w:id="2"/>
          </w:p>
          <w:p w14:paraId="5C3E88B0" w14:textId="77777777" w:rsidR="008F7B91" w:rsidRDefault="00000000">
            <w:pPr>
              <w:pStyle w:val="aa"/>
              <w:spacing w:before="100" w:after="100" w:line="400" w:lineRule="exact"/>
              <w:ind w:firstLineChars="200" w:firstLine="480"/>
            </w:pPr>
            <w:r>
              <w:t>目前，该课题的研究主要集中在通过变分法或定义黎曼度量的方式来生成曲线，尽管这些方法已能精确控制曲线的几何形状，但在曲线生成过程中对拓扑的控制研究仍较为稀缺，且大多集中在</w:t>
            </w:r>
            <w:r>
              <w:t>3D</w:t>
            </w:r>
            <w:r>
              <w:t>重建领域。此外，目前尚无研究能够同时对曲线的几何和拓扑进行有效控制，且基于数值优化的方法在处理质量较差或接近退化的网格时，容易产生数值不稳定问题。为此，研发一种基于机器学习的曲线生成方法显得尤为重要，它不仅能够提高生成过程的效率，还能使曲线设计更加灵活和自适应，从而满足不同场景下的多样化需求。</w:t>
            </w:r>
          </w:p>
          <w:p w14:paraId="660EB6FB" w14:textId="77777777" w:rsidR="008F7B91" w:rsidRDefault="00000000">
            <w:pPr>
              <w:pStyle w:val="1"/>
              <w:rPr>
                <w:rFonts w:hint="eastAsia"/>
              </w:rPr>
            </w:pPr>
            <w:bookmarkStart w:id="3" w:name="_Toc15315"/>
            <w:r>
              <w:rPr>
                <w:rFonts w:hint="eastAsia"/>
              </w:rPr>
              <w:t>国内外研究现状</w:t>
            </w:r>
            <w:bookmarkEnd w:id="3"/>
          </w:p>
          <w:p w14:paraId="5D8E9C5D"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随着计算机图形学和几何处理技术的飞速发展，如何在复杂的离散曲面上生成光滑且满足特定控制条件的曲线，已成为研究的一个重要课题。尤其在有限元分析（FEM）和计算机辅助设计（CAD）等应用中，光滑曲线的生成对于形状建模、物理仿真和特征提取等领域至关重要。在这一背景下，三角网格（2-流形网格）作为一</w:t>
            </w:r>
            <w:r>
              <w:rPr>
                <w:rFonts w:ascii="宋体" w:hAnsi="宋体" w:hint="eastAsia"/>
                <w:sz w:val="24"/>
                <w:szCs w:val="24"/>
              </w:rPr>
              <w:lastRenderedPageBreak/>
              <w:t>种广泛应用的几何表示方式，在几何处理和曲线设计中占据了核心地位。</w:t>
            </w:r>
          </w:p>
          <w:p w14:paraId="43118C2D" w14:textId="77777777" w:rsidR="008F7B91" w:rsidRDefault="00000000">
            <w:pPr>
              <w:pStyle w:val="2"/>
            </w:pPr>
            <w:r>
              <w:rPr>
                <w:rFonts w:hint="eastAsia"/>
              </w:rPr>
              <w:t xml:space="preserve"> </w:t>
            </w:r>
            <w:bookmarkStart w:id="4" w:name="_Toc29541"/>
            <w:r>
              <w:rPr>
                <w:rFonts w:hint="eastAsia"/>
              </w:rPr>
              <w:t>离散曲面网格上的曲线生成</w:t>
            </w:r>
            <w:bookmarkEnd w:id="4"/>
          </w:p>
          <w:p w14:paraId="133B85DF" w14:textId="77777777" w:rsidR="008F7B91" w:rsidRDefault="00000000">
            <w:pPr>
              <w:spacing w:line="400" w:lineRule="exact"/>
              <w:ind w:firstLineChars="200" w:firstLine="480"/>
              <w:rPr>
                <w:rFonts w:ascii="宋体" w:hAnsi="宋体" w:hint="eastAsia"/>
                <w:sz w:val="24"/>
                <w:szCs w:val="24"/>
              </w:rPr>
            </w:pPr>
            <w:r>
              <w:rPr>
                <w:rFonts w:ascii="宋体" w:hAnsi="宋体" w:cs="宋体"/>
                <w:sz w:val="24"/>
                <w:szCs w:val="24"/>
              </w:rPr>
              <w:t>曲线生成是计算机图形学、计算几何学以及计算机辅助设计（CAD）等领域的核心研究方向。传统方法通常基于变分法或通过定义黎曼度量来完成离散曲面网格上的曲线生成任务。这些方法通过优化能量函数或调整曲线在网格上的几何性质，实现对生成曲线的精确控制。近年来，随着机器学习的快速发展，越来越多的研究开始探索将机器学习与几何处理相结合，采用数据驱动的方式完成曲线生成，展现了在复杂场景下的巨大潜力。</w:t>
            </w:r>
          </w:p>
          <w:p w14:paraId="6D8B8896" w14:textId="77777777" w:rsidR="008F7B91" w:rsidRDefault="00000000">
            <w:pPr>
              <w:pStyle w:val="3"/>
            </w:pPr>
            <w:r>
              <w:rPr>
                <w:rFonts w:hint="eastAsia"/>
              </w:rPr>
              <w:t xml:space="preserve"> </w:t>
            </w:r>
            <w:bookmarkStart w:id="5" w:name="_Toc12367"/>
            <w:r>
              <w:rPr>
                <w:rFonts w:hint="eastAsia"/>
              </w:rPr>
              <w:t>基于优化方法的曲线</w:t>
            </w:r>
            <w:r>
              <w:rPr>
                <w:rFonts w:hint="eastAsia"/>
                <w:color w:val="000000" w:themeColor="text1"/>
              </w:rPr>
              <w:t>设计</w:t>
            </w:r>
            <w:bookmarkEnd w:id="5"/>
          </w:p>
          <w:p w14:paraId="1D03D4C3"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传统方法进行离散曲面上的曲线设计通常使用变分思想，将曲线要满足的各种约束条件设计为能量函数，通过数值优化方法</w:t>
            </w:r>
            <w:proofErr w:type="gramStart"/>
            <w:r>
              <w:rPr>
                <w:rFonts w:ascii="宋体" w:hAnsi="宋体" w:hint="eastAsia"/>
                <w:sz w:val="24"/>
                <w:szCs w:val="24"/>
              </w:rPr>
              <w:t>最小化该能量</w:t>
            </w:r>
            <w:proofErr w:type="gramEnd"/>
            <w:r>
              <w:rPr>
                <w:rFonts w:ascii="宋体" w:hAnsi="宋体" w:hint="eastAsia"/>
                <w:sz w:val="24"/>
                <w:szCs w:val="24"/>
              </w:rPr>
              <w:t>函数，来得到满足约束的曲线。</w:t>
            </w:r>
          </w:p>
          <w:p w14:paraId="3705F077"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曲线的表示可以分为显式表示和隐式表示。曲线的显示表示方法，直接在网格上设计显式曲线以满足各种几何约束，如流形约束、插值约束和平滑度约束等。</w:t>
            </w:r>
            <w:proofErr w:type="spellStart"/>
            <w:r>
              <w:rPr>
                <w:rFonts w:ascii="宋体" w:hAnsi="宋体" w:hint="eastAsia"/>
                <w:sz w:val="24"/>
                <w:szCs w:val="24"/>
              </w:rPr>
              <w:t>Pottmann</w:t>
            </w:r>
            <w:proofErr w:type="spellEnd"/>
            <w:r>
              <w:rPr>
                <w:rFonts w:ascii="宋体" w:hAnsi="宋体" w:hint="eastAsia"/>
                <w:sz w:val="24"/>
                <w:szCs w:val="24"/>
              </w:rPr>
              <w:t>和Hofer</w:t>
            </w:r>
            <w:r>
              <w:rPr>
                <w:rFonts w:ascii="宋体" w:hAnsi="宋体" w:hint="eastAsia"/>
                <w:sz w:val="24"/>
                <w:szCs w:val="24"/>
              </w:rPr>
              <w:fldChar w:fldCharType="begin"/>
            </w:r>
            <w:r>
              <w:rPr>
                <w:rFonts w:ascii="宋体" w:hAnsi="宋体" w:hint="eastAsia"/>
                <w:sz w:val="24"/>
                <w:szCs w:val="24"/>
              </w:rPr>
              <w:instrText xml:space="preserve"> ADDIN ZOTERO_ITEM CSL_CITATION {"citationID":"alB4xXs0","properties":{"formattedCitation":"\\super [1]\\nosupersub{}","plainCitation":"[1]","noteIndex":0},"citationItems":[{"id":1090,"uris":["http://zotero.org/users/14082604/items/ZJRDWXSI"],"itemData":{"id":1090,"type":"article-journal","abstract":"Given an m-dimensional surface Φ in Rn, we characterize parametric curves in Φ, which interpolate or approximate a sequence of given points pi ∈ Φ and minimize a given energy functional. As energy functionals we study familiar functionals from spline theory, which are linear combinations of L2 norms of certain derivatives. The characterization of the solution curves is similar to the well-known unrestricted case. The counterparts to cubic splines on a given s</w:instrText>
            </w:r>
            <w:r>
              <w:rPr>
                <w:rFonts w:ascii="宋体" w:hAnsi="宋体"/>
                <w:sz w:val="24"/>
                <w:szCs w:val="24"/>
              </w:rPr>
              <w:instrText>urface, de</w:instrText>
            </w:r>
            <w:r>
              <w:rPr>
                <w:sz w:val="24"/>
                <w:szCs w:val="24"/>
              </w:rPr>
              <w:instrText>ﬁ</w:instrText>
            </w:r>
            <w:r>
              <w:rPr>
                <w:rFonts w:ascii="宋体" w:hAnsi="宋体"/>
                <w:sz w:val="24"/>
                <w:szCs w:val="24"/>
              </w:rPr>
              <w:instrText xml:space="preserve">ned as interpolating curves minimizing the L2 norm of the second derivative, are C2; their segments possess fourth derivative vectors, which are orthogonal to </w:instrText>
            </w:r>
            <w:r>
              <w:rPr>
                <w:rFonts w:ascii="宋体" w:hAnsi="宋体" w:cs="宋体" w:hint="eastAsia"/>
                <w:sz w:val="24"/>
                <w:szCs w:val="24"/>
              </w:rPr>
              <w:instrText>Φ</w:instrText>
            </w:r>
            <w:r>
              <w:rPr>
                <w:rFonts w:ascii="宋体" w:hAnsi="宋体"/>
                <w:sz w:val="24"/>
                <w:szCs w:val="24"/>
              </w:rPr>
              <w:instrText xml:space="preserve">; at an end point, the second derivative is orthogonal to </w:instrText>
            </w:r>
            <w:r>
              <w:rPr>
                <w:rFonts w:ascii="宋体" w:hAnsi="宋体" w:cs="宋体" w:hint="eastAsia"/>
                <w:sz w:val="24"/>
                <w:szCs w:val="24"/>
              </w:rPr>
              <w:instrText>Φ</w:instrText>
            </w:r>
            <w:r>
              <w:rPr>
                <w:rFonts w:ascii="宋体" w:hAnsi="宋体"/>
                <w:sz w:val="24"/>
                <w:szCs w:val="24"/>
              </w:rPr>
              <w:instrText>. Analogously, we charact</w:instrText>
            </w:r>
            <w:r>
              <w:rPr>
                <w:rFonts w:ascii="宋体" w:hAnsi="宋体" w:hint="eastAsia"/>
                <w:sz w:val="24"/>
                <w:szCs w:val="24"/>
              </w:rPr>
              <w:instrText xml:space="preserve">erize counterparts to splines in tension, quintic C4 splines and smoothing splines. On very special surfaces, some spline segments can be determined explicitly. In general, the computation has to be based on numerical optimization.","container-title":"Computer Aided Geometric Design","DOI":"10.1016/j.cagd.2005.06.006","ISSN":"01678396","issue":"7","journalAbbreviation":"Computer Aided Geometric Design","language":"en","license":"https://www.elsevier.com/tdm/userlicense/1.0/","page":"693-709","source":"DOI.org (Crossref)","title":"A variational approach to spline curves on surfaces","URL":"https://linkinghub.elsevier.com/retrieve/pii/S0167839605000762","volume":"22","author":[{"family":"Pottmann","given":"Helmut"},{"family":"Hofer","given":"Michael"}],"accessed":{"date-parts":[["2024",11,25]]},"issued":{"date-parts":[["2005",10]]}}}],"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w:t>
            </w:r>
            <w:r>
              <w:rPr>
                <w:rFonts w:ascii="宋体" w:hAnsi="宋体" w:hint="eastAsia"/>
                <w:sz w:val="24"/>
                <w:szCs w:val="24"/>
              </w:rPr>
              <w:fldChar w:fldCharType="end"/>
            </w:r>
            <w:r>
              <w:rPr>
                <w:rFonts w:ascii="宋体" w:hAnsi="宋体" w:hint="eastAsia"/>
                <w:sz w:val="24"/>
                <w:szCs w:val="24"/>
              </w:rPr>
              <w:t>在欧几里得空间中计算出一条偏离曲面的参数曲线，然后将结果投影回曲面。这种方式虽然简单，且可以直观地表示曲线，但欧几里</w:t>
            </w:r>
            <w:proofErr w:type="gramStart"/>
            <w:r>
              <w:rPr>
                <w:rFonts w:ascii="宋体" w:hAnsi="宋体" w:hint="eastAsia"/>
                <w:sz w:val="24"/>
                <w:szCs w:val="24"/>
              </w:rPr>
              <w:t>得距离</w:t>
            </w:r>
            <w:proofErr w:type="gramEnd"/>
            <w:r>
              <w:rPr>
                <w:rFonts w:ascii="宋体" w:hAnsi="宋体" w:hint="eastAsia"/>
                <w:sz w:val="24"/>
                <w:szCs w:val="24"/>
              </w:rPr>
              <w:t>逼近测地距离的误差可能很大，并且将</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oMath>
            <w:r>
              <w:rPr>
                <w:rFonts w:ascii="宋体" w:hAnsi="宋体" w:hint="eastAsia"/>
                <w:sz w:val="24"/>
                <w:szCs w:val="24"/>
              </w:rPr>
              <w:t>空间的曲线投影到曲面上可能会产生自交，投影后的曲线可能不够光滑。Liu等</w:t>
            </w:r>
            <w:r>
              <w:rPr>
                <w:rFonts w:ascii="宋体" w:hAnsi="宋体" w:hint="eastAsia"/>
                <w:sz w:val="24"/>
                <w:szCs w:val="24"/>
              </w:rPr>
              <w:fldChar w:fldCharType="begin"/>
            </w:r>
            <w:r>
              <w:rPr>
                <w:rFonts w:ascii="宋体" w:hAnsi="宋体" w:hint="eastAsia"/>
                <w:sz w:val="24"/>
                <w:szCs w:val="24"/>
              </w:rPr>
              <w:instrText xml:space="preserve"> ADDIN ZOTERO_ITEM CSL_CITATION {"citationID":"5GTWs0rD","properties":{"formattedCitation":"\\super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URL":"https://linkinghub.elsevier.com/retrieve/pii/S0010448517301033","volume":"90","author":[{"family":"Liu","given":"Bangquan"},{"family":"Chen","given":"Shuangmin"},{"family":"Xin","given":"Shi-Qing"},{"family":"He","given":"Ying"},{"family":"Liu","given":"Zhen"},{"family":"Zhao","given":"Jieyu"}],"accessed":{"date-parts":[["2024",11,15]]},"issued":{"date-parts":[["2017",9]]}}}],"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w:t>
            </w:r>
            <w:r>
              <w:rPr>
                <w:rFonts w:ascii="宋体" w:hAnsi="宋体" w:hint="eastAsia"/>
                <w:sz w:val="24"/>
                <w:szCs w:val="24"/>
              </w:rPr>
              <w:fldChar w:fldCharType="end"/>
            </w:r>
            <w:r>
              <w:rPr>
                <w:rFonts w:ascii="宋体" w:hAnsi="宋体" w:hint="eastAsia"/>
                <w:sz w:val="24"/>
                <w:szCs w:val="24"/>
              </w:rPr>
              <w:t>使用L-BFGS求解器来最小化路径长度的总和，同时考虑非均匀密度和各向异性度量，以及用户指定的几何约束。但是在优化过程中需要频繁更新维护的顶点，计算成本很高。 Xu等</w:t>
            </w:r>
            <w:r>
              <w:rPr>
                <w:rFonts w:ascii="宋体" w:hAnsi="宋体" w:hint="eastAsia"/>
                <w:sz w:val="24"/>
                <w:szCs w:val="24"/>
              </w:rPr>
              <w:fldChar w:fldCharType="begin"/>
            </w:r>
            <w:r>
              <w:rPr>
                <w:rFonts w:ascii="宋体" w:hAnsi="宋体" w:hint="eastAsia"/>
                <w:sz w:val="24"/>
                <w:szCs w:val="24"/>
              </w:rPr>
              <w:instrText xml:space="preserve"> ADDIN ZOTERO_ITEM CSL_CITATION {"citationID":"V3AjDhsu","properties":{"formattedCitation":"\\super [3]\\nosupersub{}","plainCitation":"[3]","noteIndex":0},"citationItems":[{"id":1070,"uris":["http://zotero.org/users/14082604/items/8YZZXX7Q"],"itemData":{</w:instrText>
            </w:r>
            <w:r>
              <w:rPr>
                <w:rFonts w:ascii="宋体" w:hAnsi="宋体"/>
                <w:sz w:val="24"/>
                <w:szCs w:val="24"/>
              </w:rPr>
              <w:instrText xml:space="preserve">"id":1070,"type":"article-journal","abstract":"Robust curve design on surface meshes with </w:instrText>
            </w:r>
            <w:r>
              <w:rPr>
                <w:sz w:val="24"/>
                <w:szCs w:val="24"/>
              </w:rPr>
              <w:instrText>ﬂ</w:instrText>
            </w:r>
            <w:r>
              <w:rPr>
                <w:rFonts w:ascii="宋体" w:hAnsi="宋体"/>
                <w:sz w:val="24"/>
                <w:szCs w:val="24"/>
              </w:rPr>
              <w:instrText>exible controls is useful in a wide range of applications but remains challenging. Most existing methods fall into one of the two strategies: one is to discretize a curve into a polyline, which is then optimized, and the other is to directly design smooth splines on meshes. While the former approach usually needs a suf</w:instrText>
            </w:r>
            <w:r>
              <w:rPr>
                <w:sz w:val="24"/>
                <w:szCs w:val="24"/>
              </w:rPr>
              <w:instrText>ﬁ</w:instrText>
            </w:r>
            <w:r>
              <w:rPr>
                <w:rFonts w:ascii="宋体" w:hAnsi="宋体"/>
                <w:sz w:val="24"/>
                <w:szCs w:val="24"/>
              </w:rPr>
              <w:instrText>ciently dense sampling of curve points, which is computational costly, the latter approach relaxes</w:instrText>
            </w:r>
            <w:r>
              <w:rPr>
                <w:rFonts w:ascii="宋体" w:hAnsi="宋体" w:hint="eastAsia"/>
                <w:sz w:val="24"/>
                <w:szCs w:val="24"/>
              </w:rPr>
              <w:instrText xml:space="preserve"> the sampling requirement but suffers from the lack of user control. To tackle these problems, we proposed a variational method for designing feature-aware Bspline curves on surface meshes. Given the recent advances in shell space construction methods, we</w:instrText>
            </w:r>
            <w:r>
              <w:rPr>
                <w:rFonts w:ascii="宋体" w:hAnsi="宋体"/>
                <w:sz w:val="24"/>
                <w:szCs w:val="24"/>
              </w:rPr>
              <w:instrText xml:space="preserve"> could relax the B-spline curve inside a simpli</w:instrText>
            </w:r>
            <w:r>
              <w:rPr>
                <w:sz w:val="24"/>
                <w:szCs w:val="24"/>
              </w:rPr>
              <w:instrText>ﬁ</w:instrText>
            </w:r>
            <w:r>
              <w:rPr>
                <w:rFonts w:ascii="宋体" w:hAnsi="宋体"/>
                <w:sz w:val="24"/>
                <w:szCs w:val="24"/>
              </w:rPr>
              <w:instrText>ed shell mesh and evaluate its distance to the surface using equipped bijective mapping. To effectively minimize the distance between the curve and the surface, with additional controls in the form of both internal and external constraints, we applied the interior point method and adaptively inserted knots of the spline to increase its freedom and adjust the weighting during the iterations. When the curve is close enough to the surface, it can be ef</w:instrText>
            </w:r>
            <w:r>
              <w:rPr>
                <w:sz w:val="24"/>
                <w:szCs w:val="24"/>
              </w:rPr>
              <w:instrText>ﬁ</w:instrText>
            </w:r>
            <w:r>
              <w:rPr>
                <w:rFonts w:ascii="宋体" w:hAnsi="宋体"/>
                <w:sz w:val="24"/>
                <w:szCs w:val="24"/>
              </w:rPr>
              <w:instrText xml:space="preserve">ciently sampled at any resolution and robustly projected to the surface. Experiments show that our method is more robust, has higher </w:instrText>
            </w:r>
            <w:r>
              <w:rPr>
                <w:sz w:val="24"/>
                <w:szCs w:val="24"/>
              </w:rPr>
              <w:instrText>ﬂ</w:instrText>
            </w:r>
            <w:r>
              <w:rPr>
                <w:rFonts w:ascii="宋体" w:hAnsi="宋体"/>
                <w:sz w:val="24"/>
                <w:szCs w:val="24"/>
              </w:rPr>
              <w:instrText>exibility, and generates smoother results than existing methods.","container-title":"The Visual Computer","DOI":"10.1007/s00371-0</w:instrText>
            </w:r>
            <w:r>
              <w:rPr>
                <w:rFonts w:ascii="宋体" w:hAnsi="宋体" w:hint="eastAsia"/>
                <w:sz w:val="24"/>
                <w:szCs w:val="24"/>
              </w:rPr>
              <w:instrText xml:space="preserve">23-03001-x","ISSN":"0178-2789, 1432-2315","issue":"8","journalAbbreviation":"Vis Comput","language":"en","page":"3767-3781","source":"DOI.org (Crossref)","title":"A variational approach for feature-aware B-spline curve design on surface meshes","URL":"https://link.springer.com/10.1007/s00371-023-03001-x","volume":"39","author":[{"family":"Xu","given":"Rongyan"},{"family":"Jin","given":"Yao"},{"family":"Zhang","given":"Huaxiong"},{"family":"Zhang","given":"Yun"},{"family":"Lai","given":"Yu-kun"},{"family":"Zhu","given":"Zhe"},{"family":"Zhang","given":"Fang-Lue"}],"accessed":{"date-parts":[["2024",11,25]]},"issued":{"date-parts":[["2023",8]]}}}],"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[3]</w:t>
            </w:r>
            <w:r>
              <w:rPr>
                <w:rFonts w:ascii="宋体" w:hAnsi="宋体" w:hint="eastAsia"/>
                <w:sz w:val="24"/>
                <w:szCs w:val="24"/>
              </w:rPr>
              <w:fldChar w:fldCharType="end"/>
            </w:r>
            <w:r>
              <w:rPr>
                <w:rFonts w:ascii="宋体" w:hAnsi="宋体" w:hint="eastAsia"/>
                <w:sz w:val="24"/>
                <w:szCs w:val="24"/>
              </w:rPr>
              <w:t>通过在简化的</w:t>
            </w:r>
            <w:proofErr w:type="gramStart"/>
            <w:r>
              <w:rPr>
                <w:rFonts w:ascii="宋体" w:hAnsi="宋体" w:hint="eastAsia"/>
                <w:sz w:val="24"/>
                <w:szCs w:val="24"/>
              </w:rPr>
              <w:t>壳空间</w:t>
            </w:r>
            <w:proofErr w:type="gramEnd"/>
            <w:r>
              <w:rPr>
                <w:rFonts w:ascii="宋体" w:hAnsi="宋体" w:hint="eastAsia"/>
                <w:sz w:val="24"/>
                <w:szCs w:val="24"/>
              </w:rPr>
              <w:t>内部松弛B样条曲线，并利用配备的双射映射评估其与表面的距离，结合内外部约束，使用内点法和自适应插入样条结点的方法来最小化曲线与表面的距离。隐式表示也叫做水平集方法（Level Set Method, LSM）。水平集方法通过定义一个标量场（通常是距离函数）来表示曲线或曲面，其优点在于能够方便的处理曲线的生成、演化以及拓扑变化，而不需要显式地维护曲线或曲面的几何表示。在离散曲面网格上使用水平集方法生成光滑曲线，可以保证曲线的连续性和光滑性，并且可以自然地将曲线限制在网格表面上（流形约束）。Zh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{"citationID":"gJiUtf8L","properties":{"formattedCitation":"\\super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URL":"https://ieeexplore.ieee.org/document/10598371/","author":[{"family":"Zhang","given":"Xiaohu"},{"family":"Wu","given":"Shuang"},{"family":"Chen","given":"Jiong"},{"family":"Jin","given":"Yao"},{"family":"Bao","given":"Hujun"},{"family":"Huang","given":"Jin"}],"accessed":{"date-parts":[["2024",9,29]]},"issued":{"date-parts":[["2024"]]}}}],"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[4]</w:t>
            </w:r>
            <w:r>
              <w:rPr>
                <w:rFonts w:ascii="宋体" w:hAnsi="宋体" w:hint="eastAsia"/>
                <w:sz w:val="24"/>
                <w:szCs w:val="24"/>
              </w:rPr>
              <w:fldChar w:fldCharType="end"/>
            </w:r>
            <w:r>
              <w:rPr>
                <w:rFonts w:ascii="宋体" w:hAnsi="宋体" w:hint="eastAsia"/>
                <w:sz w:val="24"/>
                <w:szCs w:val="24"/>
              </w:rPr>
              <w:t>首次利用水平集进行离散曲面上的曲线设计，使用变分框架，通过局部Hessian校正和信赖域策略增强的牛顿法，以接近二次收敛和几何线性复杂度进行数值求解。</w:t>
            </w:r>
          </w:p>
          <w:p w14:paraId="79E6E4D6" w14:textId="77777777" w:rsidR="008F7B91" w:rsidRDefault="00000000">
            <w:pPr>
              <w:spacing w:line="400" w:lineRule="exact"/>
              <w:ind w:firstLineChars="200" w:firstLine="480"/>
              <w:rPr>
                <w:rFonts w:ascii="宋体" w:hAnsi="宋体" w:hint="eastAsia"/>
                <w:sz w:val="24"/>
                <w:szCs w:val="24"/>
              </w:rPr>
            </w:pPr>
            <w:r>
              <w:rPr>
                <w:rFonts w:ascii="宋体" w:hAnsi="宋体" w:cs="宋体"/>
                <w:sz w:val="24"/>
                <w:szCs w:val="24"/>
              </w:rPr>
              <w:t>传统数值方法在离散曲面上的曲线编辑中已取得广泛研究，但仍存在一些局限性。显式方法通常因投影操作导致数值不准确，而隐式方法则容易在网格质量较差</w:t>
            </w:r>
            <w:r>
              <w:rPr>
                <w:rFonts w:ascii="宋体" w:hAnsi="宋体" w:cs="宋体"/>
                <w:sz w:val="24"/>
                <w:szCs w:val="24"/>
              </w:rPr>
              <w:lastRenderedPageBreak/>
              <w:t>时出现数值不稳定问题。</w:t>
            </w:r>
          </w:p>
          <w:p w14:paraId="29E5DD41" w14:textId="77777777" w:rsidR="008F7B91" w:rsidRDefault="00000000">
            <w:pPr>
              <w:pStyle w:val="3"/>
            </w:pPr>
            <w:r>
              <w:rPr>
                <w:rFonts w:hint="eastAsia"/>
              </w:rPr>
              <w:t xml:space="preserve"> </w:t>
            </w:r>
            <w:bookmarkStart w:id="6" w:name="_Toc30877"/>
            <w:r>
              <w:rPr>
                <w:rFonts w:hint="eastAsia"/>
              </w:rPr>
              <w:t>基于黎曼度量</w:t>
            </w:r>
            <w:r>
              <w:rPr>
                <w:rFonts w:hint="eastAsia"/>
                <w:color w:val="000000" w:themeColor="text1"/>
              </w:rPr>
              <w:t>的曲线设计</w:t>
            </w:r>
            <w:bookmarkEnd w:id="6"/>
          </w:p>
          <w:p w14:paraId="7265D5A9"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将欧式空间中通过仿射加权平均生成样条曲线的方法扩展到非</w:t>
            </w:r>
            <w:proofErr w:type="gramStart"/>
            <w:r>
              <w:rPr>
                <w:rFonts w:ascii="宋体" w:hAnsi="宋体" w:hint="eastAsia"/>
                <w:sz w:val="24"/>
                <w:szCs w:val="24"/>
              </w:rPr>
              <w:t>欧空间</w:t>
            </w:r>
            <w:proofErr w:type="gramEnd"/>
            <w:r>
              <w:rPr>
                <w:rFonts w:ascii="宋体" w:hAnsi="宋体" w:hint="eastAsia"/>
                <w:sz w:val="24"/>
                <w:szCs w:val="24"/>
              </w:rPr>
              <w:t>中，通过定义黎曼质心（RCM</w:t>
            </w:r>
            <w:r>
              <w:rPr>
                <w:rFonts w:ascii="宋体" w:hAnsi="宋体"/>
                <w:sz w:val="24"/>
                <w:szCs w:val="24"/>
              </w:rPr>
              <w:t>）</w:t>
            </w:r>
            <w:r>
              <w:rPr>
                <w:rFonts w:ascii="宋体" w:hAnsi="宋体" w:hint="eastAsia"/>
                <w:sz w:val="24"/>
                <w:szCs w:val="24"/>
              </w:rPr>
              <w:t>来等价于仿射加权平均的形式。使用测地距离表示两点之间的距离度量，进而表示流形上的样条曲线。</w:t>
            </w:r>
          </w:p>
          <w:p w14:paraId="47C2A66F" w14:textId="77777777" w:rsidR="008F7B91" w:rsidRDefault="00000000">
            <w:pPr>
              <w:spacing w:line="400" w:lineRule="exact"/>
              <w:rPr>
                <w:rFonts w:ascii="宋体" w:hAnsi="宋体" w:hint="eastAsia"/>
                <w:sz w:val="24"/>
                <w:szCs w:val="24"/>
              </w:rPr>
            </w:pPr>
            <w:r>
              <w:rPr>
                <w:rFonts w:ascii="宋体" w:hAnsi="宋体" w:cs="宋体" w:hint="eastAsia"/>
                <w:sz w:val="24"/>
                <w:szCs w:val="24"/>
              </w:rPr>
              <w:t xml:space="preserve">    由于计算测地距离所需计算量较大，Panozzo等</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{"citationID":"zsPHFFXq","properties":{"formattedCitation":"\\super [5]\\nosupersub{}","plainCitation":"[5]","noteIndex":0},"citationItems":[{"id":1072,"uris":["http://zotero.org/users/14082604/items/LVTFSCRZ"],"itemData":{</w:instrText>
            </w:r>
            <w:r>
              <w:rPr>
                <w:rFonts w:ascii="宋体" w:hAnsi="宋体" w:cs="宋体"/>
                <w:sz w:val="24"/>
                <w:szCs w:val="24"/>
              </w:rPr>
              <w:instrText>"id":1072,"type":"article-journal","abstract":"We consider the problem of generalizing af</w:instrText>
            </w:r>
            <w:r>
              <w:rPr>
                <w:sz w:val="24"/>
                <w:szCs w:val="24"/>
              </w:rPr>
              <w:instrText>ﬁ</w:instrText>
            </w:r>
            <w:r>
              <w:rPr>
                <w:rFonts w:ascii="宋体" w:hAnsi="宋体" w:cs="宋体"/>
                <w:sz w:val="24"/>
                <w:szCs w:val="24"/>
              </w:rPr>
              <w:instrText>ne combinations in Euclidean spaces to triangle meshes: computing weighted averages of points on surfaces. We address both the forward problem, namely computing an a</w:instrText>
            </w:r>
            <w:r>
              <w:rPr>
                <w:rFonts w:ascii="宋体" w:hAnsi="宋体" w:cs="宋体" w:hint="eastAsia"/>
                <w:sz w:val="24"/>
                <w:szCs w:val="24"/>
              </w:rPr>
              <w:instrText>verage of given anchor points on the mesh with given weights, and the inverse problem, which is computing the weights given anchor points and a target point. Solving the forward problem on a mesh enables applications such as splines on surfaces, Laplacian</w:instrText>
            </w:r>
            <w:r>
              <w:rPr>
                <w:rFonts w:ascii="宋体" w:hAnsi="宋体" w:cs="宋体"/>
                <w:sz w:val="24"/>
                <w:szCs w:val="24"/>
              </w:rPr>
              <w:instrText xml:space="preserve"> smoothing and remeshing. Combining the forward and inverse problems allows us to de</w:instrText>
            </w:r>
            <w:r>
              <w:rPr>
                <w:sz w:val="24"/>
                <w:szCs w:val="24"/>
              </w:rPr>
              <w:instrText>ﬁ</w:instrText>
            </w:r>
            <w:r>
              <w:rPr>
                <w:rFonts w:ascii="宋体" w:hAnsi="宋体" w:cs="宋体"/>
                <w:sz w:val="24"/>
                <w:szCs w:val="24"/>
              </w:rPr>
              <w:instrText xml:space="preserve">ne a correspondence mapping between two different meshes based on provided corresponding point pairs, enabling texture transfer, compatible remeshing, morphing and more. </w:instrText>
            </w:r>
            <w:r>
              <w:rPr>
                <w:rFonts w:ascii="宋体" w:hAnsi="宋体" w:cs="宋体" w:hint="eastAsia"/>
                <w:sz w:val="24"/>
                <w:szCs w:val="24"/>
              </w:rPr>
              <w:instrText xml:space="preserve">Our algorithm solves a single instance of a forward or an inverse problem in a few microseconds. We demonstrate that anchor points in the above applications can be added/removed and moved around on the meshes at interactive framerates, giving the user an immediate result as feedback.","container-title":"ACM Transactions on Graphics","DOI":"10.1145/2461912.2461935","ISSN":"0730-0301, 1557-7368","issue":"4","journalAbbreviation":"ACM Trans. Graph.","language":"en","page":"1-12","source":"DOI.org (Crossref)","title":"Weighted averages on surfaces","URL":"https://dl.acm.org/doi/10.1145/2461912.2461935","volume":"32","author":[{"family":"Panozzo","given":"Daniele"},{"family":"Baran","given":"Ilya"},{"family":"Diamanti","given":"Olga"},{"family":"Sorkine-Hornung","given":"Olga"}],"accessed":{"date-parts":[["2024",11,25]]},"issued":{"date-parts":[["2013",7,21]]}}}],"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[5]</w:t>
            </w:r>
            <w:r>
              <w:rPr>
                <w:rFonts w:ascii="宋体" w:hAnsi="宋体" w:cs="宋体" w:hint="eastAsia"/>
                <w:sz w:val="24"/>
                <w:szCs w:val="24"/>
              </w:rPr>
              <w:fldChar w:fldCharType="end"/>
            </w:r>
            <w:r>
              <w:rPr>
                <w:rFonts w:ascii="宋体" w:hAnsi="宋体" w:cs="宋体" w:hint="eastAsia"/>
                <w:sz w:val="24"/>
                <w:szCs w:val="24"/>
              </w:rPr>
              <w:t>提出将网格映射到高维欧几里得空间，计算该高维空间中的欧几里得度量，最后将近似的RCM投影到网格表面。这种方法虽然不需要计算测地距离，但同样会因为投影操作而产生伪影。</w:t>
            </w:r>
            <w:r>
              <w:rPr>
                <w:rFonts w:ascii="宋体" w:hAnsi="宋体" w:cs="宋体"/>
                <w:sz w:val="24"/>
                <w:szCs w:val="24"/>
              </w:rPr>
              <w:t>Sharp 等人</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{"citationID":"6zIwC1Lo","properties":{"formattedCitation":"\\super [6]\\nosupersub{}","plainCitation":"[6]","noteIndex":0},"citationItems":[{"id":1074,"uris":["http://zotero.org/users/14082604/items/7U3M3N2A"],"itemData":{"id":1074,"type":"article-journal","abstract":"This article describes a method for efficiently computing parallel transport of tangent vectors on curved surfaces, or more generally, any vector-valued data on a curved manifold. More precisely, it extends a vector field defined over any region to the rest of the domain via parallel transport along shortest geodesics. This basic operation enables fast, robust algorithms for extrapolating level set velocities, inverting the exponential map, computing geometric medians and Karcher/Fréchet means of arbitrary distributions, constructing centroidal Voronoi diagrams, and finding consistently ordered landmarks. Rather than evaluate parallel transport by explicitly tracing geodesics, we show that it can be computed via a short-time heat flow involving the\n              connection Laplacian\n              . As a result, transport can be achieved by solving three prefactored linear systems, each akin to a standard Poisson problem. To implement the method, we need only a discrete connection Laplacian, which we describe for a variety of geometric data structures (point clouds, polygon meshes, etc.). We also study the numerical behavior of our method, showing empirically that it converges under refinement, and augment the construction of intrinsic Delaunay triangulations so that they can be used in the context of tangent vector field processing.","container-title":"ACM Transactions on Graphics","DOI":"10.1145/3243651","ISSN":"0730-0301, 1557-7368","issue":"3","journalAbbreviation":"ACM Trans. Graph.","language":"en","page":"1-19","source":"DOI.org (Crossref)","title":"The vector heat method","URL":"https://dl.acm.org/doi/10.1145/3243651","volume":"38","author":[{"family":"Sharp","given":"Nicholas"},{"family":"Soliman","given":"Yousuf"},{"family":"Crane","given":"Keenan"}],"accessed":{"date-parts":[["2024",11,25]]},"issued":{"date-parts":[["2019",6,30]]}}}],"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[6]</w:t>
            </w:r>
            <w:r>
              <w:rPr>
                <w:rFonts w:ascii="宋体" w:hAnsi="宋体" w:cs="宋体" w:hint="eastAsia"/>
                <w:sz w:val="24"/>
                <w:szCs w:val="24"/>
              </w:rPr>
              <w:fldChar w:fldCharType="end"/>
            </w:r>
            <w:r>
              <w:rPr>
                <w:rFonts w:ascii="宋体" w:hAnsi="宋体" w:cs="宋体"/>
                <w:sz w:val="24"/>
                <w:szCs w:val="24"/>
              </w:rPr>
              <w:t>提出了一种基于向量热流方法的算法，用于直接在测地度量下计算（RCM）。该方法利用向量热流高效计算流形上的对数映射。然而，对数映射的计算开销较大，在样条曲线生成中效率较低，并且控制点必须位于输入网格的顶点，限制了方法的灵活性</w:t>
            </w:r>
            <w:r>
              <w:rPr>
                <w:rFonts w:ascii="宋体" w:hAnsi="宋体" w:hint="eastAsia"/>
                <w:sz w:val="24"/>
                <w:szCs w:val="24"/>
              </w:rPr>
              <w:t>。这种方法适用于计算单个黎曼质心，但在复杂应用（如样条曲线设计）中表现不佳。Mancinelli 和 Puppo</w:t>
            </w:r>
            <w:r>
              <w:rPr>
                <w:rFonts w:ascii="宋体" w:hAnsi="宋体" w:hint="eastAsia"/>
                <w:sz w:val="24"/>
                <w:szCs w:val="24"/>
              </w:rPr>
              <w:fldChar w:fldCharType="begin"/>
            </w:r>
            <w:r>
              <w:rPr>
                <w:rFonts w:ascii="宋体" w:hAnsi="宋体" w:hint="eastAsia"/>
                <w:sz w:val="24"/>
                <w:szCs w:val="24"/>
              </w:rPr>
              <w:instrText xml:space="preserve"> ADDIN ZOTERO_ITEM CSL_CITATION {"citationID":"QynYX5PD","properties":{"formattedCitation":"\\super [7]\\nosupersub{}","plainCitation":"[7]","noteIndex":0},"citationItems":[{"id":1094,"uris":["http://zotero.org/users/14082604/items/AKXGJXFN"],"itemData":{"id":1094,"type":"article-journal","container-title":"Computer Aided Geometric Design","DOI":"10.1016/j.cagd.2023.102203","ISSN":"01678396","journalAbbreviation":"Computer Aided Geometric Design","language":"en","page":"102203","source":"DOI.org (Crossref)","title":"Computing the riemannian center of mass on meshes","URL":"https://linkinghub.elsevier.com/retrieve/pii/S0167839623000353","volume":"103","author":[{"family":"Mancinelli","given":"Claudio"},{"family":"Puppo","given":"Enrico"}],"accessed":{"date-parts":[["2024",11,25]]},"issued":{"date-parts":[["2023",6]]}}}],"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[7]</w:t>
            </w:r>
            <w:r>
              <w:rPr>
                <w:rFonts w:ascii="宋体" w:hAnsi="宋体" w:hint="eastAsia"/>
                <w:sz w:val="24"/>
                <w:szCs w:val="24"/>
              </w:rPr>
              <w:fldChar w:fldCharType="end"/>
            </w:r>
            <w:r>
              <w:rPr>
                <w:rFonts w:ascii="宋体" w:hAnsi="宋体" w:hint="eastAsia"/>
                <w:sz w:val="24"/>
                <w:szCs w:val="24"/>
              </w:rPr>
              <w:t>将牛顿法推广到流形上，并用来求解 RCM 的</w:t>
            </w:r>
            <w:proofErr w:type="gramStart"/>
            <w:r>
              <w:rPr>
                <w:rFonts w:ascii="宋体" w:hAnsi="宋体" w:hint="eastAsia"/>
                <w:sz w:val="24"/>
                <w:szCs w:val="24"/>
              </w:rPr>
              <w:t>最</w:t>
            </w:r>
            <w:proofErr w:type="gramEnd"/>
            <w:r>
              <w:rPr>
                <w:rFonts w:ascii="宋体" w:hAnsi="宋体" w:hint="eastAsia"/>
                <w:sz w:val="24"/>
                <w:szCs w:val="24"/>
              </w:rPr>
              <w:t>优点。通过使用分段线性和分段常数估计大幅减少了Jacobi矩阵和 Hessian 矩阵的计算成本。但是 Hessian矩阵的低阶近似降低了精度，算法对网格质量敏感，在网格剖分不佳时容易失败。</w:t>
            </w:r>
          </w:p>
          <w:p w14:paraId="1177DBD9" w14:textId="77777777" w:rsidR="008F7B91" w:rsidRDefault="00000000">
            <w:pPr>
              <w:spacing w:line="400" w:lineRule="exact"/>
              <w:ind w:firstLineChars="200" w:firstLine="480"/>
              <w:rPr>
                <w:rFonts w:ascii="宋体" w:hAnsi="宋体" w:hint="eastAsia"/>
                <w:sz w:val="24"/>
                <w:szCs w:val="24"/>
              </w:rPr>
            </w:pPr>
            <w:r>
              <w:rPr>
                <w:rFonts w:ascii="宋体" w:hAnsi="宋体"/>
                <w:sz w:val="24"/>
                <w:szCs w:val="24"/>
              </w:rPr>
              <w:t>上述基于黎曼度量的方法，当控制点之间距离较远且控制点之间的离散表面曲率较大时，数值优化算法可能会出现不收敛的情况</w:t>
            </w:r>
            <w:r>
              <w:rPr>
                <w:rFonts w:ascii="宋体" w:hAnsi="宋体" w:hint="eastAsia"/>
                <w:sz w:val="24"/>
                <w:szCs w:val="24"/>
              </w:rPr>
              <w:t>。</w:t>
            </w:r>
          </w:p>
          <w:p w14:paraId="3E39E069" w14:textId="77777777" w:rsidR="008F7B91" w:rsidRDefault="00000000">
            <w:pPr>
              <w:pStyle w:val="3"/>
            </w:pPr>
            <w:r>
              <w:rPr>
                <w:rFonts w:hint="eastAsia"/>
              </w:rPr>
              <w:t xml:space="preserve"> </w:t>
            </w:r>
            <w:bookmarkStart w:id="7" w:name="_Toc25796"/>
            <w:r>
              <w:rPr>
                <w:rFonts w:hint="eastAsia"/>
              </w:rPr>
              <w:t>基于学习的曲线设计</w:t>
            </w:r>
            <w:bookmarkEnd w:id="7"/>
          </w:p>
          <w:p w14:paraId="4D62E80C" w14:textId="77777777" w:rsidR="008F7B91" w:rsidRDefault="00000000">
            <w:pPr>
              <w:spacing w:line="400" w:lineRule="exact"/>
              <w:ind w:firstLineChars="200" w:firstLine="480"/>
              <w:rPr>
                <w:rFonts w:ascii="宋体" w:hAnsi="宋体" w:hint="eastAsia"/>
                <w:sz w:val="24"/>
                <w:szCs w:val="24"/>
              </w:rPr>
            </w:pPr>
            <w:r>
              <w:rPr>
                <w:rFonts w:ascii="宋体" w:hAnsi="宋体"/>
                <w:sz w:val="24"/>
                <w:szCs w:val="24"/>
              </w:rPr>
              <w:t>传统的曲线生成方法在处理非均匀分布的离散网格（尤其是三角网格）时，常面临效率低下、精度不足以及对网格质量敏感的问题。为了解决这些挑战，研究者们开始探索基于深度学习的曲线生成方法。深度学习模型能够从大规模数据中有效学习复杂的几何和拓扑结构，并在多种复杂几何任务中展现出强大的潜力。</w:t>
            </w:r>
          </w:p>
          <w:p w14:paraId="666CEE45"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基于学习的方法当前主要关注于利用模型预测离散曲面网格上给定两点之间的最优测地曲线，学习目标是使预测出的曲线满足流形约束的同时曲线的曲率尽可能小。Pang等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{"citationID":"2N8jqKHo","properties":{"formattedCitation":"\\super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URL":"http://arxiv.org/abs/2309.05613","volume":"42","author":[{"family":"Pang","given":"Bo"},{"family":"Zheng","given":"Zhongtian"},{"family":"Wang","given":"Guoping"},{"family":"Wang","given":"Peng-Shuai"}],"accessed":{"date-parts":[["2024",9,26]]},"issued":{"date-parts":[["2023",12,5]]}}}],"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[8]</w:t>
            </w:r>
            <w:r>
              <w:rPr>
                <w:rFonts w:ascii="宋体" w:hAnsi="宋体" w:hint="eastAsia"/>
                <w:sz w:val="24"/>
                <w:szCs w:val="24"/>
              </w:rPr>
              <w:fldChar w:fldCharType="end"/>
            </w:r>
            <w:r>
              <w:rPr>
                <w:rFonts w:ascii="宋体" w:hAnsi="宋体" w:hint="eastAsia"/>
                <w:sz w:val="24"/>
                <w:szCs w:val="24"/>
              </w:rPr>
              <w:t>使用图神经网络（Graph Neural Networks，GNN）</w:t>
            </w:r>
            <w:r>
              <w:rPr>
                <w:rFonts w:ascii="宋体" w:hAnsi="宋体" w:hint="eastAsia"/>
                <w:sz w:val="24"/>
                <w:szCs w:val="24"/>
              </w:rPr>
              <w:fldChar w:fldCharType="begin"/>
            </w:r>
            <w:r>
              <w:rPr>
                <w:rFonts w:ascii="宋体" w:hAnsi="宋体" w:hint="eastAsia"/>
                <w:sz w:val="24"/>
                <w:szCs w:val="24"/>
              </w:rPr>
              <w:instrText xml:space="preserve"> ADDIN ZOTERO_ITEM CSL_CITATION {"citationID":"MDZ2icpd","properties":{"formattedCitation":"\\super [9]\\nosupersub{}","plainCitation":"[9]","noteIndex":0},"citationItems":[{"id":1099,"uris":["http://zotero.org/users/14082604/items/DGA99D4C"],"itemData":{"id":1099,"type":"article-journal","abstract":"Many underlying relationships among data in several areas of science and engineering, e.g. computer vision, molecular chemistry, molecular biology, pattern recognition, data mining, can be represented in terms of graphs. In this paper, we propose a new neural network model, called graph neural network (GNN) model, that extends existing neural network methods for processing the data represented in the graph domain. This GNN model, which can directly process most of the practically useful types of graphs, e.g. acyclic, cyclic, directed, un-directed, implements a transduction function τ (G, n) ∈ IRm that maps a graph G and one of its nodes n into an m-dimensional Euclidean space. A supervised learning algorithm is derived to estimate the parameters of the proposed GNN model. Computational cost of the proposed algorithm is also considered. Some experimental results are shown to validate the proposed learning algorithm, and demonstrate its generalization capability.","language":"en","source":"Zotero","title":"The graph neural network model","author":[{"family":"Scarselli","given":"Franco"},{"family":"Gori","given":"Marco"},{"family":"Tsoi","given":"Ah Chung"},{"family":"Monfardini","given":"Gabriele"}],"issued":{"date-parts":[["2007"]]}}}],"schema":"https://github.com/citation-style-language/schema/raw/master/csl-citation.json"}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[9]</w:t>
            </w:r>
            <w:r>
              <w:rPr>
                <w:rFonts w:ascii="宋体" w:hAnsi="宋体" w:hint="eastAsia"/>
                <w:sz w:val="24"/>
                <w:szCs w:val="24"/>
              </w:rPr>
              <w:fldChar w:fldCharType="end"/>
            </w:r>
            <w:r>
              <w:rPr>
                <w:rFonts w:ascii="宋体" w:hAnsi="宋体" w:hint="eastAsia"/>
                <w:sz w:val="24"/>
                <w:szCs w:val="24"/>
              </w:rPr>
              <w:t>学习测地曲线嵌入，来预测给定点之间的测地距离，由于使用了</w:t>
            </w:r>
            <w:proofErr w:type="spellStart"/>
            <w:r>
              <w:rPr>
                <w:rFonts w:ascii="宋体" w:hAnsi="宋体" w:hint="eastAsia"/>
                <w:sz w:val="24"/>
                <w:szCs w:val="24"/>
              </w:rPr>
              <w:t>Unet</w:t>
            </w:r>
            <w:proofErr w:type="spellEnd"/>
            <w:r>
              <w:rPr>
                <w:rFonts w:ascii="宋体" w:hAnsi="宋体" w:hint="eastAsia"/>
                <w:sz w:val="24"/>
                <w:szCs w:val="24"/>
              </w:rPr>
              <w:t>架构</w:t>
            </w:r>
            <w:r>
              <w:rPr>
                <w:rFonts w:ascii="宋体" w:hAnsi="宋体" w:hint="eastAsia"/>
                <w:sz w:val="24"/>
                <w:szCs w:val="24"/>
              </w:rPr>
              <w:fldChar w:fldCharType="begin"/>
            </w:r>
            <w:r>
              <w:rPr>
                <w:rFonts w:ascii="宋体" w:hAnsi="宋体" w:hint="eastAsia"/>
                <w:sz w:val="24"/>
                <w:szCs w:val="24"/>
              </w:rPr>
              <w:instrText xml:space="preserve"> ADDIN ZOTERO_ITEM CSL_CITATION {"citationID":"8n5aimMS","properties":{"formattedCitation":"\\super [10]\\nosupersub{}","plainCitation":"[10]","noteIndex":0},"citationItems":[{"id":1096,"uris":["http://zotero.org/users/14082604/items/A8AGX29W"],"itemData":{"id":1096,"type":"article","abstract":"There is large consent that successful training of deep networks requires many thousand annotated training samples. In this paper, we present a network and training strategy that relies on the strong use of data au</w:instrText>
            </w:r>
            <w:r>
              <w:rPr>
                <w:rFonts w:ascii="宋体" w:hAnsi="宋体"/>
                <w:sz w:val="24"/>
                <w:szCs w:val="24"/>
              </w:rPr>
              <w:instrText>gmentation to use the available annotated samples more e</w:instrText>
            </w:r>
            <w:r>
              <w:rPr>
                <w:sz w:val="24"/>
                <w:szCs w:val="24"/>
              </w:rPr>
              <w:instrText>ﬃ</w:instrText>
            </w:r>
            <w:r>
              <w:rPr>
                <w:rFonts w:ascii="宋体" w:hAnsi="宋体"/>
                <w:sz w:val="24"/>
                <w:szCs w:val="24"/>
              </w:rPr>
              <w:instrText>ciently. The architecture consists of a contracting path to capture context and a symmetric expanding path that enables precise localization. We show that such a network can be trained end-to-end fr</w:instrText>
            </w:r>
            <w:r>
              <w:rPr>
                <w:rFonts w:ascii="宋体" w:hAnsi="宋体" w:hint="eastAsia"/>
                <w:sz w:val="24"/>
                <w:szCs w:val="24"/>
              </w:rPr>
              <w:instrText xml:space="preserve">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w:instrText>
            </w:r>
            <w:r>
              <w:rPr>
                <w:rFonts w:ascii="宋体" w:hAnsi="宋体"/>
                <w:sz w:val="24"/>
                <w:szCs w:val="24"/>
              </w:rPr>
              <w:instrText>Ca</w:instrText>
            </w:r>
            <w:r>
              <w:rPr>
                <w:sz w:val="24"/>
                <w:szCs w:val="24"/>
              </w:rPr>
              <w:instrText>ﬀ</w:instrText>
            </w:r>
            <w:r>
              <w:rPr>
                <w:rFonts w:ascii="宋体" w:hAnsi="宋体"/>
                <w:sz w:val="24"/>
                <w:szCs w:val="24"/>
              </w:rPr>
              <w:instrText>e) and the trained networks are available at http://lmb.informatik.uni-freiburg.de/people/ronneber/u-net.","DOI":"10.48550/arXiv.1505.04597","language":"en","note":"arXiv:1505.04597 [cs]","number":"arXiv:1505.04597","publisher":"arXiv","source":"arXiv.</w:instrText>
            </w:r>
            <w:r>
              <w:rPr>
                <w:rFonts w:ascii="宋体" w:hAnsi="宋体" w:hint="eastAsia"/>
                <w:sz w:val="24"/>
                <w:szCs w:val="24"/>
              </w:rPr>
              <w:instrText xml:space="preserve">org","title":"U-net: Convolutional networks for biomedical image segmentation","title-short":"U-Net","URL":"http://arxiv.org/abs/1505.04597","author":[{"family":"Ronneberger","given":"Olaf"},{"family":"Fischer","given":"Philipp"},{"family":"Brox","given":"Thomas"}],"accessed":{"date-parts":[["2024",11,25]]},"issued":{"date-parts":[["2015",5,18]]}}}],"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[10]</w:t>
            </w:r>
            <w:r>
              <w:rPr>
                <w:rFonts w:ascii="宋体" w:hAnsi="宋体" w:hint="eastAsia"/>
                <w:sz w:val="24"/>
                <w:szCs w:val="24"/>
              </w:rPr>
              <w:fldChar w:fldCharType="end"/>
            </w:r>
            <w:r>
              <w:rPr>
                <w:rFonts w:ascii="宋体" w:hAnsi="宋体" w:hint="eastAsia"/>
                <w:sz w:val="24"/>
                <w:szCs w:val="24"/>
              </w:rPr>
              <w:t>，该模型可以处理含噪声或不完整的网格。对于要查询的网格，只需一次前向过程进行预计算，即可查询任意两点间的测地距离。但是无法预测点对之间的测地曲线。</w:t>
            </w:r>
            <w:proofErr w:type="spellStart"/>
            <w:r>
              <w:rPr>
                <w:rFonts w:ascii="宋体" w:hAnsi="宋体" w:hint="eastAsia"/>
                <w:sz w:val="24"/>
                <w:szCs w:val="24"/>
              </w:rPr>
              <w:t>Potamias</w:t>
            </w:r>
            <w:proofErr w:type="spellEnd"/>
            <w:r>
              <w:rPr>
                <w:rFonts w:ascii="宋体" w:hAnsi="宋体" w:hint="eastAsia"/>
                <w:sz w:val="24"/>
                <w:szCs w:val="24"/>
              </w:rPr>
              <w:t>等</w:t>
            </w:r>
            <w:r>
              <w:rPr>
                <w:rFonts w:ascii="宋体" w:hAnsi="宋体" w:hint="eastAsia"/>
                <w:sz w:val="24"/>
                <w:szCs w:val="24"/>
              </w:rPr>
              <w:fldChar w:fldCharType="begin"/>
            </w:r>
            <w:r>
              <w:rPr>
                <w:rFonts w:ascii="宋体" w:hAnsi="宋体" w:hint="eastAsia"/>
                <w:sz w:val="24"/>
                <w:szCs w:val="24"/>
              </w:rPr>
              <w:instrText xml:space="preserve"> ADDIN ZOTERO_ITEM CSL_CITATION {"citationID":"vJafNT9N","properties":{"formattedCitation":"\\super [11]\\nosupersub{}","plainCitation":"[11]","noteIndex":0},"citationItems":[{"id":397,"uris":["http://zotero.org/users/14082604/items/KPSKVRTS"],"itemData":{"id":397,"type":"paper-conference","abstract":"Geodesic paths and distances are among the most popular intrinsic properties of 3D surfaces. Traditionally, geodesic paths on discrete polygon surfaces were computed using shortest path algorithms, such as Dijkstra. However, such algorithms have two major limitations. They are nondifferentiable which limits their direct usage in learnable pipelines and they are considerably time demanding. To address such limitations and alleviate the computational burden, we propose a learnable network to approximate geodesic paths. The proposed method is comprised by three major components: a graph neural network that encodes node positions in a high dimensional space, a path embedding that describes previously visited nod</w:instrText>
            </w:r>
            <w:r>
              <w:rPr>
                <w:rFonts w:ascii="宋体" w:hAnsi="宋体"/>
                <w:sz w:val="24"/>
                <w:szCs w:val="24"/>
              </w:rPr>
              <w:instrText>es and a point classi</w:instrText>
            </w:r>
            <w:r>
              <w:rPr>
                <w:sz w:val="24"/>
                <w:szCs w:val="24"/>
              </w:rPr>
              <w:instrText>ﬁ</w:instrText>
            </w:r>
            <w:r>
              <w:rPr>
                <w:rFonts w:ascii="宋体" w:hAnsi="宋体"/>
                <w:sz w:val="24"/>
                <w:szCs w:val="24"/>
              </w:rPr>
              <w:instrText>er that selects the next point in the path. The proposed method provides ef</w:instrText>
            </w:r>
            <w:r>
              <w:rPr>
                <w:sz w:val="24"/>
                <w:szCs w:val="24"/>
              </w:rPr>
              <w:instrText>ﬁ</w:instrText>
            </w:r>
            <w:r>
              <w:rPr>
                <w:rFonts w:ascii="宋体" w:hAnsi="宋体"/>
                <w:sz w:val="24"/>
                <w:szCs w:val="24"/>
              </w:rPr>
              <w:instrText>cient approximations of the shortest paths and geodesic distances estimations. Given that all of the components of our method are fully differentiable, it ca</w:instrText>
            </w:r>
            <w:r>
              <w:rPr>
                <w:rFonts w:ascii="宋体" w:hAnsi="宋体" w:hint="eastAsia"/>
                <w:sz w:val="24"/>
                <w:szCs w:val="24"/>
              </w:rPr>
              <w:instrText xml:space="preserve">n be directly plugged into any learnable pipeline as well as customized under any differentiable constraint. We extensively evaluate the proposed method with several qualitative and quantitative experiments.","container-title":"2022 IEEE/CVF Conference on Computer Vision and Pattern Recognition Workshops (CVPRW)","DOI":"10.1109/CVPRW56347.2022.00335","event-place":"New Orleans, LA, USA","event-title":"2022 IEEE/CVF Conference on Computer Vision and Pattern Recognition Workshops (CVPRW)","ISBN":"978-1-6654-8739-9","language":"en","license":"https://doi.org/10.15223/policy-029","page":"2967-2976","publisher":"IEEE","publisher-place":"New Orleans, LA, USA","source":"DOI.org (Crossref)","title":"GraphWalks: Efficient Shape Agnostic Geodesic Shortest Path Estimation","title-short":"GraphWalks","URL":"https://ieeexplore.ieee.org/document/9857269/","author":[{"family":"Potamias","given":"Rolandos Alexandros"},{"family":"Neofytou","given":"Alexandros"},{"family":"Bintsi","given":"Kyriaki Margarita"},{"family":"Zafeiriou","given":"Stefanos"}],"accessed":{"date-parts":[["2024",9,8]]},"issued":{"date-parts":[["2022",6]]}}}],"schema":"https://github.com/citation-style-language/schema/raw/master/csl-citation.json"}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[11]</w:t>
            </w:r>
            <w:r>
              <w:rPr>
                <w:rFonts w:ascii="宋体" w:hAnsi="宋体" w:hint="eastAsia"/>
                <w:sz w:val="24"/>
                <w:szCs w:val="24"/>
              </w:rPr>
              <w:fldChar w:fldCharType="end"/>
            </w:r>
            <w:r>
              <w:rPr>
                <w:rFonts w:ascii="宋体" w:hAnsi="宋体" w:hint="eastAsia"/>
                <w:sz w:val="24"/>
                <w:szCs w:val="24"/>
              </w:rPr>
              <w:t>同样采用 GNN 来预测两点之间的测地路径，该方法将网格视为图结构，并设计了可微的顶点预测器，以逐点预测给定点之间的测地路径，最终生成由网格</w:t>
            </w:r>
            <w:proofErr w:type="gramStart"/>
            <w:r>
              <w:rPr>
                <w:rFonts w:ascii="宋体" w:hAnsi="宋体" w:hint="eastAsia"/>
                <w:sz w:val="24"/>
                <w:szCs w:val="24"/>
              </w:rPr>
              <w:t>边组成</w:t>
            </w:r>
            <w:proofErr w:type="gramEnd"/>
            <w:r>
              <w:rPr>
                <w:rFonts w:ascii="宋体" w:hAnsi="宋体" w:hint="eastAsia"/>
                <w:sz w:val="24"/>
                <w:szCs w:val="24"/>
              </w:rPr>
              <w:t>的测地路径，确保</w:t>
            </w:r>
            <w:r>
              <w:rPr>
                <w:rFonts w:ascii="宋体" w:hAnsi="宋体" w:hint="eastAsia"/>
                <w:sz w:val="24"/>
                <w:szCs w:val="24"/>
              </w:rPr>
              <w:lastRenderedPageBreak/>
              <w:t>曲线位于曲面上。然而，由于预测的路径只能沿网格边生成，无法穿过面片，导致预测精度受到较大限制。Zhang等人</w:t>
            </w:r>
            <w:r>
              <w:rPr>
                <w:rFonts w:ascii="宋体" w:hAnsi="宋体" w:hint="eastAsia"/>
                <w:sz w:val="24"/>
                <w:szCs w:val="24"/>
              </w:rPr>
              <w:fldChar w:fldCharType="begin"/>
            </w:r>
            <w:r>
              <w:rPr>
                <w:rFonts w:ascii="宋体" w:hAnsi="宋体" w:hint="eastAsia"/>
                <w:sz w:val="24"/>
                <w:szCs w:val="24"/>
              </w:rPr>
              <w:instrText xml:space="preserve"> ADDIN ZOTERO_ITEM CSL_CITATION {"citationID":"hkMDRSYT","properties":{"formattedCitation":"\\super [12]\\nosupersub{}","plainCitation":"[12]","noteIndex":0},"citationItems":[{"id":398,"uris":["http://zotero.org/users/14082604/items/DZVLC7BW"],"itemData":{"id":398,"type":"article-journal","abstract":"Geodesics play a critical role in many geometry processing applications. Traditional algorithms for computing geodesics on 3D mesh models are often inefficient and slow, which make them impractical for scenarios requiring extensive querying of arbitrary point-to-point geodesics. Recently, deep implicit functions have gained popularity for 3D geometry representation, yet there is still no research on neural implicit representation of geodesics. To bridge this gap, we make the first attempt to represent geodesics using implicit learning frameworks. Specifically, we propose neural geodesic field (NeuroGF), which can be learned to encode all-pairs geodesics of a given 3D mesh model, enabling to efficiently and accurately answer queries of arbitrary point-to-point geodesic distances and paths. Evaluations on common 3D object models and real-captured scene-level meshes demonstrate our exceptional performances in terms of representation accuracy and querying efficiency. Besides, NeuroGF also provides a convenient way of jointly encoding both 3D geometry and geodesics in a unified representation. Moreover, the working mode of permodel overfitting is further extended to generalizable learning frameworks that can work on various input formats such as unstructured point clouds, which also show satisfactory performances for unseen shapes and categories. Our code and data are available at https://github.com/keeganhk/NeuroGF.","language":"en","source":"Zotero","title":"NeuroGF: A Neural Representation for Fast Geodesic Distance and Path Queries","author":[{"family":"Zhang","given":"Qijian"},{"family":"Hou","given":"Junhui"},{"family":"Adikusuma","given":"Yohanes Yudhi"},{"family":"Wang","given":"Wenping"},{"family":"He","given":"Ying"}]}}],"schema":"https://github.com/citation-style-language/schema/raw/master/csl-citation.json"}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[12]</w:t>
            </w:r>
            <w:r>
              <w:rPr>
                <w:rFonts w:ascii="宋体" w:hAnsi="宋体" w:hint="eastAsia"/>
                <w:sz w:val="24"/>
                <w:szCs w:val="24"/>
              </w:rPr>
              <w:fldChar w:fldCharType="end"/>
            </w:r>
            <w:r>
              <w:rPr>
                <w:rFonts w:ascii="宋体" w:hAnsi="宋体" w:hint="eastAsia"/>
                <w:sz w:val="24"/>
                <w:szCs w:val="24"/>
              </w:rPr>
              <w:t>提出的</w:t>
            </w:r>
            <w:proofErr w:type="spellStart"/>
            <w:r>
              <w:rPr>
                <w:rFonts w:ascii="宋体" w:hAnsi="宋体" w:hint="eastAsia"/>
                <w:sz w:val="24"/>
                <w:szCs w:val="24"/>
              </w:rPr>
              <w:t>NeuroGF</w:t>
            </w:r>
            <w:proofErr w:type="spellEnd"/>
            <w:r>
              <w:rPr>
                <w:rFonts w:ascii="宋体" w:hAnsi="宋体" w:hint="eastAsia"/>
                <w:sz w:val="24"/>
                <w:szCs w:val="24"/>
              </w:rPr>
              <w:t>则是通过大量数据来训练一个过拟合的模型，通过模型提取顶点特征，来优化给定的两点之间欧式空间中的直线段。该模型对于给定两点之间的测地路径的预测精度很高。但是不能保证优化之后的曲线完全位于曲面上。且模型的泛化性能很差，每个网格都需要用大量的数据单独训练模型。</w:t>
            </w:r>
          </w:p>
          <w:p w14:paraId="7BFDCC11"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使用机器学习的方法来进行离散曲面上的曲线编辑目前的研究并不多，并且主要都集中在预测给定曲面上指定点之间的测地路径上，并没有利用额外的几何或拓扑约束来控制曲线的形状和拓扑。一些方法</w:t>
            </w:r>
            <w:r>
              <w:rPr>
                <w:rFonts w:ascii="宋体" w:hAnsi="宋体" w:hint="eastAsia"/>
                <w:sz w:val="24"/>
                <w:szCs w:val="24"/>
              </w:rPr>
              <w:fldChar w:fldCharType="begin"/>
            </w:r>
            <w:r>
              <w:rPr>
                <w:rFonts w:ascii="宋体" w:hAnsi="宋体" w:hint="eastAsia"/>
                <w:sz w:val="24"/>
                <w:szCs w:val="24"/>
              </w:rPr>
              <w:instrText xml:space="preserve"> ADDIN ZOTERO_ITEM CSL_CITATION {"citationID":"gbKenFmF","properties":{"formattedCitation":"\\super [13\\uc0\\u8211{}15]\\nosupersub{}","plainCitation":"[13–15]","noteIndex":0},"citationItems":[{"id":756,"uris":["http://zotero.org/users/14082604/items/QJQQGCUG"],"itemData":{"id":756,"type":"paper-conference","abstract":"Deep learning has been applied to saliency detection in recent years. The superior performance has proved that deep networks can model the semantic properties of salient objects. Yet it is</w:instrText>
            </w:r>
            <w:r>
              <w:rPr>
                <w:rFonts w:ascii="宋体" w:hAnsi="宋体"/>
                <w:sz w:val="24"/>
                <w:szCs w:val="24"/>
              </w:rPr>
              <w:instrText xml:space="preserve"> dif</w:instrText>
            </w:r>
            <w:r>
              <w:rPr>
                <w:sz w:val="24"/>
                <w:szCs w:val="24"/>
              </w:rPr>
              <w:instrText>ﬁ</w:instrText>
            </w:r>
            <w:r>
              <w:rPr>
                <w:rFonts w:ascii="宋体" w:hAnsi="宋体"/>
                <w:sz w:val="24"/>
                <w:szCs w:val="24"/>
              </w:rPr>
              <w:instrText xml:space="preserve">cult for a deep network to discriminate pixels belonging to similar receptive </w:instrText>
            </w:r>
            <w:r>
              <w:rPr>
                <w:sz w:val="24"/>
                <w:szCs w:val="24"/>
              </w:rPr>
              <w:instrText>ﬁ</w:instrText>
            </w:r>
            <w:r>
              <w:rPr>
                <w:rFonts w:ascii="宋体" w:hAnsi="宋体"/>
                <w:sz w:val="24"/>
                <w:szCs w:val="24"/>
              </w:rPr>
              <w:instrText xml:space="preserve">elds around the object boundaries, thus deep networks may output maps with blurred saliency and inaccurate boundaries. To tackle such an issue, in this work, we propose a </w:instrText>
            </w:r>
            <w:r>
              <w:rPr>
                <w:rFonts w:ascii="宋体" w:hAnsi="宋体" w:hint="eastAsia"/>
                <w:sz w:val="24"/>
                <w:szCs w:val="24"/>
              </w:rPr>
              <w:instrText>deep Level Set network to produce compact and uniform saliency maps. Our method drives the network to learn a Level Set function for salient objects so it can output more accurate boundaries and compact saliency. Besides, to propagate saliency information</w:instrText>
            </w:r>
            <w:r>
              <w:rPr>
                <w:rFonts w:ascii="宋体" w:hAnsi="宋体"/>
                <w:sz w:val="24"/>
                <w:szCs w:val="24"/>
              </w:rPr>
              <w:instrText xml:space="preserve"> among pixels and recover full resolution saliency map, we extend a superpixel-based guided </w:instrText>
            </w:r>
            <w:r>
              <w:rPr>
                <w:sz w:val="24"/>
                <w:szCs w:val="24"/>
              </w:rPr>
              <w:instrText>ﬁ</w:instrText>
            </w:r>
            <w:r>
              <w:rPr>
                <w:rFonts w:ascii="宋体" w:hAnsi="宋体"/>
                <w:sz w:val="24"/>
                <w:szCs w:val="24"/>
              </w:rPr>
              <w:instrText>lter to be a layer in the network. The proposed network has a simple structure and is trained end-to-end. During testing, the network can produce saliency maps by ef</w:instrText>
            </w:r>
            <w:r>
              <w:rPr>
                <w:sz w:val="24"/>
                <w:szCs w:val="24"/>
              </w:rPr>
              <w:instrText>ﬁ</w:instrText>
            </w:r>
            <w:r>
              <w:rPr>
                <w:rFonts w:ascii="宋体" w:hAnsi="宋体"/>
                <w:sz w:val="24"/>
                <w:szCs w:val="24"/>
              </w:rPr>
              <w:instrText>ciently feedforwarding testing images at a speed over 12FPS on GPUs. Evaluations on benchmark datasets show that the proposed method achieves state-of-the-art performance.","container-title":"2017 IEEE Conference on Computer Vision and Pattern Recogni</w:instrText>
            </w:r>
            <w:r>
              <w:rPr>
                <w:rFonts w:ascii="宋体" w:hAnsi="宋体" w:hint="eastAsia"/>
                <w:sz w:val="24"/>
                <w:szCs w:val="24"/>
              </w:rPr>
              <w:instrText>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URL":"https://ieeexplore.ieee.org/document/10153412/","volume":"42","author":[{"family":"Chen","given":"Guojin"},{"family":"Yu","given":"Ziyang"},{"family":"Liu","given":"Hongduo"},{"family":"Ma","given":"Yuzhe"},{"family":"Yu","given":"Bei"}],"accessed":{"date-parts":[["2024",10,11]]},"issued":{"date-parts":[["2023",12]]}},"label":"page"},{"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post-processing steps to extract 3D surface meshes. To overcome this limitation, we propose an end-to-end trainable model that directly predicts implicit surface representations of arbitrary topology by opti</w:instrText>
            </w:r>
            <w:r>
              <w:rPr>
                <w:rFonts w:ascii="宋体" w:hAnsi="宋体"/>
                <w:sz w:val="24"/>
                <w:szCs w:val="24"/>
              </w:rPr>
              <w:instrText>mising a novel geometric loss function. Speci</w:instrText>
            </w:r>
            <w:r>
              <w:rPr>
                <w:sz w:val="24"/>
                <w:szCs w:val="24"/>
              </w:rPr>
              <w:instrText>ﬁ</w:instrText>
            </w:r>
            <w:r>
              <w:rPr>
                <w:rFonts w:ascii="宋体" w:hAnsi="宋体"/>
                <w:sz w:val="24"/>
                <w:szCs w:val="24"/>
              </w:rPr>
              <w:instrText>cally, we propose to represent the output as an oriented level set of a continuous embedding function, and incorporate this in a deep end-to-end learning framework by introducing a variational shape inference formulation. We investigate the bene</w:instrText>
            </w:r>
            <w:r>
              <w:rPr>
                <w:sz w:val="24"/>
                <w:szCs w:val="24"/>
              </w:rPr>
              <w:instrText>ﬁ</w:instrText>
            </w:r>
            <w:r>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Pr>
                <w:sz w:val="24"/>
                <w:szCs w:val="24"/>
              </w:rPr>
              <w:instrText>ﬂ</w:instrText>
            </w:r>
            <w:r>
              <w:rPr>
                <w:rFonts w:ascii="宋体" w:hAnsi="宋体"/>
                <w:sz w:val="24"/>
                <w:szCs w:val="24"/>
              </w:rPr>
              <w:instrText>exible and can b</w:instrText>
            </w:r>
            <w:r>
              <w:rPr>
                <w:rFonts w:ascii="宋体" w:hAnsi="宋体" w:hint="eastAsia"/>
                <w:sz w:val="24"/>
                <w:szCs w:val="24"/>
              </w:rPr>
              <w:instrText xml:space="preserve">e applied to a variety of shape inference problems.","language":"en","note":"arXiv:1901.06802 [cs]","number":"arXiv:1901.06802","publisher":"arXiv","source":"arXiv.org","title":"Deep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[13–15]</w:t>
            </w:r>
            <w:r>
              <w:rPr>
                <w:rFonts w:ascii="宋体" w:hAnsi="宋体" w:hint="eastAsia"/>
                <w:sz w:val="24"/>
                <w:szCs w:val="24"/>
              </w:rPr>
              <w:fldChar w:fldCharType="end"/>
            </w:r>
            <w:r>
              <w:rPr>
                <w:rFonts w:ascii="宋体" w:hAnsi="宋体" w:hint="eastAsia"/>
                <w:sz w:val="24"/>
                <w:szCs w:val="24"/>
              </w:rPr>
              <w:t>虽然将机器学习与水平集方法结合，但是处理的数据为规则数据，如图像或体素，无法处理不规则的离散网格数据。</w:t>
            </w:r>
          </w:p>
          <w:p w14:paraId="528AA3CF" w14:textId="77777777" w:rsidR="008F7B91" w:rsidRDefault="00000000">
            <w:pPr>
              <w:spacing w:line="400" w:lineRule="exact"/>
              <w:rPr>
                <w:rFonts w:ascii="宋体" w:hAnsi="宋体" w:hint="eastAsia"/>
                <w:sz w:val="24"/>
                <w:szCs w:val="24"/>
              </w:rPr>
            </w:pPr>
            <w:r>
              <w:rPr>
                <w:rFonts w:ascii="宋体" w:hAnsi="宋体" w:hint="eastAsia"/>
                <w:sz w:val="24"/>
                <w:szCs w:val="24"/>
              </w:rPr>
              <w:t>这些方法主要任务是寻找点对之间的最优测地曲线，通过预测曲线和真实曲线的均方误差损失来训练模型，并没有涉及到给定形状或拓扑约束下的最优曲线生成。</w:t>
            </w:r>
          </w:p>
          <w:p w14:paraId="2BBB0AF3" w14:textId="77777777" w:rsidR="008F7B91" w:rsidRDefault="00000000">
            <w:pPr>
              <w:pStyle w:val="2"/>
            </w:pPr>
            <w:r>
              <w:rPr>
                <w:rFonts w:hint="eastAsia"/>
              </w:rPr>
              <w:t xml:space="preserve"> </w:t>
            </w:r>
            <w:bookmarkStart w:id="8" w:name="_Toc19087"/>
            <w:r>
              <w:rPr>
                <w:rFonts w:hint="eastAsia"/>
              </w:rPr>
              <w:t>基于机器学习的水平集方法</w:t>
            </w:r>
            <w:bookmarkEnd w:id="8"/>
          </w:p>
          <w:p w14:paraId="419FE272"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使用水平集方法来隐式地表示曲线曲面在很早之前就已经流行</w:t>
            </w:r>
            <w:r>
              <w:rPr>
                <w:rFonts w:ascii="宋体" w:hAnsi="宋体" w:hint="eastAsia"/>
                <w:sz w:val="24"/>
                <w:szCs w:val="24"/>
              </w:rPr>
              <w:fldChar w:fldCharType="begin"/>
            </w:r>
            <w:r>
              <w:rPr>
                <w:rFonts w:ascii="宋体" w:hAnsi="宋体" w:hint="eastAsia"/>
                <w:sz w:val="24"/>
                <w:szCs w:val="24"/>
              </w:rPr>
              <w:instrText xml:space="preserve"> ADDIN ZOTERO_ITEM CSL_CITATION {"citationID":"14tLjviQ","properties":{"formattedCitation":"\\super [16]\\nosupersub{}","plainCitation":"[16]","noteIndex":0},"citationItems":[{"id":1092,"uris":["http://zotero.org/users/14082604/items/99DGXUQ7"],"itemData":{"id":1092,"type":"article-journal","container-title":"Journal of Computational Physics","DOI":"10.1016/0021-9991(88)90002-2","ISSN":"00219991","issue":"1","journalAbbreviation":"Journal of Computational Physics","language":"en","license":"https://www.elsevier.com/tdm/userlicense/1.0/","page":"12-49","source":"DOI.org (Crossref)","title":"Fronts propagating with curvature-dependent speed: Algorithms based on hamilton-jacobi formulations","title-short":"Fronts propagating with curvature-dependent speed","URL":"https://linkinghub.elsevier.com/retrieve/pii/0021999188900022","volume":"79","author":[{"family":"Osher","given":"Stanley"},{"family":"Sethian","given":"James A"}],"accessed":{"date-parts":[["2024",11,25]]},"issued":{"date-parts":[["1988",11]]}}}],"schema":"https://github.com/citation-style-language/schema/raw/master/csl-citation.json"}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[16]</w:t>
            </w:r>
            <w:r>
              <w:rPr>
                <w:rFonts w:ascii="宋体" w:hAnsi="宋体" w:hint="eastAsia"/>
                <w:sz w:val="24"/>
                <w:szCs w:val="24"/>
              </w:rPr>
              <w:fldChar w:fldCharType="end"/>
            </w:r>
            <w:r>
              <w:rPr>
                <w:rFonts w:ascii="宋体" w:hAnsi="宋体" w:hint="eastAsia"/>
                <w:sz w:val="24"/>
                <w:szCs w:val="24"/>
              </w:rPr>
              <w:t>，随着机器学习的流行，也有很多的研究将水平集方法应用在各种机器学习常见任务中，如：Hu等</w:t>
            </w:r>
            <w:r>
              <w:rPr>
                <w:rFonts w:ascii="宋体" w:hAnsi="宋体" w:hint="eastAsia"/>
                <w:sz w:val="24"/>
                <w:szCs w:val="24"/>
              </w:rPr>
              <w:fldChar w:fldCharType="begin"/>
            </w:r>
            <w:r>
              <w:rPr>
                <w:rFonts w:ascii="宋体" w:hAnsi="宋体" w:hint="eastAsia"/>
                <w:sz w:val="24"/>
                <w:szCs w:val="24"/>
              </w:rPr>
              <w:instrText xml:space="preserve"> ADDIN ZOTERO_ITEM CSL_CITATION {"citationID":"wlC7osIP","properties":{"formattedCitation":"\\super [13]\\nosupersub{}","plainCitation":"[13]","noteIndex":0},"citationItems":[{"id":756,"uris":["http://zotero.org/users/14082604/items/QJQQGCUG"],"itemData":</w:instrText>
            </w:r>
            <w:r>
              <w:rPr>
                <w:rFonts w:ascii="宋体" w:hAnsi="宋体"/>
                <w:sz w:val="24"/>
                <w:szCs w:val="24"/>
              </w:rPr>
              <w:instrText>{"id":756,"type":"paper-conference","abstract":"Deep learning has been applied to saliency detection in recent years. The superior performance has proved that deep networks can model the semantic properties of salient objects. Yet it is dif</w:instrText>
            </w:r>
            <w:r>
              <w:rPr>
                <w:sz w:val="24"/>
                <w:szCs w:val="24"/>
              </w:rPr>
              <w:instrText>ﬁ</w:instrText>
            </w:r>
            <w:r>
              <w:rPr>
                <w:rFonts w:ascii="宋体" w:hAnsi="宋体"/>
                <w:sz w:val="24"/>
                <w:szCs w:val="24"/>
              </w:rPr>
              <w:instrText xml:space="preserve">cult for a deep network to discriminate pixels belonging to similar receptive </w:instrText>
            </w:r>
            <w:r>
              <w:rPr>
                <w:sz w:val="24"/>
                <w:szCs w:val="24"/>
              </w:rPr>
              <w:instrText>ﬁ</w:instrText>
            </w:r>
            <w:r>
              <w:rPr>
                <w:rFonts w:ascii="宋体" w:hAnsi="宋体"/>
                <w:sz w:val="24"/>
                <w:szCs w:val="24"/>
              </w:rPr>
              <w:instrText>elds around the object boundaries, thus deep networks may output maps with blurred saliency and inaccurate boundaries. To tackle such an issue, in this work, we propose a deep Level Set netw</w:instrText>
            </w:r>
            <w:r>
              <w:rPr>
                <w:rFonts w:ascii="宋体" w:hAnsi="宋体" w:hint="eastAsia"/>
                <w:sz w:val="24"/>
                <w:szCs w:val="24"/>
              </w:rPr>
              <w:instrText>ork to produce compact and uniform saliency maps. Our method drives the network to learn a Level Set function for salient objects so it can output more accurate boundaries and compact saliency. Besides, to propagate saliency information among pixels and r</w:instrText>
            </w:r>
            <w:r>
              <w:rPr>
                <w:rFonts w:ascii="宋体" w:hAnsi="宋体"/>
                <w:sz w:val="24"/>
                <w:szCs w:val="24"/>
              </w:rPr>
              <w:instrText xml:space="preserve">ecover full resolution saliency map, we extend a superpixel-based guided </w:instrText>
            </w:r>
            <w:r>
              <w:rPr>
                <w:sz w:val="24"/>
                <w:szCs w:val="24"/>
              </w:rPr>
              <w:instrText>ﬁ</w:instrText>
            </w:r>
            <w:r>
              <w:rPr>
                <w:rFonts w:ascii="宋体" w:hAnsi="宋体"/>
                <w:sz w:val="24"/>
                <w:szCs w:val="24"/>
              </w:rPr>
              <w:instrText>lter to be a layer in the network. The proposed network has a simple structure and is trained end-to-end. During testing, the network can produce saliency maps by ef</w:instrText>
            </w:r>
            <w:r>
              <w:rPr>
                <w:sz w:val="24"/>
                <w:szCs w:val="24"/>
              </w:rPr>
              <w:instrText>ﬁ</w:instrText>
            </w:r>
            <w:r>
              <w:rPr>
                <w:rFonts w:ascii="宋体" w:hAnsi="宋体"/>
                <w:sz w:val="24"/>
                <w:szCs w:val="24"/>
              </w:rPr>
              <w:instrText>ciently feedfor</w:instrText>
            </w:r>
            <w:r>
              <w:rPr>
                <w:rFonts w:ascii="宋体" w:hAnsi="宋体" w:hint="eastAsia"/>
                <w:sz w:val="24"/>
                <w:szCs w:val="24"/>
              </w:rPr>
              <w:instrText xml:space="preserve">warding testing images at a speed over 12FPS on GPUs. Evaluations on benchmark datasets show that the proposed method achieves state-of-the-art performance.","container-title":"2017 IEEE Conference on Computer Vision and Pattern Recognition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[13]</w:t>
            </w:r>
            <w:r>
              <w:rPr>
                <w:rFonts w:ascii="宋体" w:hAnsi="宋体" w:hint="eastAsia"/>
                <w:sz w:val="24"/>
                <w:szCs w:val="24"/>
              </w:rPr>
              <w:fldChar w:fldCharType="end"/>
            </w:r>
            <w:r>
              <w:rPr>
                <w:rFonts w:ascii="宋体" w:hAnsi="宋体" w:hint="eastAsia"/>
                <w:sz w:val="24"/>
                <w:szCs w:val="24"/>
              </w:rPr>
              <w:t>使用水平集方法辅助进行图像分割，通过在图像上定义水平集函数来表示图像中要分割的显著物体的边缘，使最终的物体边缘连续且具体更多的细节。Chen等</w:t>
            </w:r>
            <w:r>
              <w:rPr>
                <w:rFonts w:ascii="宋体" w:hAnsi="宋体" w:hint="eastAsia"/>
                <w:sz w:val="24"/>
                <w:szCs w:val="24"/>
              </w:rPr>
              <w:fldChar w:fldCharType="begin"/>
            </w:r>
            <w:r>
              <w:rPr>
                <w:rFonts w:ascii="宋体" w:hAnsi="宋体" w:hint="eastAsia"/>
                <w:sz w:val="24"/>
                <w:szCs w:val="24"/>
              </w:rPr>
              <w:instrText xml:space="preserve"> ADDIN ZOTERO_ITEM CSL_CITATION {"citationID":"zihsG0D8","properties":{"formattedCitation":"\\super [14]\\nosupersub{}","plainCitation":"[14]","noteIndex":0},"citationItems":[{"id":760,"uris":["http://zotero.org/users/14082604/items/73GX3RKG"],"itemData":{"id":760,"type":"article-journal","abstract":"As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URL":"https://ieeexplore.ieee.org/document/10153412/","volume":"42","author":[{"family":"Chen","given":"Guojin"},{"family":"Yu","given":"Ziyang"},{"family":"Liu","given":"Hongduo"},{"family":"Ma","given":"Yuzhe"},{"family":"Yu","given":"Bei"}],"accessed":{"date-parts":[["2024",10,11]]},"issued":{"date-parts":[["2023",12]]}}}],"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[14]</w:t>
            </w:r>
            <w:r>
              <w:rPr>
                <w:rFonts w:ascii="宋体" w:hAnsi="宋体" w:hint="eastAsia"/>
                <w:sz w:val="24"/>
                <w:szCs w:val="24"/>
              </w:rPr>
              <w:fldChar w:fldCharType="end"/>
            </w:r>
            <w:r>
              <w:rPr>
                <w:rFonts w:ascii="宋体" w:hAnsi="宋体" w:hint="eastAsia"/>
                <w:sz w:val="24"/>
                <w:szCs w:val="24"/>
              </w:rPr>
              <w:t>使用水平集函数进行掩膜优化，对输入的掩膜进行预处理，得到掩膜上的TSDF值，之后定义水平</w:t>
            </w:r>
            <w:proofErr w:type="gramStart"/>
            <w:r>
              <w:rPr>
                <w:rFonts w:ascii="宋体" w:hAnsi="宋体" w:hint="eastAsia"/>
                <w:sz w:val="24"/>
                <w:szCs w:val="24"/>
              </w:rPr>
              <w:t>集损失</w:t>
            </w:r>
            <w:proofErr w:type="gramEnd"/>
            <w:r>
              <w:rPr>
                <w:rFonts w:ascii="宋体" w:hAnsi="宋体" w:hint="eastAsia"/>
                <w:sz w:val="24"/>
                <w:szCs w:val="24"/>
              </w:rPr>
              <w:t>来对</w:t>
            </w:r>
            <w:proofErr w:type="spellStart"/>
            <w:r>
              <w:rPr>
                <w:rFonts w:ascii="宋体" w:hAnsi="宋体" w:hint="eastAsia"/>
                <w:sz w:val="24"/>
                <w:szCs w:val="24"/>
              </w:rPr>
              <w:t>ViT</w:t>
            </w:r>
            <w:proofErr w:type="spellEnd"/>
            <w:r>
              <w:rPr>
                <w:rFonts w:ascii="宋体" w:hAnsi="宋体" w:hint="eastAsia"/>
                <w:sz w:val="24"/>
                <w:szCs w:val="24"/>
              </w:rPr>
              <w:fldChar w:fldCharType="begin"/>
            </w:r>
            <w:r>
              <w:rPr>
                <w:rFonts w:ascii="宋体" w:hAnsi="宋体" w:hint="eastAsia"/>
                <w:sz w:val="24"/>
                <w:szCs w:val="24"/>
              </w:rPr>
              <w:instrText xml:space="preserve"> ADDIN ZOTERO_ITEM CSL_CITATION {"citationID":"WVOPV1kp","properties":{"formattedCitation":"\\super [17]\\nosupersub{}","plainCitation":"[17]","noteIndex":0},"citationItems":[{"id":1101,"uris":["http://zotero.org/users/14082604/items/9KGNB3HC"],"itemData":{"id":1101,"type":"article","abstract":"While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train.","DOI":"10.48550/arXiv.2010.11929","language":"en","note":"arXiv:2010.11929 [cs]","number":"arXiv:2010.11929","publisher":"arXiv","source":"arXiv.org","title":"An image is worth 16x16 words: Transformers for image recognition at scale","title-short":"An Image is Worth 16x16 Words","URL":"http://arxiv.org/abs/2010.11929","author":[{"family":"Dosovitskiy","given":"Alexey"},{"family":"Beyer","given":"Lucas"},{"family":"Kolesnikov","given":"Alexander"},{"family":"Weissenborn","given":"Dirk"},{"family":"Zhai","given":"Xiaohua"},{"family":"Unterthiner","given":"Thomas"},{"family":"Dehghani","given":"Mostafa"},{"family":"Minderer","given":"Matthias"},{"family":"Heigold","given":"Georg"},{"family":"Gelly","given":"Sylvain"},{"family":"Uszkoreit","given":"Jakob"},{"family":"Houlsby","given":"Neil"}],"accessed":{"date-parts":[["2024",11,26]]},"issued":{"date-parts":[["2021",6,3]]}}}],"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[17]</w:t>
            </w:r>
            <w:r>
              <w:rPr>
                <w:rFonts w:ascii="宋体" w:hAnsi="宋体" w:hint="eastAsia"/>
                <w:sz w:val="24"/>
                <w:szCs w:val="24"/>
              </w:rPr>
              <w:fldChar w:fldCharType="end"/>
            </w:r>
            <w:r>
              <w:rPr>
                <w:rFonts w:ascii="宋体" w:hAnsi="宋体" w:hint="eastAsia"/>
                <w:sz w:val="24"/>
                <w:szCs w:val="24"/>
              </w:rPr>
              <w:t>进行有监督训练。Michalkiewicz等</w:t>
            </w:r>
            <w:r>
              <w:rPr>
                <w:rFonts w:ascii="宋体" w:hAnsi="宋体" w:hint="eastAsia"/>
                <w:sz w:val="24"/>
                <w:szCs w:val="24"/>
              </w:rPr>
              <w:fldChar w:fldCharType="begin"/>
            </w:r>
            <w:r>
              <w:rPr>
                <w:rFonts w:ascii="宋体" w:hAnsi="宋体" w:hint="eastAsia"/>
                <w:sz w:val="24"/>
                <w:szCs w:val="24"/>
              </w:rPr>
              <w:instrText xml:space="preserve"> ADDIN ZOTERO_ITEM CSL_CITATION {"citationID":"xlb4VtOE","properties":{"formattedCitation":"\\super [15]\\nosupersub{}","plainCitation":"[15]","noteIndex":0},"citationItems":[{"id":746,"uris":["http://zotero.org/users/14082604/items/TS9BRLVL"],"itemData":{"id":746,"type":"article","abstract":"Existing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w:instrText>
            </w:r>
            <w:r>
              <w:rPr>
                <w:rFonts w:ascii="宋体" w:hAnsi="宋体"/>
                <w:sz w:val="24"/>
                <w:szCs w:val="24"/>
              </w:rPr>
              <w:instrText>cessing steps to extract 3D surface meshes. To overcome this limitation, we propose an end-to-end trainable model that directly predicts implicit surface representations of arbitrary topology by optimising a novel geometric loss function. Speci</w:instrText>
            </w:r>
            <w:r>
              <w:rPr>
                <w:sz w:val="24"/>
                <w:szCs w:val="24"/>
              </w:rPr>
              <w:instrText>ﬁ</w:instrText>
            </w:r>
            <w:r>
              <w:rPr>
                <w:rFonts w:ascii="宋体" w:hAnsi="宋体"/>
                <w:sz w:val="24"/>
                <w:szCs w:val="24"/>
              </w:rPr>
              <w:instrText>cally, we propose to represent the output as an oriented level set of a continuous embedding function, and incorporate this in a deep end-to-end learning framework by introducing a variational shape inference formulation. We investigate the bene</w:instrText>
            </w:r>
            <w:r>
              <w:rPr>
                <w:sz w:val="24"/>
                <w:szCs w:val="24"/>
              </w:rPr>
              <w:instrText>ﬁ</w:instrText>
            </w:r>
            <w:r>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Pr>
                <w:sz w:val="24"/>
                <w:szCs w:val="24"/>
              </w:rPr>
              <w:instrText>ﬂ</w:instrText>
            </w:r>
            <w:r>
              <w:rPr>
                <w:rFonts w:ascii="宋体" w:hAnsi="宋体"/>
                <w:sz w:val="24"/>
                <w:szCs w:val="24"/>
              </w:rPr>
              <w:instrText>exible and can be applied to a variety of shape inference problems.","la</w:instrText>
            </w:r>
            <w:r>
              <w:rPr>
                <w:rFonts w:ascii="宋体" w:hAnsi="宋体" w:hint="eastAsia"/>
                <w:sz w:val="24"/>
                <w:szCs w:val="24"/>
              </w:rPr>
              <w:instrText xml:space="preserve">nguage":"en","note":"arXiv:1901.06802 [cs]","number":"arXiv:1901.06802","publisher":"arXiv","source":"arXiv.org","title":"Deep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[15]</w:t>
            </w:r>
            <w:r>
              <w:rPr>
                <w:rFonts w:ascii="宋体" w:hAnsi="宋体" w:hint="eastAsia"/>
                <w:sz w:val="24"/>
                <w:szCs w:val="24"/>
              </w:rPr>
              <w:fldChar w:fldCharType="end"/>
            </w:r>
            <w:r>
              <w:rPr>
                <w:rFonts w:ascii="宋体" w:hAnsi="宋体" w:hint="eastAsia"/>
                <w:sz w:val="24"/>
                <w:szCs w:val="24"/>
              </w:rPr>
              <w:t>定义了一个基于水平集函数的损失函数，来优化定义在体素上的水平集函数，将水平集函数隐式表示的曲面拟合为目标模型的表面。</w:t>
            </w:r>
          </w:p>
          <w:p w14:paraId="2DBF04E9"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上面的方法都是在规则的输入数据上定义水平集函数，然后利用真实的水平集函数的值进行有监督训练，优化模型参数。</w:t>
            </w:r>
          </w:p>
          <w:p w14:paraId="142C1BCA" w14:textId="77777777" w:rsidR="008F7B91" w:rsidRDefault="00000000">
            <w:pPr>
              <w:pStyle w:val="2"/>
            </w:pPr>
            <w:r>
              <w:rPr>
                <w:rFonts w:hint="eastAsia"/>
              </w:rPr>
              <w:t xml:space="preserve"> </w:t>
            </w:r>
            <w:bookmarkStart w:id="9" w:name="_Toc28186"/>
            <w:r>
              <w:rPr>
                <w:rFonts w:hint="eastAsia"/>
              </w:rPr>
              <w:t>曲线设计中的几何控制</w:t>
            </w:r>
            <w:bookmarkEnd w:id="9"/>
          </w:p>
          <w:p w14:paraId="7B32D03F"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Liu等</w:t>
            </w:r>
            <w:r>
              <w:rPr>
                <w:rFonts w:ascii="宋体" w:hAnsi="宋体" w:hint="eastAsia"/>
                <w:sz w:val="24"/>
                <w:szCs w:val="24"/>
              </w:rPr>
              <w:fldChar w:fldCharType="begin"/>
            </w:r>
            <w:r>
              <w:rPr>
                <w:rFonts w:ascii="宋体" w:hAnsi="宋体" w:hint="eastAsia"/>
                <w:sz w:val="24"/>
                <w:szCs w:val="24"/>
              </w:rPr>
              <w:instrText xml:space="preserve"> ADDIN ZOTERO_ITEM CSL_CITATION {"citationID":"JYXBhCGu","properties":{"formattedCitation":"\\super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URL":"https://linkinghub.elsevier.com/retrieve/pii/S0010448517301033","volume":"90","author":[{"family":"Liu","given":"Bangquan"},{"family":"Chen","given":"Shuangmin"},{"family":"Xin","given":"Shi-Qing"},{"family":"He","given":"Ying"},{"family":"Liu","given":"Zhen"},{"family":"Zhao","given":"Jieyu"}],"accessed":{"date-parts":[["2024",11,15]]},"issued":{"date-parts":[["2017",9]]}}}],"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w:t>
            </w:r>
            <w:r>
              <w:rPr>
                <w:rFonts w:ascii="宋体" w:hAnsi="宋体" w:hint="eastAsia"/>
                <w:sz w:val="24"/>
                <w:szCs w:val="24"/>
              </w:rPr>
              <w:fldChar w:fldCharType="end"/>
            </w:r>
            <w:r>
              <w:rPr>
                <w:rFonts w:ascii="宋体" w:hAnsi="宋体" w:hint="eastAsia"/>
                <w:sz w:val="24"/>
                <w:szCs w:val="24"/>
              </w:rPr>
              <w:t>将用户指定的几何约束表示为函数加入目标函数中，使用变分法来最小化目标函数，从而在曲线生成过程中添加几何约束。Zhang等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{"citationID":"uCgNZBhj","properties":{"formattedCitation":"\\super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URL":"https://ieeexplore.ieee.org/document/10598371/","author":[{"family":"Zhang","given":"Xiaohu"},{"family":"Wu","given":"Shuang"},{"family":"Chen","given":"Jiong"},{"family":"Jin","given":"Yao"},{"family":"Bao","given":"Hujun"},{"family":"Huang","given":"Jin"}],"accessed":{"date-parts":[["2024",9,29]]},"issued":{"date-parts":[["2024"]]}}}],"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[4]</w:t>
            </w:r>
            <w:r>
              <w:rPr>
                <w:rFonts w:ascii="宋体" w:hAnsi="宋体" w:hint="eastAsia"/>
                <w:sz w:val="24"/>
                <w:szCs w:val="24"/>
              </w:rPr>
              <w:fldChar w:fldCharType="end"/>
            </w:r>
            <w:r>
              <w:rPr>
                <w:rFonts w:ascii="宋体" w:hAnsi="宋体" w:hint="eastAsia"/>
                <w:sz w:val="24"/>
                <w:szCs w:val="24"/>
              </w:rPr>
              <w:t>使用变分框架，通过局部Hessian校正和信赖域策略增强的牛顿法进行数值求解，将平滑度、插值、切线控制等约束加入目标函数，对曲线进行几何控制。但是该方法并没有考虑曲线的连通性，对于不同的初始化方法，最终的曲线拓扑可能并不相同。同时，处理接近退化的网格会造成数值问题。</w:t>
            </w:r>
          </w:p>
          <w:p w14:paraId="676C061B" w14:textId="77777777" w:rsidR="008F7B91" w:rsidRDefault="008F7B91">
            <w:pPr>
              <w:spacing w:line="400" w:lineRule="exact"/>
              <w:ind w:firstLineChars="200" w:firstLine="480"/>
              <w:rPr>
                <w:rFonts w:ascii="宋体" w:hAnsi="宋体" w:hint="eastAsia"/>
                <w:sz w:val="24"/>
                <w:szCs w:val="24"/>
              </w:rPr>
            </w:pPr>
          </w:p>
          <w:p w14:paraId="36333883" w14:textId="77777777" w:rsidR="008F7B91" w:rsidRDefault="00000000">
            <w:pPr>
              <w:pStyle w:val="2"/>
            </w:pPr>
            <w:r>
              <w:rPr>
                <w:rFonts w:hint="eastAsia"/>
              </w:rPr>
              <w:lastRenderedPageBreak/>
              <w:t xml:space="preserve"> </w:t>
            </w:r>
            <w:bookmarkStart w:id="10" w:name="_Toc18850"/>
            <w:r>
              <w:rPr>
                <w:rFonts w:hint="eastAsia"/>
              </w:rPr>
              <w:t>曲线设计中的拓扑控制</w:t>
            </w:r>
            <w:bookmarkEnd w:id="10"/>
          </w:p>
          <w:p w14:paraId="660BD959"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拓扑控制在几何设计，尤其是曲线编辑和点云重建中一直是一个有挑战性的问题，持续同调技术可以通过持久图（PD）来跟踪拓扑结构发生改变时的关键点对，进而控制拓扑结构。</w:t>
            </w:r>
          </w:p>
          <w:p w14:paraId="6F9E0A6A"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持久图将拓扑特征按照其“持久性”在不同尺度下进行编码和描述。持续同调图将不同维度的拓扑特征（</w:t>
            </w:r>
            <w:proofErr w:type="gramStart"/>
            <w:r>
              <w:rPr>
                <w:rFonts w:ascii="宋体" w:hAnsi="宋体" w:hint="eastAsia"/>
                <w:sz w:val="24"/>
                <w:szCs w:val="24"/>
              </w:rPr>
              <w:t>如零维</w:t>
            </w:r>
            <w:proofErr w:type="gramEnd"/>
            <w:r>
              <w:rPr>
                <w:rFonts w:ascii="宋体" w:hAnsi="宋体" w:hint="eastAsia"/>
                <w:sz w:val="24"/>
                <w:szCs w:val="24"/>
              </w:rPr>
              <w:t>连通成分、环、洞等）表示为点集，每个点对应着一个拓扑特征，并记录其出生尺度和消失尺度。持久性越长的特征，表示它在数据中越重要。而持久性较短的特征则通常被认为是噪声。在重建中往往通过增加重要特征的持久性，并减少噪声特征的持久性来使重建结果尽可能与原对象拓扑一致。</w:t>
            </w:r>
          </w:p>
          <w:p w14:paraId="1D02719B"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Dong等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{"citationID":"BS2zJH2e","properties":{"formattedCitation":"\\super [24]\\nosupersub{}","plainCitation":"[24]","noteIndex":0},"citationItems":[{"id":981,"uris":["http://zotero.org/users/14082604/items/BPXPQT54"],"itemData":{"id":981,"type":"article-journal","abstract":"In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URL":"https://linkinghub.elsevier.com/retrieve/pii/S001044852200077X","volume":"150","author":[{"family":"Dong","given":"Zhetong"},{"family":"Chen","given":"Jinhao"},{"family":"Lin","given":"Hongwei"}],"accessed":{"date-parts":[["2024",11,4]]},"issued":{"date-parts":[["2022",9]]}}}],"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[24]</w:t>
            </w:r>
            <w:r>
              <w:rPr>
                <w:rFonts w:ascii="宋体" w:hAnsi="宋体" w:hint="eastAsia"/>
                <w:sz w:val="24"/>
                <w:szCs w:val="24"/>
              </w:rPr>
              <w:fldChar w:fldCharType="end"/>
            </w:r>
            <w:r>
              <w:rPr>
                <w:rFonts w:ascii="宋体" w:hAnsi="宋体" w:hint="eastAsia"/>
                <w:sz w:val="24"/>
                <w:szCs w:val="24"/>
              </w:rPr>
              <w:t>将持续同调方法引入点云重建中，利用拓扑先验，使用持续图中的持久对，通过定义可微的拓扑逆映射来优化隐式B样条的控制系数，以控制通过隐式B样条表示的等值面的拓扑。通过迭代逼近优化结合持续图中的特征来优化重建曲面的拓扑。</w:t>
            </w:r>
            <w:proofErr w:type="spellStart"/>
            <w:r>
              <w:rPr>
                <w:rFonts w:ascii="宋体" w:hAnsi="宋体" w:hint="eastAsia"/>
                <w:sz w:val="24"/>
                <w:szCs w:val="24"/>
              </w:rPr>
              <w:t>Jignasu</w:t>
            </w:r>
            <w:proofErr w:type="spellEnd"/>
            <w:r>
              <w:rPr>
                <w:rFonts w:ascii="宋体" w:hAnsi="宋体" w:hint="eastAsia"/>
                <w:sz w:val="24"/>
                <w:szCs w:val="24"/>
              </w:rPr>
              <w:t>等</w:t>
            </w:r>
            <w:r>
              <w:rPr>
                <w:rFonts w:ascii="宋体" w:hAnsi="宋体" w:hint="eastAsia"/>
                <w:sz w:val="24"/>
                <w:szCs w:val="24"/>
              </w:rPr>
              <w:fldChar w:fldCharType="begin"/>
            </w:r>
            <w:r>
              <w:rPr>
                <w:rFonts w:ascii="宋体" w:hAnsi="宋体" w:hint="eastAsia"/>
                <w:sz w:val="24"/>
                <w:szCs w:val="24"/>
              </w:rPr>
              <w:instrText xml:space="preserve"> ADDIN ZOTERO_ITEM CSL_CITATION {"citationID":"blL6f20X","properties":{"formattedCitation":"\\super [25]\\nosupersub{}","plainCitation":"[25]","noteIndex":0},"citationItems":[{"id":1002,"uris":["http://zotero.org/users/14082604/items/QWMB7KLK"],"itemData":{"id":1002,"type":"paper-conference","abstract":"We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[25]</w:t>
            </w:r>
            <w:r>
              <w:rPr>
                <w:rFonts w:ascii="宋体" w:hAnsi="宋体" w:hint="eastAsia"/>
                <w:sz w:val="24"/>
                <w:szCs w:val="24"/>
              </w:rPr>
              <w:fldChar w:fldCharType="end"/>
            </w:r>
            <w:r>
              <w:rPr>
                <w:rFonts w:ascii="宋体" w:hAnsi="宋体" w:hint="eastAsia"/>
                <w:sz w:val="24"/>
                <w:szCs w:val="24"/>
              </w:rPr>
              <w:t>在Neural-Pull框架的基础上，通过拓扑同调设计拓扑损失，来增强Neural-Pull的损失函数，通过增加持续图中重要特征的持续性并减少持续图中噪声特征的持续性来对重建进行拓扑约束。</w:t>
            </w:r>
          </w:p>
          <w:p w14:paraId="01CD0CC5" w14:textId="77777777" w:rsidR="008F7B91" w:rsidRDefault="00000000">
            <w:pPr>
              <w:spacing w:line="400" w:lineRule="exact"/>
              <w:ind w:firstLineChars="200" w:firstLine="420"/>
              <w:jc w:val="center"/>
              <w:rPr>
                <w:rFonts w:ascii="宋体" w:hAnsi="宋体" w:hint="eastAsia"/>
                <w:b/>
                <w:bCs/>
                <w:szCs w:val="21"/>
              </w:rPr>
            </w:pPr>
            <w:r>
              <w:rPr>
                <w:noProof/>
              </w:rPr>
              <w:drawing>
                <wp:anchor distT="0" distB="0" distL="114300" distR="114300" simplePos="0" relativeHeight="251659264" behindDoc="0" locked="0" layoutInCell="1" allowOverlap="1" wp14:anchorId="7CC2B276" wp14:editId="54455F23">
                  <wp:simplePos x="0" y="0"/>
                  <wp:positionH relativeFrom="column">
                    <wp:posOffset>-29845</wp:posOffset>
                  </wp:positionH>
                  <wp:positionV relativeFrom="paragraph">
                    <wp:posOffset>152400</wp:posOffset>
                  </wp:positionV>
                  <wp:extent cx="5547360" cy="2660015"/>
                  <wp:effectExtent l="0" t="0" r="0" b="6985"/>
                  <wp:wrapTopAndBottom/>
                  <wp:docPr id="1950535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35403"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47360" cy="2660015"/>
                          </a:xfrm>
                          <a:prstGeom prst="rect">
                            <a:avLst/>
                          </a:prstGeom>
                        </pic:spPr>
                      </pic:pic>
                    </a:graphicData>
                  </a:graphic>
                </wp:anchor>
              </w:drawing>
            </w:r>
            <w:r>
              <w:rPr>
                <w:rFonts w:ascii="宋体" w:hAnsi="宋体" w:hint="eastAsia"/>
                <w:b/>
                <w:bCs/>
                <w:szCs w:val="21"/>
              </w:rPr>
              <w:t>图2.1 根据持续图构建拓扑损失</w:t>
            </w:r>
          </w:p>
          <w:p w14:paraId="326FA3A8"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上述方法使用稀疏的点云或采样点来通过拓扑同调计算持续图。但是，在大规模的点云或网格上有效计算持续</w:t>
            </w:r>
            <w:proofErr w:type="gramStart"/>
            <w:r>
              <w:rPr>
                <w:rFonts w:ascii="宋体" w:hAnsi="宋体" w:hint="eastAsia"/>
                <w:sz w:val="24"/>
                <w:szCs w:val="24"/>
              </w:rPr>
              <w:t>图需要</w:t>
            </w:r>
            <w:proofErr w:type="gramEnd"/>
            <w:r>
              <w:rPr>
                <w:rFonts w:ascii="宋体" w:hAnsi="宋体" w:hint="eastAsia"/>
                <w:sz w:val="24"/>
                <w:szCs w:val="24"/>
              </w:rPr>
              <w:t xml:space="preserve">很大的计算量和内存，不能直接计算持续图用于拓扑控制。因此需要将持续图进行向量化,以便 将这些拓扑特征应用于几何处理的相关问题中。 </w:t>
            </w:r>
          </w:p>
          <w:p w14:paraId="7FE61F73"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持续图的向量化可以分为将持续图转换为显式向量表示和隐式向量表示两类方</w:t>
            </w:r>
            <w:r>
              <w:rPr>
                <w:rFonts w:ascii="宋体" w:hAnsi="宋体" w:hint="eastAsia"/>
                <w:sz w:val="24"/>
                <w:szCs w:val="24"/>
              </w:rPr>
              <w:lastRenderedPageBreak/>
              <w:t>法。持续图向量化的要点是转换得到的向量关于持续图的距离度量是稳定的,即持续图上的小扰动也对应着向量表示上的小扰动。Adams等</w:t>
            </w:r>
            <w:r>
              <w:rPr>
                <w:rFonts w:ascii="宋体" w:hAnsi="宋体" w:hint="eastAsia"/>
                <w:sz w:val="24"/>
                <w:szCs w:val="24"/>
              </w:rPr>
              <w:fldChar w:fldCharType="begin"/>
            </w:r>
            <w:r>
              <w:rPr>
                <w:rFonts w:ascii="宋体" w:hAnsi="宋体" w:hint="eastAsia"/>
                <w:sz w:val="24"/>
                <w:szCs w:val="24"/>
              </w:rPr>
              <w:instrText xml:space="preserve"> ADDIN ZOTERO_ITEM CSL_CITATION {"citationID":"dEreGYte","properties":{"formattedCitation":"\\super [26]\\nosupersub{}","plainCitation":"[26]","noteIndex":0},"citationItems":[{"id":1082,"uris":["http://zotero.org/users/14082604/items/M6JVPSJI"],"itemData":{"id":1082,"type":"article","abstract":"Many datasets can be viewed as a noisy sampling of an underlying space, and tools from topological data analysis can characterize this structure for the purpose of knowledge discovery. One such tool is persistent h</w:instrText>
            </w:r>
            <w:r>
              <w:rPr>
                <w:rFonts w:ascii="宋体" w:hAnsi="宋体"/>
                <w:sz w:val="24"/>
                <w:szCs w:val="24"/>
              </w:rPr>
              <w:instrText>omology, which provides a multiscale description of the homological features within a dataset. A useful representation of this homological information is a persistence diagram (PD). E</w:instrText>
            </w:r>
            <w:r>
              <w:rPr>
                <w:sz w:val="24"/>
                <w:szCs w:val="24"/>
              </w:rPr>
              <w:instrText>ﬀ</w:instrText>
            </w:r>
            <w:r>
              <w:rPr>
                <w:rFonts w:ascii="宋体" w:hAnsi="宋体"/>
                <w:sz w:val="24"/>
                <w:szCs w:val="24"/>
              </w:rPr>
              <w:instrText xml:space="preserve">orts have been made to map PDs into spaces with additional structure valuable to machine learning tasks. We convert a PD to a </w:instrText>
            </w:r>
            <w:r>
              <w:rPr>
                <w:sz w:val="24"/>
                <w:szCs w:val="24"/>
              </w:rPr>
              <w:instrText>ﬁ</w:instrText>
            </w:r>
            <w:r>
              <w:rPr>
                <w:rFonts w:ascii="宋体" w:hAnsi="宋体"/>
                <w:sz w:val="24"/>
                <w:szCs w:val="24"/>
              </w:rPr>
              <w:instrText>nite-dimensional vector representation which we call a persistence image (PI), and prove the stability of this transformation with respect to small perturbations in the inputs. The discriminatory power of PIs is compared against existing methods, showing signi</w:instrText>
            </w:r>
            <w:r>
              <w:rPr>
                <w:sz w:val="24"/>
                <w:szCs w:val="24"/>
              </w:rPr>
              <w:instrText>ﬁ</w:instrText>
            </w:r>
            <w:r>
              <w:rPr>
                <w:rFonts w:ascii="宋体" w:hAnsi="宋体"/>
                <w:sz w:val="24"/>
                <w:szCs w:val="24"/>
              </w:rPr>
              <w:instrText>cant performance gains. We explore the use of PIs with vector-based machine learning tools, such as linear sparse support vector machines, which identify features containing discriminating topological information. Finally, high accuracy inference of parameter values from the dynamic output of a discrete dynamical system (the linked twist map) and a partial di</w:instrText>
            </w:r>
            <w:r>
              <w:rPr>
                <w:sz w:val="24"/>
                <w:szCs w:val="24"/>
              </w:rPr>
              <w:instrText>ﬀ</w:instrText>
            </w:r>
            <w:r>
              <w:rPr>
                <w:rFonts w:ascii="宋体" w:hAnsi="宋体"/>
                <w:sz w:val="24"/>
                <w:szCs w:val="24"/>
              </w:rPr>
              <w:instrText>erential equation (the anisotropic Kuramoto-Sivashinsky equation) provide a novel appl</w:instrText>
            </w:r>
            <w:r>
              <w:rPr>
                <w:rFonts w:ascii="宋体" w:hAnsi="宋体" w:hint="eastAsia"/>
                <w:sz w:val="24"/>
                <w:szCs w:val="24"/>
              </w:rPr>
              <w:instrText xml:space="preserve">ication of the discriminatory power of PIs.","DOI":"10.48550/arXiv.1507.06217","language":"en","note":"arXiv:1507.06217 [cs]","number":"arXiv:1507.06217","publisher":"arXiv","source":"arXiv.org","title":"Persistence images: A stable vector representation of persistent homology","title-short":"Persistence Images","URL":"http://arxiv.org/abs/1507.06217","author":[{"family":"Adams","given":"Henry"},{"family":"Chepushtanova","given":"Sofya"},{"family":"Emerson","given":"Tegan"},{"family":"Hanson","given":"Eric"},{"family":"Kirby","given":"Michael"},{"family":"Motta","given":"Francis"},{"family":"Neville","given":"Rachel"},{"family":"Peterson","given":"Chris"},{"family":"Shipman","given":"Patrick"},{"family":"Ziegelmeier","given":"Lori"}],"accessed":{"date-parts":[["2024",11,25]]},"issued":{"date-parts":[["2016",7,11]]}}}],"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[26]</w:t>
            </w:r>
            <w:r>
              <w:rPr>
                <w:rFonts w:ascii="宋体" w:hAnsi="宋体" w:hint="eastAsia"/>
                <w:sz w:val="24"/>
                <w:szCs w:val="24"/>
              </w:rPr>
              <w:fldChar w:fldCharType="end"/>
            </w:r>
            <w:r>
              <w:rPr>
                <w:rFonts w:ascii="宋体" w:hAnsi="宋体" w:hint="eastAsia"/>
                <w:sz w:val="24"/>
                <w:szCs w:val="24"/>
              </w:rPr>
              <w:t>提出持久图像（PI），将PD转换为灰度图像，然后将PI矢量化用于机器学习任务。然而，获取输入数据的PI通常需要两个步骤：首先计算数据的PD，然后计算从持久性</w:t>
            </w:r>
            <w:proofErr w:type="gramStart"/>
            <w:r>
              <w:rPr>
                <w:rFonts w:ascii="宋体" w:hAnsi="宋体" w:hint="eastAsia"/>
                <w:sz w:val="24"/>
                <w:szCs w:val="24"/>
              </w:rPr>
              <w:t>图得到</w:t>
            </w:r>
            <w:proofErr w:type="gramEnd"/>
            <w:r>
              <w:rPr>
                <w:rFonts w:ascii="宋体" w:hAnsi="宋体" w:hint="eastAsia"/>
                <w:sz w:val="24"/>
                <w:szCs w:val="24"/>
              </w:rPr>
              <w:t>的PI。但这个过程计算开销大，尤其是当数据量较大时，可能导致效率较低。一些研究通过构建模型来直接学习输入数据与PI之间的关系，来简化求PI的这个过程。Som等人</w:t>
            </w:r>
            <w:r>
              <w:rPr>
                <w:rFonts w:ascii="宋体" w:hAnsi="宋体" w:hint="eastAsia"/>
                <w:sz w:val="24"/>
                <w:szCs w:val="24"/>
              </w:rPr>
              <w:fldChar w:fldCharType="begin"/>
            </w:r>
            <w:r>
              <w:rPr>
                <w:rFonts w:ascii="宋体" w:hAnsi="宋体" w:hint="eastAsia"/>
                <w:sz w:val="24"/>
                <w:szCs w:val="24"/>
              </w:rPr>
              <w:instrText xml:space="preserve"> ADDIN ZOTERO_ITEM CSL_CITATION {"citationID":"Xsj2XjsL","properties":{"formattedCitation":"\\super [27]\\nosupersub{}","plainCitation":"[27]","noteIndex":0},"citationItems":[{"id":1085,"uris":["http://zotero.org/users/14082604/items/X6TAGBBS"],"itemData":{"id":1085,"type":"article","abstract":"Topological features such as persistence diagrams and their functional approximations like persistence images (PIs) have been showing substantial promise for machine learning and computer vision applications. This is greatly attributed to the robustness topological representations provide against different types of physical nuisance variables seen in real-world data, such as view-point, illumination, and more. However, key bottlenecks to their large scale adoption </w:instrText>
            </w:r>
            <w:r>
              <w:rPr>
                <w:rFonts w:ascii="宋体" w:hAnsi="宋体"/>
                <w:sz w:val="24"/>
                <w:szCs w:val="24"/>
              </w:rPr>
              <w:instrText>are computational expenditure and dif</w:instrText>
            </w:r>
            <w:r>
              <w:rPr>
                <w:sz w:val="24"/>
                <w:szCs w:val="24"/>
              </w:rPr>
              <w:instrText>ﬁ</w:instrText>
            </w:r>
            <w:r>
              <w:rPr>
                <w:rFonts w:ascii="宋体" w:hAnsi="宋体"/>
                <w:sz w:val="24"/>
                <w:szCs w:val="24"/>
              </w:rPr>
              <w:instrText xml:space="preserve">culty incorporating them in a differentiable architecture. We take an important step in this paper to mitigate these bottlenecks by proposing a novel one-step approach to generate PIs directly from the input data. We </w:instrText>
            </w:r>
            <w:r>
              <w:rPr>
                <w:rFonts w:ascii="宋体" w:hAnsi="宋体" w:hint="eastAsia"/>
                <w:sz w:val="24"/>
                <w:szCs w:val="24"/>
              </w:rPr>
              <w:instrText>design two separate convolutional neural network architectures, one designed to take in multi-variate time series signals as input and another that accepts multi-channel images as input. We call these networks Signal PI-Net and Image PINet respectively. T</w:instrText>
            </w:r>
            <w:r>
              <w:rPr>
                <w:rFonts w:ascii="宋体" w:hAnsi="宋体"/>
                <w:sz w:val="24"/>
                <w:szCs w:val="24"/>
              </w:rPr>
              <w:instrText xml:space="preserve">o the best of our knowledge, we are the </w:instrText>
            </w:r>
            <w:r>
              <w:rPr>
                <w:sz w:val="24"/>
                <w:szCs w:val="24"/>
              </w:rPr>
              <w:instrText>ﬁ</w:instrText>
            </w:r>
            <w:r>
              <w:rPr>
                <w:rFonts w:ascii="宋体" w:hAnsi="宋体"/>
                <w:sz w:val="24"/>
                <w:szCs w:val="24"/>
              </w:rPr>
              <w:instrText>rst to propose the use of deep learning for computing topological features directly from data. We explore the use of the proposed PI-Net architectures on two applications: human activity recognition using tri-axial accelerometer sensor data and image classi</w:instrText>
            </w:r>
            <w:r>
              <w:rPr>
                <w:sz w:val="24"/>
                <w:szCs w:val="24"/>
              </w:rPr>
              <w:instrText>ﬁ</w:instrText>
            </w:r>
            <w:r>
              <w:rPr>
                <w:rFonts w:ascii="宋体" w:hAnsi="宋体"/>
                <w:sz w:val="24"/>
                <w:szCs w:val="24"/>
              </w:rPr>
              <w:instrText>cation. We demonstrate the ease of fusion of PIs in supervised deep learning architectures and speed up of several orders of magnitude for extracting PIs from data. Our code is available at https://github.com/an</w:instrText>
            </w:r>
            <w:r>
              <w:rPr>
                <w:rFonts w:ascii="宋体" w:hAnsi="宋体" w:hint="eastAsia"/>
                <w:sz w:val="24"/>
                <w:szCs w:val="24"/>
              </w:rPr>
              <w:instrText xml:space="preserve">irudhsom/PI-Net.","DOI":"10.48550/arXiv.1906.01769","language":"en","note":"arXiv:1906.01769 [cs]","number":"arXiv:1906.01769","publisher":"arXiv","source":"arXiv.org","title":"PI-net: A deep learning approach to extract topological persistence images","title-short":"PI-Net","URL":"http://arxiv.org/abs/1906.01769","author":[{"family":"Som","given":"Anirudh"},{"family":"Choi","given":"Hongjun"},{"family":"Ramamurthy","given":"Karthikeyan Natesan"},{"family":"Buman","given":"Matthew"},{"family":"Turaga","given":"Pavan"}],"accessed":{"date-parts":[["2024",11,25]]},"issued":{"date-parts":[["2020",5,23]]}}}],"schema":"https://github.com/citation-style-language/schema/raw/master/csl-citation.json"}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[27]</w:t>
            </w:r>
            <w:r>
              <w:rPr>
                <w:rFonts w:ascii="宋体" w:hAnsi="宋体" w:hint="eastAsia"/>
                <w:sz w:val="24"/>
                <w:szCs w:val="24"/>
              </w:rPr>
              <w:fldChar w:fldCharType="end"/>
            </w:r>
            <w:r>
              <w:rPr>
                <w:rFonts w:ascii="宋体" w:hAnsi="宋体" w:hint="eastAsia"/>
                <w:sz w:val="24"/>
                <w:szCs w:val="24"/>
              </w:rPr>
              <w:t>提出PI-Net模型，用于高效计PI的神经网络架构，用于从输入数据中生成PI，但是该主要应用于处理1D时间序列信号和2D图像，不能处理网格或点云数据。Zhou等</w:t>
            </w:r>
            <w:r>
              <w:rPr>
                <w:rFonts w:ascii="宋体" w:hAnsi="宋体" w:hint="eastAsia"/>
                <w:sz w:val="24"/>
                <w:szCs w:val="24"/>
              </w:rPr>
              <w:fldChar w:fldCharType="begin"/>
            </w:r>
            <w:r>
              <w:rPr>
                <w:rFonts w:ascii="宋体" w:hAnsi="宋体" w:hint="eastAsia"/>
                <w:sz w:val="24"/>
                <w:szCs w:val="24"/>
              </w:rPr>
              <w:instrText xml:space="preserve"> ADDIN ZOTERO_ITEM CSL_CITATION {"citationID":"4Qnixkpc","properties":{"formattedCitation":"\\super [28]\\nosupersub{}","plainCitation":"[28]","noteIndex":0},"citationItems":[{"id":983,"uris":["http://zotero.org/users/14082604/items/HGL75B5M"],"itemData":{"id":983,"type":"article-journal","abstract":"In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URL":"https://linkinghub.elsevier.com/retrieve/pii/S0097849321002399","volume":"102","author":[{"family":"Zhou","given":"Chi"},{"family":"Dong","given":"Zhetong"},{"family":"Lin","given":"Hongwei"}],"accessed":{"date-parts":[["2024",11,4]]},"issued":{"date-parts":[["2022",2]]}}}],"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[28]</w:t>
            </w:r>
            <w:r>
              <w:rPr>
                <w:rFonts w:ascii="宋体" w:hAnsi="宋体" w:hint="eastAsia"/>
                <w:sz w:val="24"/>
                <w:szCs w:val="24"/>
              </w:rPr>
              <w:fldChar w:fldCharType="end"/>
            </w:r>
            <w:r>
              <w:rPr>
                <w:rFonts w:ascii="宋体" w:hAnsi="宋体" w:hint="eastAsia"/>
                <w:sz w:val="24"/>
                <w:szCs w:val="24"/>
              </w:rPr>
              <w:t>提出</w:t>
            </w:r>
            <w:proofErr w:type="spellStart"/>
            <w:r>
              <w:rPr>
                <w:rFonts w:ascii="宋体" w:hAnsi="宋体" w:hint="eastAsia"/>
                <w:sz w:val="24"/>
                <w:szCs w:val="24"/>
              </w:rPr>
              <w:t>TopologyNet</w:t>
            </w:r>
            <w:proofErr w:type="spellEnd"/>
            <w:r>
              <w:rPr>
                <w:rFonts w:ascii="宋体" w:hAnsi="宋体" w:hint="eastAsia"/>
                <w:sz w:val="24"/>
                <w:szCs w:val="24"/>
              </w:rPr>
              <w:t>，通过学习3D点云与其相应的PI之间的映射，来有效地预测输入3D点云对应的持续图像。</w:t>
            </w:r>
          </w:p>
          <w:p w14:paraId="3A517132" w14:textId="77777777" w:rsidR="008F7B91" w:rsidRDefault="00000000">
            <w:pPr>
              <w:pStyle w:val="2"/>
            </w:pPr>
            <w:r>
              <w:rPr>
                <w:rFonts w:hint="eastAsia"/>
              </w:rPr>
              <w:t xml:space="preserve"> </w:t>
            </w:r>
            <w:bookmarkStart w:id="11" w:name="_Toc21947"/>
            <w:r>
              <w:rPr>
                <w:rFonts w:hint="eastAsia"/>
              </w:rPr>
              <w:t>总结</w:t>
            </w:r>
            <w:bookmarkEnd w:id="11"/>
          </w:p>
          <w:p w14:paraId="61704CB9" w14:textId="77777777" w:rsidR="008F7B91" w:rsidRDefault="00000000">
            <w:pPr>
              <w:spacing w:line="400" w:lineRule="exact"/>
              <w:ind w:firstLineChars="200" w:firstLine="480"/>
              <w:rPr>
                <w:rFonts w:ascii="宋体" w:hAnsi="宋体" w:hint="eastAsia"/>
                <w:sz w:val="24"/>
                <w:szCs w:val="24"/>
              </w:rPr>
            </w:pPr>
            <w:r>
              <w:rPr>
                <w:rFonts w:ascii="宋体" w:hAnsi="宋体"/>
                <w:sz w:val="24"/>
                <w:szCs w:val="24"/>
              </w:rPr>
              <w:t>对于离散曲面上的曲线生成和编辑，传统方法在理论基础和数值优化方面具有优势，但在处理复杂曲面或拓扑变化时，常面临效率和稳定性问题。而基于机器学习的方法则在大规模数据驱动任务中展现出潜力，但当前的研究主要集中于特定点对路径预测，缺乏对曲线整体几何和拓扑的精确控制。</w:t>
            </w:r>
          </w:p>
          <w:p w14:paraId="2C3C52F0" w14:textId="77777777" w:rsidR="008F7B91" w:rsidRDefault="00000000">
            <w:pPr>
              <w:spacing w:line="400" w:lineRule="exact"/>
              <w:ind w:firstLineChars="200" w:firstLine="480"/>
              <w:rPr>
                <w:rFonts w:ascii="宋体" w:hAnsi="宋体" w:hint="eastAsia"/>
                <w:sz w:val="24"/>
                <w:szCs w:val="24"/>
              </w:rPr>
            </w:pPr>
            <w:r>
              <w:rPr>
                <w:rFonts w:ascii="宋体" w:hAnsi="宋体"/>
                <w:sz w:val="24"/>
                <w:szCs w:val="24"/>
              </w:rPr>
              <w:t>未来的研究应结合两种方法的优点：既要借助传统方法的数学基础和优化能力，又要充分发挥深度学习在处理复杂高维数</w:t>
            </w:r>
            <w:proofErr w:type="gramStart"/>
            <w:r>
              <w:rPr>
                <w:rFonts w:ascii="宋体" w:hAnsi="宋体"/>
                <w:sz w:val="24"/>
                <w:szCs w:val="24"/>
              </w:rPr>
              <w:t>据方面</w:t>
            </w:r>
            <w:proofErr w:type="gramEnd"/>
            <w:r>
              <w:rPr>
                <w:rFonts w:ascii="宋体" w:hAnsi="宋体"/>
                <w:sz w:val="24"/>
                <w:szCs w:val="24"/>
              </w:rPr>
              <w:t>的优势。设计结合几何约束和拓扑约束的混合优化目标，使得生成的曲线不仅满足测地性要求，还能同时满足形状和拓扑约束。此外，还需开发对网格质量不敏感的鲁棒模型，提升对低质量网格的适应性。</w:t>
            </w:r>
          </w:p>
          <w:p w14:paraId="21469316" w14:textId="77777777" w:rsidR="008F7B91" w:rsidRDefault="00000000">
            <w:pPr>
              <w:spacing w:before="480" w:after="360"/>
              <w:jc w:val="center"/>
              <w:rPr>
                <w:rFonts w:ascii="黑体" w:eastAsia="黑体" w:hAnsi="黑体" w:cs="宋体" w:hint="eastAsia"/>
                <w:kern w:val="0"/>
                <w:sz w:val="32"/>
                <w:szCs w:val="32"/>
              </w:rPr>
            </w:pPr>
            <w:r>
              <w:rPr>
                <w:rFonts w:ascii="黑体" w:eastAsia="黑体" w:hAnsi="黑体" w:cs="宋体" w:hint="eastAsia"/>
                <w:kern w:val="0"/>
                <w:sz w:val="32"/>
                <w:szCs w:val="32"/>
              </w:rPr>
              <w:t>参考文献</w:t>
            </w:r>
          </w:p>
          <w:p w14:paraId="2B857AED" w14:textId="77777777" w:rsidR="008F7B91" w:rsidRDefault="00000000">
            <w:pPr>
              <w:pStyle w:val="40"/>
              <w:wordWrap w:val="0"/>
              <w:autoSpaceDE w:val="0"/>
              <w:autoSpaceDN w:val="0"/>
              <w:spacing w:line="320" w:lineRule="exact"/>
            </w:pPr>
            <w:r>
              <w:fldChar w:fldCharType="begin"/>
            </w:r>
            <w:r>
              <w:instrText xml:space="preserve"> ADDIN ZOTERO_BIBL {"uncited":[],"omitted":[],"custom":[]} CSL_BIBLIOGRAPHY </w:instrText>
            </w:r>
            <w:r>
              <w:fldChar w:fldCharType="separate"/>
            </w:r>
            <w:r>
              <w:t xml:space="preserve">[1] </w:t>
            </w:r>
            <w:r>
              <w:tab/>
              <w:t xml:space="preserve">Pottmann H, Hofer M. A variational approach to spline curves on surfaces[J]. Computer Aided Geometric Design, 2005, 22(7): 693–709. </w:t>
            </w:r>
          </w:p>
          <w:p w14:paraId="3AC997F6" w14:textId="77777777" w:rsidR="008F7B91" w:rsidRDefault="00000000">
            <w:pPr>
              <w:pStyle w:val="40"/>
              <w:wordWrap w:val="0"/>
              <w:autoSpaceDE w:val="0"/>
              <w:autoSpaceDN w:val="0"/>
              <w:spacing w:line="320" w:lineRule="exact"/>
            </w:pPr>
            <w:r>
              <w:t xml:space="preserve">[2] </w:t>
            </w:r>
            <w:r>
              <w:tab/>
              <w:t xml:space="preserve">Liu B, Chen S, Xin S-Q, He Y, Liu Z, Zhao J. An optimization-driven approach for computing geodesic paths on triangle meshes[J]. Computer-Aided Design, 2017, 90: 105–112. </w:t>
            </w:r>
          </w:p>
          <w:p w14:paraId="62D7853E" w14:textId="77777777" w:rsidR="008F7B91" w:rsidRDefault="00000000">
            <w:pPr>
              <w:pStyle w:val="40"/>
              <w:wordWrap w:val="0"/>
              <w:autoSpaceDE w:val="0"/>
              <w:autoSpaceDN w:val="0"/>
              <w:spacing w:line="320" w:lineRule="exact"/>
            </w:pPr>
            <w:r>
              <w:t xml:space="preserve">[3] </w:t>
            </w:r>
            <w:r>
              <w:tab/>
              <w:t xml:space="preserve">Xu R, Jin Y, Zhang H, Zhang Y, Lai Y, Zhu Z, Zhang F-L. A variational approach for feature-aware B-spline curve design on surface meshes[J]. The Visual Computer, 2023, 39(8): 3767–3781. </w:t>
            </w:r>
          </w:p>
          <w:p w14:paraId="011F834E" w14:textId="77777777" w:rsidR="008F7B91" w:rsidRDefault="00000000">
            <w:pPr>
              <w:pStyle w:val="40"/>
              <w:wordWrap w:val="0"/>
              <w:autoSpaceDE w:val="0"/>
              <w:autoSpaceDN w:val="0"/>
              <w:spacing w:line="320" w:lineRule="exact"/>
            </w:pPr>
            <w:r>
              <w:t xml:space="preserve">[4] </w:t>
            </w:r>
            <w:r>
              <w:tab/>
              <w:t xml:space="preserve">Zhang X, Wu S, Chen J, Jin Y, Bao H, Huang J. Versatile Curve Design by Level Set with Quadratic Convergence[J]. IEEE Transactions on Visualization and Computer Graphics, 2024: 1–10. </w:t>
            </w:r>
          </w:p>
          <w:p w14:paraId="30FCEA67" w14:textId="77777777" w:rsidR="008F7B91" w:rsidRDefault="00000000">
            <w:pPr>
              <w:pStyle w:val="40"/>
              <w:wordWrap w:val="0"/>
              <w:autoSpaceDE w:val="0"/>
              <w:autoSpaceDN w:val="0"/>
              <w:spacing w:line="320" w:lineRule="exact"/>
            </w:pPr>
            <w:r>
              <w:lastRenderedPageBreak/>
              <w:t xml:space="preserve">[5] </w:t>
            </w:r>
            <w:r>
              <w:tab/>
              <w:t xml:space="preserve">Panozzo D, Baran I, Diamanti O, Sorkine-Hornung O. Weighted averages on surfaces[J]. ACM Transactions on Graphics, 2013, 32(4): 1–12. </w:t>
            </w:r>
          </w:p>
          <w:p w14:paraId="71B94B8E" w14:textId="77777777" w:rsidR="008F7B91" w:rsidRDefault="00000000">
            <w:pPr>
              <w:pStyle w:val="40"/>
              <w:wordWrap w:val="0"/>
              <w:autoSpaceDE w:val="0"/>
              <w:autoSpaceDN w:val="0"/>
              <w:spacing w:line="320" w:lineRule="exact"/>
            </w:pPr>
            <w:r>
              <w:t xml:space="preserve">[6] </w:t>
            </w:r>
            <w:r>
              <w:tab/>
              <w:t xml:space="preserve">Sharp N, Soliman Y, Crane K. The vector heat method[J]. ACM Transactions on Graphics, 2019, 38(3): 1–19. </w:t>
            </w:r>
          </w:p>
          <w:p w14:paraId="6C947FA1" w14:textId="77777777" w:rsidR="008F7B91" w:rsidRDefault="00000000">
            <w:pPr>
              <w:pStyle w:val="40"/>
              <w:wordWrap w:val="0"/>
              <w:autoSpaceDE w:val="0"/>
              <w:autoSpaceDN w:val="0"/>
              <w:spacing w:line="320" w:lineRule="exact"/>
            </w:pPr>
            <w:r>
              <w:t xml:space="preserve">[7] </w:t>
            </w:r>
            <w:r>
              <w:tab/>
              <w:t xml:space="preserve">Mancinelli C, Puppo E. Computing the riemannian center of mass on meshes[J]. Computer Aided Geometric Design, 2023, 103: 102203. </w:t>
            </w:r>
          </w:p>
          <w:p w14:paraId="17F14172" w14:textId="77777777" w:rsidR="008F7B91" w:rsidRDefault="00000000">
            <w:pPr>
              <w:pStyle w:val="40"/>
              <w:wordWrap w:val="0"/>
              <w:autoSpaceDE w:val="0"/>
              <w:autoSpaceDN w:val="0"/>
              <w:spacing w:line="320" w:lineRule="exact"/>
            </w:pPr>
            <w:r>
              <w:t xml:space="preserve">[8] </w:t>
            </w:r>
            <w:r>
              <w:tab/>
              <w:t xml:space="preserve">Pang B, Zheng Z, Wang G, Wang P-S. Learning the Geodesic Embedding with Graph Neural Networks[J]. ACM Transactions on Graphics, 2023, 42(6): 1–12. </w:t>
            </w:r>
          </w:p>
          <w:p w14:paraId="1D6872EE" w14:textId="77777777" w:rsidR="008F7B91" w:rsidRDefault="00000000">
            <w:pPr>
              <w:pStyle w:val="40"/>
              <w:wordWrap w:val="0"/>
              <w:autoSpaceDE w:val="0"/>
              <w:autoSpaceDN w:val="0"/>
              <w:spacing w:line="320" w:lineRule="exact"/>
            </w:pPr>
            <w:r>
              <w:t xml:space="preserve">[9] </w:t>
            </w:r>
            <w:r>
              <w:tab/>
              <w:t xml:space="preserve">Scarselli F, Gori M, Tsoi A C, Monfardini G. The graph neural network model[J]. 2007. ,2007. </w:t>
            </w:r>
          </w:p>
          <w:p w14:paraId="4B0DD6FF" w14:textId="77777777" w:rsidR="008F7B91" w:rsidRDefault="00000000">
            <w:pPr>
              <w:pStyle w:val="40"/>
              <w:wordWrap w:val="0"/>
              <w:autoSpaceDE w:val="0"/>
              <w:autoSpaceDN w:val="0"/>
              <w:spacing w:line="320" w:lineRule="exact"/>
            </w:pPr>
            <w:r>
              <w:t xml:space="preserve">[10] </w:t>
            </w:r>
            <w:r>
              <w:tab/>
              <w:t xml:space="preserve">Ronneberger O, Fischer P, Brox T. U-net: Convolutional networks for biomedical image segmentation[A]. arXiv,2015. </w:t>
            </w:r>
          </w:p>
          <w:p w14:paraId="6CFDD9DD" w14:textId="77777777" w:rsidR="008F7B91" w:rsidRDefault="00000000">
            <w:pPr>
              <w:pStyle w:val="40"/>
              <w:wordWrap w:val="0"/>
              <w:autoSpaceDE w:val="0"/>
              <w:autoSpaceDN w:val="0"/>
              <w:spacing w:line="320" w:lineRule="exact"/>
            </w:pPr>
            <w:r>
              <w:t xml:space="preserve">[11] </w:t>
            </w:r>
            <w:r>
              <w:tab/>
              <w:t xml:space="preserve">Potamias R A, Neofytou A, Bintsi K M, Zafeiriou S. GraphWalks: Efficient Shape Agnostic Geodesic Shortest Path Estimation[C]//2022 IEEE/CVF Conference on Computer Vision and Pattern Recognition Workshops (CVPRW). New Orleans, LA, USA:IEEE,2022: 2967–2976. </w:t>
            </w:r>
          </w:p>
          <w:p w14:paraId="619BDC55" w14:textId="77777777" w:rsidR="008F7B91" w:rsidRDefault="00000000">
            <w:pPr>
              <w:pStyle w:val="40"/>
              <w:wordWrap w:val="0"/>
              <w:autoSpaceDE w:val="0"/>
              <w:autoSpaceDN w:val="0"/>
              <w:spacing w:line="320" w:lineRule="exact"/>
            </w:pPr>
            <w:r>
              <w:t xml:space="preserve">[12] </w:t>
            </w:r>
            <w:r>
              <w:tab/>
              <w:t xml:space="preserve">Zhang Q, Hou J, Adikusuma Y Y, Wang W, He Y. NeuroGF: A Neural Representation for Fast Geodesic Distance and Path Queries[J]. </w:t>
            </w:r>
          </w:p>
          <w:p w14:paraId="33609C32" w14:textId="77777777" w:rsidR="008F7B91" w:rsidRDefault="00000000">
            <w:pPr>
              <w:pStyle w:val="40"/>
              <w:wordWrap w:val="0"/>
              <w:autoSpaceDE w:val="0"/>
              <w:autoSpaceDN w:val="0"/>
              <w:spacing w:line="320" w:lineRule="exact"/>
            </w:pPr>
            <w:r>
              <w:t xml:space="preserve">[13] </w:t>
            </w:r>
            <w:r>
              <w:tab/>
              <w:t xml:space="preserve">Hu P, Shuai B, Liu J, Wang G. Deep Level Sets for Salient Object Detection[C]//2017 IEEE Conference on Computer Vision and Pattern Recognition (CVPR). Honolulu, HI:IEEE,2017: 540–549. </w:t>
            </w:r>
          </w:p>
          <w:p w14:paraId="1C54F28C" w14:textId="77777777" w:rsidR="008F7B91" w:rsidRDefault="00000000">
            <w:pPr>
              <w:pStyle w:val="40"/>
              <w:wordWrap w:val="0"/>
              <w:autoSpaceDE w:val="0"/>
              <w:autoSpaceDN w:val="0"/>
              <w:spacing w:line="320" w:lineRule="exact"/>
            </w:pPr>
            <w:r>
              <w:t xml:space="preserve">[14] </w:t>
            </w:r>
            <w:r>
              <w:tab/>
              <w:t xml:space="preserve">Chen G, Yu Z, Liu H, Ma Y, Yu B. DevelSet: Deep Neural Level Set for Instant Mask Optimization[J]. IEEE Transactions on Computer-Aided Design of Integrated Circuits and Systems, 2023, 42(12): 5020–5033. </w:t>
            </w:r>
          </w:p>
          <w:p w14:paraId="01E9AA2C" w14:textId="77777777" w:rsidR="008F7B91" w:rsidRDefault="00000000">
            <w:pPr>
              <w:pStyle w:val="40"/>
              <w:wordWrap w:val="0"/>
              <w:autoSpaceDE w:val="0"/>
              <w:autoSpaceDN w:val="0"/>
              <w:spacing w:line="320" w:lineRule="exact"/>
            </w:pPr>
            <w:r>
              <w:t xml:space="preserve">[15] </w:t>
            </w:r>
            <w:r>
              <w:tab/>
              <w:t xml:space="preserve">Michalkiewicz M, Pontes J K, Jack D, Baktashmotlagh M, Eriksson A. Deep Level Sets: Implicit Surface Representations for 3D Shape Inference[A]. arXiv,2019. </w:t>
            </w:r>
          </w:p>
          <w:p w14:paraId="7C320E22" w14:textId="77777777" w:rsidR="008F7B91" w:rsidRDefault="00000000">
            <w:pPr>
              <w:pStyle w:val="40"/>
              <w:wordWrap w:val="0"/>
              <w:autoSpaceDE w:val="0"/>
              <w:autoSpaceDN w:val="0"/>
              <w:spacing w:line="320" w:lineRule="exact"/>
            </w:pPr>
            <w:r>
              <w:t xml:space="preserve">[16] </w:t>
            </w:r>
            <w:r>
              <w:tab/>
              <w:t xml:space="preserve">Osher S, Sethian J A. Fronts propagating with curvature-dependent speed: Algorithms based on hamilton-jacobi formulations[J]. Journal of Computational Physics, 1988, 79(1): 12–49. </w:t>
            </w:r>
          </w:p>
          <w:p w14:paraId="27551861" w14:textId="77777777" w:rsidR="008F7B91" w:rsidRDefault="00000000">
            <w:pPr>
              <w:pStyle w:val="40"/>
              <w:wordWrap w:val="0"/>
              <w:autoSpaceDE w:val="0"/>
              <w:autoSpaceDN w:val="0"/>
              <w:spacing w:line="320" w:lineRule="exact"/>
            </w:pPr>
            <w:r>
              <w:t xml:space="preserve">[17] </w:t>
            </w:r>
            <w:r>
              <w:tab/>
              <w:t xml:space="preserve">Dosovitskiy A, Beyer L, Kolesnikov A, Weissenborn D, Zhai X, Unterthiner T, Dehghani M, Minderer M, Heigold G, Gelly S, Uszkoreit J, Houlsby N. An image is worth 16x16 words: Transformers for image recognition at scale[A]. arXiv,2021. </w:t>
            </w:r>
          </w:p>
          <w:p w14:paraId="06950C8C" w14:textId="77777777" w:rsidR="008F7B91" w:rsidRDefault="00000000">
            <w:pPr>
              <w:pStyle w:val="40"/>
              <w:wordWrap w:val="0"/>
              <w:autoSpaceDE w:val="0"/>
              <w:autoSpaceDN w:val="0"/>
              <w:spacing w:line="320" w:lineRule="exact"/>
            </w:pPr>
            <w:r>
              <w:t xml:space="preserve">[18] </w:t>
            </w:r>
            <w:r>
              <w:tab/>
              <w:t xml:space="preserve">Mancinelli C, Puppo E. Splines on manifolds: A survey[J]. Computer Aided Geometric Design, 2024, 112: 102349. </w:t>
            </w:r>
          </w:p>
          <w:p w14:paraId="1F0EF907" w14:textId="77777777" w:rsidR="008F7B91" w:rsidRDefault="00000000">
            <w:pPr>
              <w:pStyle w:val="40"/>
              <w:wordWrap w:val="0"/>
              <w:autoSpaceDE w:val="0"/>
              <w:autoSpaceDN w:val="0"/>
              <w:spacing w:line="320" w:lineRule="exact"/>
            </w:pPr>
            <w:r>
              <w:t xml:space="preserve">[19] </w:t>
            </w:r>
            <w:r>
              <w:tab/>
              <w:t xml:space="preserve">Hamilton W L, Ying R, Leskovec J. Inductive representation learning on large graphs[A]. arXiv,2018. </w:t>
            </w:r>
          </w:p>
          <w:p w14:paraId="1C7454CA" w14:textId="77777777" w:rsidR="008F7B91" w:rsidRDefault="00000000">
            <w:pPr>
              <w:pStyle w:val="40"/>
              <w:wordWrap w:val="0"/>
              <w:autoSpaceDE w:val="0"/>
              <w:autoSpaceDN w:val="0"/>
              <w:spacing w:line="320" w:lineRule="exact"/>
            </w:pPr>
            <w:r>
              <w:t xml:space="preserve">[20] </w:t>
            </w:r>
            <w:r>
              <w:tab/>
              <w:t xml:space="preserve">Bruna J, Zaremba W, Szlam A, LeCun Y. Spectral networks and locally connected networks on graphs[A]. arXiv,2014. </w:t>
            </w:r>
          </w:p>
          <w:p w14:paraId="35E59BA8" w14:textId="77777777" w:rsidR="008F7B91" w:rsidRDefault="00000000">
            <w:pPr>
              <w:pStyle w:val="40"/>
              <w:wordWrap w:val="0"/>
              <w:autoSpaceDE w:val="0"/>
              <w:autoSpaceDN w:val="0"/>
              <w:spacing w:line="320" w:lineRule="exact"/>
            </w:pPr>
            <w:r>
              <w:t xml:space="preserve">[21] </w:t>
            </w:r>
            <w:r>
              <w:tab/>
              <w:t xml:space="preserve">Dong Q, Wang Z, Li M, Gao J, Chen S, Shu Z, Xin S, Tu C, Wang W. Laplacian2Mesh: Laplacian-based mesh understanding[J]. IEEE Transactions on Visualization and Computer Graphics, 2024, 30(7): 4349–4361. </w:t>
            </w:r>
          </w:p>
          <w:p w14:paraId="44914071" w14:textId="77777777" w:rsidR="008F7B91" w:rsidRDefault="00000000">
            <w:pPr>
              <w:pStyle w:val="40"/>
              <w:wordWrap w:val="0"/>
              <w:autoSpaceDE w:val="0"/>
              <w:autoSpaceDN w:val="0"/>
              <w:spacing w:line="320" w:lineRule="exact"/>
            </w:pPr>
            <w:r>
              <w:lastRenderedPageBreak/>
              <w:t xml:space="preserve">[22] </w:t>
            </w:r>
            <w:r>
              <w:tab/>
              <w:t xml:space="preserve">Hanocka R, Hertz A, Fish N, Giryes R, Fleishman S, Cohen-Or D. MeshCNN: A network with an edge[J]. ACM Transactions on Graphics, 2019, 38(4): 1–12. </w:t>
            </w:r>
          </w:p>
          <w:p w14:paraId="136202AC" w14:textId="77777777" w:rsidR="008F7B91" w:rsidRDefault="00000000">
            <w:pPr>
              <w:pStyle w:val="40"/>
              <w:wordWrap w:val="0"/>
              <w:autoSpaceDE w:val="0"/>
              <w:autoSpaceDN w:val="0"/>
              <w:spacing w:line="320" w:lineRule="exact"/>
            </w:pPr>
            <w:r>
              <w:t xml:space="preserve">[23] </w:t>
            </w:r>
            <w:r>
              <w:tab/>
              <w:t xml:space="preserve">Feng Y, Feng Y, You H, Zhao X, Gao Y. MeshNet: Mesh neural network for 3D shape representation[J]. Proceedings of the AAAI Conference on Artificial Intelligence, 2019, 33(01): 8279–8286. </w:t>
            </w:r>
          </w:p>
          <w:p w14:paraId="320D4F3C" w14:textId="77777777" w:rsidR="008F7B91" w:rsidRDefault="00000000">
            <w:pPr>
              <w:pStyle w:val="40"/>
              <w:wordWrap w:val="0"/>
              <w:autoSpaceDE w:val="0"/>
              <w:autoSpaceDN w:val="0"/>
              <w:spacing w:line="320" w:lineRule="exact"/>
            </w:pPr>
            <w:r>
              <w:t xml:space="preserve">[24] </w:t>
            </w:r>
            <w:r>
              <w:tab/>
              <w:t xml:space="preserve">Dong Z, Chen J, Lin H. Topology-controllable implicit surface reconstruction based on persistent homology[J]. Computer-Aided Design, 2022, 150: 103308. </w:t>
            </w:r>
          </w:p>
          <w:p w14:paraId="43A586F7" w14:textId="77777777" w:rsidR="008F7B91" w:rsidRDefault="00000000">
            <w:pPr>
              <w:pStyle w:val="40"/>
              <w:wordWrap w:val="0"/>
              <w:autoSpaceDE w:val="0"/>
              <w:autoSpaceDN w:val="0"/>
              <w:spacing w:line="320" w:lineRule="exact"/>
            </w:pPr>
            <w:r>
              <w:t xml:space="preserve">[25] </w:t>
            </w:r>
            <w:r>
              <w:tab/>
              <w:t xml:space="preserve">Jignasu A, Balu A, Sarkar S, Hegde C, Ganapathysubramanian B, Krishnamurthy A. SDFConnect: Neural implicit surface reconstruction of a sparse point cloud with topological constraints[C]//2024 IEEE/CVF Conference on Computer Vision and Pattern Recognition Workshops (CVPRW). Seattle, WA, USA:IEEE,2024: 5271–5279. </w:t>
            </w:r>
          </w:p>
          <w:p w14:paraId="40378739" w14:textId="77777777" w:rsidR="008F7B91" w:rsidRDefault="00000000">
            <w:pPr>
              <w:pStyle w:val="40"/>
              <w:wordWrap w:val="0"/>
              <w:autoSpaceDE w:val="0"/>
              <w:autoSpaceDN w:val="0"/>
              <w:spacing w:line="320" w:lineRule="exact"/>
            </w:pPr>
            <w:r>
              <w:t xml:space="preserve">[26] </w:t>
            </w:r>
            <w:r>
              <w:tab/>
              <w:t xml:space="preserve">Adams H, Chepushtanova S, Emerson T, Hanson E, Kirby M, Motta F, Neville R, Peterson C, Shipman P, Ziegelmeier L. Persistence images: A stable vector representation of persistent homology[A]. arXiv,2016. </w:t>
            </w:r>
          </w:p>
          <w:p w14:paraId="2D4B7937" w14:textId="77777777" w:rsidR="008F7B91" w:rsidRDefault="00000000">
            <w:pPr>
              <w:pStyle w:val="40"/>
              <w:wordWrap w:val="0"/>
              <w:autoSpaceDE w:val="0"/>
              <w:autoSpaceDN w:val="0"/>
              <w:spacing w:line="320" w:lineRule="exact"/>
            </w:pPr>
            <w:r>
              <w:t xml:space="preserve">[27] </w:t>
            </w:r>
            <w:r>
              <w:tab/>
              <w:t xml:space="preserve">Som A, Choi H, Ramamurthy K N, Buman M, Turaga P. PI-net: A deep learning approach to extract topological persistence images[A]. arXiv,2020. </w:t>
            </w:r>
          </w:p>
          <w:p w14:paraId="4375EED9" w14:textId="77777777" w:rsidR="008F7B91" w:rsidRDefault="00000000">
            <w:pPr>
              <w:pStyle w:val="40"/>
              <w:wordWrap w:val="0"/>
              <w:autoSpaceDE w:val="0"/>
              <w:autoSpaceDN w:val="0"/>
              <w:spacing w:line="320" w:lineRule="exact"/>
            </w:pPr>
            <w:r>
              <w:t xml:space="preserve">[28] </w:t>
            </w:r>
            <w:r>
              <w:tab/>
              <w:t xml:space="preserve">Zhou C, Dong Z, Lin H. Learning persistent homology of 3D point clouds[J]. Computers &amp; Graphics, 2022, 102: 269–279. </w:t>
            </w:r>
          </w:p>
          <w:p w14:paraId="1E58D9B2" w14:textId="77777777" w:rsidR="008F7B91" w:rsidRDefault="00000000">
            <w:pPr>
              <w:pStyle w:val="40"/>
              <w:wordWrap w:val="0"/>
              <w:autoSpaceDE w:val="0"/>
              <w:autoSpaceDN w:val="0"/>
              <w:spacing w:line="320" w:lineRule="exact"/>
            </w:pPr>
            <w:r>
              <w:t xml:space="preserve">[29] </w:t>
            </w:r>
            <w:r>
              <w:tab/>
              <w:t xml:space="preserve">Horie M, Morita N, Hishinuma T, Ihara Y, Mitsume N. Isometric transformation invariant and equivariant graph convolutional networks[A]. arXiv,2021. </w:t>
            </w:r>
          </w:p>
          <w:p w14:paraId="51A4337E" w14:textId="77777777" w:rsidR="008F7B91" w:rsidRDefault="00000000">
            <w:pPr>
              <w:pStyle w:val="40"/>
              <w:wordWrap w:val="0"/>
              <w:autoSpaceDE w:val="0"/>
              <w:autoSpaceDN w:val="0"/>
              <w:spacing w:line="320" w:lineRule="exact"/>
            </w:pPr>
            <w:r>
              <w:t xml:space="preserve">[30] </w:t>
            </w:r>
            <w:r>
              <w:tab/>
              <w:t xml:space="preserve">Rouy E, Tourin A. A viscosity solutions approach to shape-from-shading[J]. SIAM Journal on Numerical Analysis, 1992, 29(3): 867–884. </w:t>
            </w:r>
          </w:p>
          <w:p w14:paraId="23583A99" w14:textId="77777777" w:rsidR="008F7B91" w:rsidRDefault="00000000">
            <w:pPr>
              <w:pStyle w:val="40"/>
              <w:wordWrap w:val="0"/>
              <w:autoSpaceDE w:val="0"/>
              <w:autoSpaceDN w:val="0"/>
              <w:spacing w:line="320" w:lineRule="exact"/>
            </w:pPr>
            <w:r>
              <w:t xml:space="preserve">[31] </w:t>
            </w:r>
            <w:r>
              <w:tab/>
              <w:t xml:space="preserve">Raissi M, Perdikaris P, Karniadakis G E. Physics-informed neural networks: A deep learning framework for solving forward and inverse problems involving nonlinear partial differential equations[J]. Journal of Computational Physics, 2019, 378: 686–707. </w:t>
            </w:r>
          </w:p>
          <w:p w14:paraId="0ACCC08C" w14:textId="77777777" w:rsidR="008F7B91" w:rsidRDefault="00000000">
            <w:pPr>
              <w:pStyle w:val="40"/>
              <w:wordWrap w:val="0"/>
              <w:autoSpaceDE w:val="0"/>
              <w:autoSpaceDN w:val="0"/>
              <w:spacing w:line="320" w:lineRule="exact"/>
            </w:pPr>
            <w:r>
              <w:t xml:space="preserve">[32] </w:t>
            </w:r>
            <w:r>
              <w:tab/>
              <w:t xml:space="preserve">Chiu P-H, Wong J C, Ooi C, Dao M H, Ong Y-S. CAN-PINN: A fast physics-informed neural network based on coupled-automatic–numerical differentiation method[J]. Computer Methods in Applied Mechanics and Engineering, 2022, 395: 114909. </w:t>
            </w:r>
          </w:p>
          <w:p w14:paraId="6C0380D7" w14:textId="77777777" w:rsidR="008F7B91" w:rsidRDefault="00000000">
            <w:pPr>
              <w:pStyle w:val="40"/>
              <w:wordWrap w:val="0"/>
              <w:autoSpaceDE w:val="0"/>
              <w:autoSpaceDN w:val="0"/>
              <w:spacing w:line="320" w:lineRule="exact"/>
            </w:pPr>
            <w:r>
              <w:t xml:space="preserve">[33] </w:t>
            </w:r>
            <w:r>
              <w:tab/>
              <w:t xml:space="preserve">Ren P, Rao C, Liu Y, Wang J-X, Sun H. PhyCRNet: Physics-informed convolutional-recurrent network for solving spatiotemporal PDEs[J]. Computer Methods in Applied Mechanics and Engineering, 2022, 389: 114399. </w:t>
            </w:r>
          </w:p>
          <w:p w14:paraId="5D72AAF8" w14:textId="77777777" w:rsidR="008F7B91" w:rsidRDefault="00000000">
            <w:pPr>
              <w:pStyle w:val="40"/>
              <w:wordWrap w:val="0"/>
              <w:autoSpaceDE w:val="0"/>
              <w:autoSpaceDN w:val="0"/>
              <w:spacing w:line="320" w:lineRule="exact"/>
            </w:pPr>
            <w:r>
              <w:t xml:space="preserve">[34] </w:t>
            </w:r>
            <w:r>
              <w:tab/>
              <w:t xml:space="preserve">Horie M, Mitsume N. Physics-embedded neural networks: Graph neural PDE solvers with mixed boundary conditions[A]. arXiv,2023. </w:t>
            </w:r>
          </w:p>
          <w:p w14:paraId="1315D778" w14:textId="77777777" w:rsidR="008F7B91" w:rsidRDefault="00000000">
            <w:pPr>
              <w:pStyle w:val="40"/>
              <w:wordWrap w:val="0"/>
              <w:autoSpaceDE w:val="0"/>
              <w:autoSpaceDN w:val="0"/>
              <w:spacing w:line="320" w:lineRule="exact"/>
            </w:pPr>
            <w:r>
              <w:t xml:space="preserve">[35] </w:t>
            </w:r>
            <w:r>
              <w:tab/>
              <w:t xml:space="preserve">Chen C, Ni X, Bai Q, Wang Y. A topological regularizer for classiﬁers via persistent homology[J]. </w:t>
            </w:r>
          </w:p>
          <w:p w14:paraId="47F7D53C" w14:textId="77777777" w:rsidR="008F7B91" w:rsidRDefault="00000000">
            <w:pPr>
              <w:pStyle w:val="40"/>
              <w:wordWrap w:val="0"/>
              <w:autoSpaceDE w:val="0"/>
              <w:autoSpaceDN w:val="0"/>
              <w:spacing w:line="320" w:lineRule="exact"/>
            </w:pPr>
            <w:r>
              <w:t xml:space="preserve">[36] </w:t>
            </w:r>
            <w:r>
              <w:tab/>
              <w:t xml:space="preserve">Pratikakis I, Savelonas M A, Arnaoutoglou F, Ioannakis G, Koutsoudis A, Theoharis T, Tran M-T, Nguyen V-T, Pham V-K, Nguyen H-D, Le H-A, Tran B-H, To H-Q, Truong M-B, Phan T V, Nguyen M-D, Than T-A, Mac C-K-N, Do M N, Duong A-D, Furuya T, Ohbuchi R, Aono M, Tashiro S, Pickup D, Sun X, Rosin P L, Martin R R. Partial shape queries for 3D object retrieval[A]//Eurographics Workshop on 3D Object Retrieval. The Eurographics Association,2016: 10 pages. </w:t>
            </w:r>
          </w:p>
          <w:p w14:paraId="09BC32F2" w14:textId="77777777" w:rsidR="008F7B91" w:rsidRDefault="008F7B91">
            <w:pPr>
              <w:wordWrap w:val="0"/>
              <w:autoSpaceDE w:val="0"/>
              <w:autoSpaceDN w:val="0"/>
            </w:pPr>
          </w:p>
          <w:bookmarkStart w:id="12" w:name="_Toc16848"/>
          <w:p w14:paraId="13FB20B8" w14:textId="77777777" w:rsidR="008F7B91" w:rsidRDefault="00000000">
            <w:pPr>
              <w:pStyle w:val="1"/>
              <w:wordWrap w:val="0"/>
              <w:autoSpaceDE w:val="0"/>
              <w:autoSpaceDN w:val="0"/>
              <w:jc w:val="both"/>
              <w:rPr>
                <w:rFonts w:hint="eastAsia"/>
              </w:rPr>
            </w:pPr>
            <w:r>
              <w:rPr>
                <w:rFonts w:ascii="Times New Roman" w:eastAsia="宋体" w:hAnsi="Times New Roman"/>
                <w:sz w:val="21"/>
              </w:rPr>
              <w:lastRenderedPageBreak/>
              <w:fldChar w:fldCharType="end"/>
            </w:r>
            <w:r>
              <w:rPr>
                <w:rFonts w:hint="eastAsia"/>
              </w:rPr>
              <w:t>研究内容与目标</w:t>
            </w:r>
            <w:bookmarkEnd w:id="12"/>
          </w:p>
          <w:p w14:paraId="2422EC2A" w14:textId="77777777" w:rsidR="008F7B91" w:rsidRDefault="00000000">
            <w:pPr>
              <w:numPr>
                <w:ilvl w:val="0"/>
                <w:numId w:val="4"/>
              </w:numPr>
              <w:spacing w:line="400" w:lineRule="exact"/>
              <w:ind w:firstLineChars="200" w:firstLine="480"/>
              <w:rPr>
                <w:rFonts w:ascii="宋体" w:hAnsi="宋体" w:cs="宋体" w:hint="eastAsia"/>
                <w:color w:val="000000" w:themeColor="text1"/>
                <w:sz w:val="24"/>
                <w:szCs w:val="24"/>
              </w:rPr>
            </w:pPr>
            <w:r>
              <w:rPr>
                <w:rFonts w:ascii="宋体" w:hAnsi="宋体" w:cs="宋体"/>
                <w:color w:val="000000" w:themeColor="text1"/>
                <w:sz w:val="24"/>
                <w:szCs w:val="24"/>
              </w:rPr>
              <w:t>研究</w:t>
            </w:r>
            <w:r>
              <w:rPr>
                <w:rFonts w:ascii="宋体" w:hAnsi="宋体" w:cs="宋体" w:hint="eastAsia"/>
                <w:color w:val="000000" w:themeColor="text1"/>
                <w:sz w:val="24"/>
                <w:szCs w:val="24"/>
              </w:rPr>
              <w:t>使用深度学习</w:t>
            </w:r>
            <w:r>
              <w:rPr>
                <w:rFonts w:ascii="宋体" w:hAnsi="宋体" w:cs="宋体"/>
                <w:color w:val="000000" w:themeColor="text1"/>
                <w:sz w:val="24"/>
                <w:szCs w:val="24"/>
              </w:rPr>
              <w:t>对三角网格</w:t>
            </w:r>
            <w:r>
              <w:rPr>
                <w:rFonts w:ascii="宋体" w:hAnsi="宋体" w:cs="宋体" w:hint="eastAsia"/>
                <w:color w:val="000000" w:themeColor="text1"/>
                <w:sz w:val="24"/>
                <w:szCs w:val="24"/>
              </w:rPr>
              <w:t>进行</w:t>
            </w:r>
            <w:r>
              <w:rPr>
                <w:rFonts w:ascii="宋体" w:hAnsi="宋体" w:cs="宋体"/>
                <w:color w:val="000000" w:themeColor="text1"/>
                <w:sz w:val="24"/>
                <w:szCs w:val="24"/>
              </w:rPr>
              <w:t>曲线设计的高效方法</w:t>
            </w:r>
            <w:r>
              <w:rPr>
                <w:rFonts w:ascii="宋体" w:hAnsi="宋体" w:cs="宋体" w:hint="eastAsia"/>
                <w:color w:val="000000" w:themeColor="text1"/>
                <w:sz w:val="24"/>
                <w:szCs w:val="24"/>
              </w:rPr>
              <w:t>。融合</w:t>
            </w:r>
            <w:r>
              <w:rPr>
                <w:rFonts w:ascii="宋体" w:hAnsi="宋体" w:cs="宋体"/>
                <w:color w:val="000000" w:themeColor="text1"/>
                <w:sz w:val="24"/>
                <w:szCs w:val="24"/>
              </w:rPr>
              <w:t>传统数值方法与深度学习技术。通过对输入网格特征进行多层次分析，模型能够提取有效特征，</w:t>
            </w:r>
            <w:r>
              <w:rPr>
                <w:rFonts w:ascii="宋体" w:hAnsi="宋体" w:cs="宋体" w:hint="eastAsia"/>
                <w:color w:val="000000" w:themeColor="text1"/>
                <w:sz w:val="24"/>
                <w:szCs w:val="24"/>
              </w:rPr>
              <w:t>从而克服</w:t>
            </w:r>
            <w:r>
              <w:rPr>
                <w:rFonts w:ascii="宋体" w:hAnsi="宋体" w:cs="宋体"/>
                <w:color w:val="000000" w:themeColor="text1"/>
                <w:sz w:val="24"/>
                <w:szCs w:val="24"/>
              </w:rPr>
              <w:t>传统方法对网格质量敏感的局限性。同时，为提高计算效率，研究在迭代优化中引入窄带区域计算策略，</w:t>
            </w:r>
            <w:r>
              <w:rPr>
                <w:rFonts w:ascii="宋体" w:hAnsi="宋体" w:cs="宋体" w:hint="eastAsia"/>
                <w:color w:val="000000" w:themeColor="text1"/>
                <w:sz w:val="24"/>
                <w:szCs w:val="24"/>
              </w:rPr>
              <w:t>显著降低了</w:t>
            </w:r>
            <w:r>
              <w:rPr>
                <w:rFonts w:ascii="宋体" w:hAnsi="宋体" w:cs="宋体"/>
                <w:color w:val="000000" w:themeColor="text1"/>
                <w:sz w:val="24"/>
                <w:szCs w:val="24"/>
              </w:rPr>
              <w:t>计算开销，实现了快速且稳健的曲线生成。</w:t>
            </w:r>
          </w:p>
          <w:p w14:paraId="6ACADF5F" w14:textId="77777777" w:rsidR="008F7B91" w:rsidRDefault="00000000">
            <w:pPr>
              <w:numPr>
                <w:ilvl w:val="0"/>
                <w:numId w:val="4"/>
              </w:numPr>
              <w:spacing w:line="400" w:lineRule="exact"/>
              <w:ind w:firstLineChars="200" w:firstLine="480"/>
              <w:rPr>
                <w:rFonts w:ascii="宋体" w:hAnsi="宋体" w:cs="宋体" w:hint="eastAsia"/>
                <w:color w:val="000000" w:themeColor="text1"/>
                <w:sz w:val="24"/>
                <w:szCs w:val="24"/>
              </w:rPr>
            </w:pPr>
            <w:r>
              <w:rPr>
                <w:rFonts w:ascii="宋体" w:hAnsi="宋体" w:cs="宋体"/>
                <w:color w:val="000000" w:themeColor="text1"/>
                <w:sz w:val="24"/>
                <w:szCs w:val="24"/>
              </w:rPr>
              <w:t>研究</w:t>
            </w:r>
            <w:r>
              <w:rPr>
                <w:rFonts w:ascii="宋体" w:hAnsi="宋体" w:cs="宋体" w:hint="eastAsia"/>
                <w:color w:val="000000" w:themeColor="text1"/>
                <w:sz w:val="24"/>
                <w:szCs w:val="24"/>
              </w:rPr>
              <w:t>曲线生成的</w:t>
            </w:r>
            <w:r>
              <w:rPr>
                <w:rFonts w:ascii="宋体" w:hAnsi="宋体" w:cs="宋体"/>
                <w:color w:val="000000" w:themeColor="text1"/>
                <w:sz w:val="24"/>
                <w:szCs w:val="24"/>
              </w:rPr>
              <w:t>几何</w:t>
            </w:r>
            <w:r>
              <w:rPr>
                <w:rFonts w:ascii="宋体" w:hAnsi="宋体" w:cs="宋体" w:hint="eastAsia"/>
                <w:color w:val="000000" w:themeColor="text1"/>
                <w:sz w:val="24"/>
                <w:szCs w:val="24"/>
              </w:rPr>
              <w:t>与</w:t>
            </w:r>
            <w:r>
              <w:rPr>
                <w:rFonts w:ascii="宋体" w:hAnsi="宋体" w:cs="宋体"/>
                <w:color w:val="000000" w:themeColor="text1"/>
                <w:sz w:val="24"/>
                <w:szCs w:val="24"/>
              </w:rPr>
              <w:t>拓扑约束</w:t>
            </w:r>
            <w:r>
              <w:rPr>
                <w:rFonts w:ascii="宋体" w:hAnsi="宋体" w:cs="宋体" w:hint="eastAsia"/>
                <w:color w:val="000000" w:themeColor="text1"/>
                <w:sz w:val="24"/>
                <w:szCs w:val="24"/>
              </w:rPr>
              <w:t>控制</w:t>
            </w:r>
            <w:r>
              <w:rPr>
                <w:rFonts w:ascii="宋体" w:hAnsi="宋体" w:cs="宋体"/>
                <w:color w:val="000000" w:themeColor="text1"/>
                <w:sz w:val="24"/>
                <w:szCs w:val="24"/>
              </w:rPr>
              <w:t>方法。几何约束侧重于确保曲线的光滑性、连续性，以及对用户输入点的精确插值，从而使生成的曲线符合用户的预期设计。拓扑约束则通过引入拓扑同调，对曲线生成过程进行约束，以保持其拓扑特性的稳定性或满足特定的用户需求。在研究过程中，通过动态调整几何与拓扑约束的权重，实现了生成曲线在形状控制与拓扑一致性上的理想平衡，确保结果的鲁棒性与高质量表现。</w:t>
            </w:r>
          </w:p>
          <w:p w14:paraId="03E830BB" w14:textId="77777777" w:rsidR="008F7B91" w:rsidRDefault="00000000">
            <w:pPr>
              <w:numPr>
                <w:ilvl w:val="0"/>
                <w:numId w:val="4"/>
              </w:numPr>
              <w:spacing w:line="400" w:lineRule="exact"/>
              <w:ind w:firstLineChars="200" w:firstLine="480"/>
              <w:rPr>
                <w:rFonts w:ascii="宋体" w:hAnsi="宋体" w:cs="宋体" w:hint="eastAsia"/>
                <w:color w:val="000000" w:themeColor="text1"/>
                <w:sz w:val="24"/>
                <w:szCs w:val="24"/>
              </w:rPr>
            </w:pPr>
            <w:r>
              <w:rPr>
                <w:rFonts w:ascii="宋体" w:hAnsi="宋体" w:cs="宋体"/>
                <w:sz w:val="24"/>
                <w:szCs w:val="24"/>
              </w:rPr>
              <w:t>开发一套基于机器学习的</w:t>
            </w:r>
            <w:r>
              <w:rPr>
                <w:rFonts w:ascii="宋体" w:hAnsi="宋体" w:cs="宋体" w:hint="eastAsia"/>
                <w:sz w:val="24"/>
                <w:szCs w:val="24"/>
              </w:rPr>
              <w:t>离散曲面</w:t>
            </w:r>
            <w:r>
              <w:rPr>
                <w:rFonts w:ascii="宋体" w:hAnsi="宋体" w:cs="宋体"/>
                <w:sz w:val="24"/>
                <w:szCs w:val="24"/>
              </w:rPr>
              <w:t>曲线设计系统。该系统允许用户在输入三角网</w:t>
            </w:r>
            <w:proofErr w:type="gramStart"/>
            <w:r>
              <w:rPr>
                <w:rFonts w:ascii="宋体" w:hAnsi="宋体" w:cs="宋体"/>
                <w:sz w:val="24"/>
                <w:szCs w:val="24"/>
              </w:rPr>
              <w:t>格对象</w:t>
            </w:r>
            <w:proofErr w:type="gramEnd"/>
            <w:r>
              <w:rPr>
                <w:rFonts w:ascii="宋体" w:hAnsi="宋体" w:cs="宋体"/>
                <w:sz w:val="24"/>
                <w:szCs w:val="24"/>
              </w:rPr>
              <w:t>及控制条件后，快速生成满足几何与拓扑约束的光滑曲线。系统界面提供实时反馈功能，使用户能够直观地调整控制条件并优化生成结果。通过该系统，用户不仅可以高效完成曲线设计，还能灵活地对生成曲线进行编辑和评估，从而为曲线设计提供了强大的工具支持。</w:t>
            </w:r>
          </w:p>
          <w:p w14:paraId="7DA23B17" w14:textId="77777777" w:rsidR="008F7B91" w:rsidRDefault="00000000">
            <w:pPr>
              <w:pStyle w:val="1"/>
              <w:rPr>
                <w:rFonts w:hint="eastAsia"/>
              </w:rPr>
            </w:pPr>
            <w:bookmarkStart w:id="13" w:name="_Toc18213"/>
            <w:r>
              <w:rPr>
                <w:rFonts w:hint="eastAsia"/>
              </w:rPr>
              <w:t>研究的创新点、重难点及拟解决的关键性问题</w:t>
            </w:r>
            <w:bookmarkEnd w:id="13"/>
          </w:p>
          <w:p w14:paraId="53C1D44B" w14:textId="77777777" w:rsidR="008F7B91" w:rsidRDefault="00000000">
            <w:pPr>
              <w:pStyle w:val="2"/>
            </w:pPr>
            <w:r>
              <w:rPr>
                <w:rFonts w:hint="eastAsia"/>
              </w:rPr>
              <w:t xml:space="preserve"> </w:t>
            </w:r>
            <w:bookmarkStart w:id="14" w:name="_Toc10842"/>
            <w:r>
              <w:rPr>
                <w:rFonts w:hint="eastAsia"/>
              </w:rPr>
              <w:t>研究的创新点</w:t>
            </w:r>
            <w:bookmarkEnd w:id="14"/>
          </w:p>
          <w:p w14:paraId="4DFA33A9" w14:textId="77777777" w:rsidR="008F7B91" w:rsidRDefault="00000000">
            <w:pPr>
              <w:numPr>
                <w:ilvl w:val="0"/>
                <w:numId w:val="5"/>
              </w:numPr>
              <w:spacing w:line="400" w:lineRule="exact"/>
              <w:ind w:firstLineChars="200" w:firstLine="480"/>
              <w:rPr>
                <w:rFonts w:ascii="宋体" w:hAnsi="宋体" w:cs="宋体" w:hint="eastAsia"/>
                <w:sz w:val="24"/>
                <w:szCs w:val="24"/>
              </w:rPr>
            </w:pPr>
            <w:r>
              <w:rPr>
                <w:rFonts w:ascii="宋体" w:hAnsi="宋体" w:cs="宋体" w:hint="eastAsia"/>
                <w:color w:val="000000" w:themeColor="text1"/>
                <w:sz w:val="24"/>
                <w:szCs w:val="24"/>
              </w:rPr>
              <w:t>提出一种使用</w:t>
            </w:r>
            <w:r>
              <w:rPr>
                <w:rFonts w:ascii="宋体" w:hAnsi="宋体" w:cs="宋体" w:hint="eastAsia"/>
                <w:sz w:val="24"/>
                <w:szCs w:val="24"/>
              </w:rPr>
              <w:t>图神经网络直接预测隐式曲线的方法，</w:t>
            </w:r>
            <w:r>
              <w:rPr>
                <w:rFonts w:ascii="宋体" w:hAnsi="宋体" w:cs="宋体"/>
                <w:sz w:val="24"/>
                <w:szCs w:val="24"/>
              </w:rPr>
              <w:t>有效克服了传统数值优化方法计算复杂度高、收敛速度慢以及对网格质量要求高的局限性。一阶优化方法效率低，二阶优化方法计算复杂度高，而图神经网络通过一次前向传播即可直接预测最终的曲线结果，大幅减少了优化过程的时间消耗。同时，通过图卷积和</w:t>
            </w:r>
            <w:proofErr w:type="gramStart"/>
            <w:r>
              <w:rPr>
                <w:rFonts w:ascii="宋体" w:hAnsi="宋体" w:cs="宋体"/>
                <w:sz w:val="24"/>
                <w:szCs w:val="24"/>
              </w:rPr>
              <w:t>图池化</w:t>
            </w:r>
            <w:proofErr w:type="gramEnd"/>
            <w:r>
              <w:rPr>
                <w:rFonts w:ascii="宋体" w:hAnsi="宋体" w:cs="宋体"/>
                <w:sz w:val="24"/>
                <w:szCs w:val="24"/>
              </w:rPr>
              <w:t>操作，模型能够多层次地提取网格的拓扑和几何特征，从根本上避免了因网格质量差而导致的数值不稳定问题。为进一步提升预测的精确性和模型的鲁棒性，设计了专门的数据集并进行了有监督训练，从而显著提高了模型的适用性。</w:t>
            </w:r>
          </w:p>
          <w:p w14:paraId="129CC240" w14:textId="77777777" w:rsidR="008F7B91" w:rsidRDefault="00000000">
            <w:pPr>
              <w:numPr>
                <w:ilvl w:val="0"/>
                <w:numId w:val="5"/>
              </w:numPr>
              <w:spacing w:line="400" w:lineRule="exact"/>
              <w:ind w:firstLineChars="200" w:firstLine="480"/>
              <w:rPr>
                <w:rFonts w:ascii="宋体" w:hAnsi="宋体" w:cs="宋体" w:hint="eastAsia"/>
                <w:sz w:val="24"/>
                <w:szCs w:val="24"/>
              </w:rPr>
            </w:pPr>
            <w:r>
              <w:rPr>
                <w:rFonts w:ascii="宋体" w:hAnsi="宋体" w:cs="宋体" w:hint="eastAsia"/>
                <w:sz w:val="24"/>
                <w:szCs w:val="24"/>
              </w:rPr>
              <w:t>提出研究曲线的几何和拓扑控制方法。</w:t>
            </w:r>
            <w:r>
              <w:rPr>
                <w:rFonts w:ascii="宋体" w:hAnsi="宋体" w:cs="宋体"/>
                <w:sz w:val="24"/>
                <w:szCs w:val="24"/>
              </w:rPr>
              <w:t>通过使用水平集函数进行隐式曲线表示，自然地满足流形约束，同时确保曲线的光滑性和连续性；引入持续同调技术，对曲线的拓扑结构进行严格控制，确保生成的曲线满足特定的拓扑要求。这些特性</w:t>
            </w:r>
            <w:r>
              <w:rPr>
                <w:rFonts w:ascii="宋体" w:hAnsi="宋体" w:cs="宋体"/>
                <w:sz w:val="24"/>
                <w:szCs w:val="24"/>
              </w:rPr>
              <w:lastRenderedPageBreak/>
              <w:t>被集成到损失函数的设计中，使模型在训练过程中能够动态平衡几何和拓扑约束的权重，从而优化曲线生成的质量与稳定性。</w:t>
            </w:r>
          </w:p>
          <w:p w14:paraId="22D4BB49" w14:textId="77777777" w:rsidR="008F7B91" w:rsidRDefault="00000000">
            <w:pPr>
              <w:pStyle w:val="2"/>
            </w:pPr>
            <w:bookmarkStart w:id="15" w:name="_Toc30537"/>
            <w:r>
              <w:rPr>
                <w:rFonts w:hint="eastAsia"/>
              </w:rPr>
              <w:t>研究的重难点</w:t>
            </w:r>
            <w:bookmarkEnd w:id="15"/>
          </w:p>
          <w:p w14:paraId="5621B589" w14:textId="77777777" w:rsidR="008F7B91" w:rsidRDefault="00000000">
            <w:pPr>
              <w:spacing w:line="400" w:lineRule="exact"/>
              <w:ind w:firstLineChars="200" w:firstLine="480"/>
              <w:rPr>
                <w:rFonts w:ascii="宋体" w:hAnsi="宋体" w:hint="eastAsia"/>
                <w:sz w:val="24"/>
                <w:szCs w:val="24"/>
              </w:rPr>
            </w:pPr>
            <w:proofErr w:type="gramStart"/>
            <w:r>
              <w:rPr>
                <w:rFonts w:ascii="宋体" w:hAnsi="宋体" w:hint="eastAsia"/>
                <w:sz w:val="24"/>
                <w:szCs w:val="24"/>
              </w:rPr>
              <w:t>研究重</w:t>
            </w:r>
            <w:proofErr w:type="gramEnd"/>
            <w:r>
              <w:rPr>
                <w:rFonts w:ascii="宋体" w:hAnsi="宋体" w:hint="eastAsia"/>
                <w:sz w:val="24"/>
                <w:szCs w:val="24"/>
              </w:rPr>
              <w:t>难点是水平集函数</w:t>
            </w:r>
            <w:r>
              <w:rPr>
                <w:rFonts w:ascii="宋体" w:hAnsi="宋体" w:cs="宋体"/>
                <w:sz w:val="24"/>
                <w:szCs w:val="24"/>
              </w:rPr>
              <w:t>微分算子</w:t>
            </w:r>
            <w:r>
              <w:rPr>
                <w:rFonts w:ascii="宋体" w:hAnsi="宋体" w:cs="宋体" w:hint="eastAsia"/>
                <w:sz w:val="24"/>
                <w:szCs w:val="24"/>
              </w:rPr>
              <w:t>的计算。在</w:t>
            </w:r>
            <w:r>
              <w:rPr>
                <w:rFonts w:ascii="宋体" w:hAnsi="宋体" w:cs="宋体"/>
                <w:sz w:val="24"/>
                <w:szCs w:val="24"/>
              </w:rPr>
              <w:t>水平</w:t>
            </w:r>
            <w:proofErr w:type="gramStart"/>
            <w:r>
              <w:rPr>
                <w:rFonts w:ascii="宋体" w:hAnsi="宋体" w:cs="宋体"/>
                <w:sz w:val="24"/>
                <w:szCs w:val="24"/>
              </w:rPr>
              <w:t>集表示</w:t>
            </w:r>
            <w:proofErr w:type="gramEnd"/>
            <w:r>
              <w:rPr>
                <w:rFonts w:ascii="宋体" w:hAnsi="宋体" w:cs="宋体"/>
                <w:sz w:val="24"/>
                <w:szCs w:val="24"/>
              </w:rPr>
              <w:t>的曲线</w:t>
            </w:r>
            <w:r>
              <w:rPr>
                <w:rFonts w:ascii="宋体" w:hAnsi="宋体" w:cs="宋体" w:hint="eastAsia"/>
                <w:sz w:val="24"/>
                <w:szCs w:val="24"/>
              </w:rPr>
              <w:t>设计</w:t>
            </w:r>
            <w:r>
              <w:rPr>
                <w:rFonts w:ascii="宋体" w:hAnsi="宋体" w:cs="宋体"/>
                <w:sz w:val="24"/>
                <w:szCs w:val="24"/>
              </w:rPr>
              <w:t>方法，</w:t>
            </w:r>
            <w:r>
              <w:rPr>
                <w:rFonts w:ascii="宋体" w:hAnsi="宋体" w:cs="宋体" w:hint="eastAsia"/>
                <w:sz w:val="24"/>
                <w:szCs w:val="24"/>
              </w:rPr>
              <w:t>对于预测的水平集函数，其</w:t>
            </w:r>
            <w:r>
              <w:rPr>
                <w:rFonts w:ascii="宋体" w:hAnsi="宋体" w:cs="宋体"/>
                <w:sz w:val="24"/>
                <w:szCs w:val="24"/>
              </w:rPr>
              <w:t>梯度和拉普拉斯算子</w:t>
            </w:r>
            <w:r>
              <w:rPr>
                <w:rFonts w:ascii="宋体" w:hAnsi="宋体" w:cs="宋体" w:hint="eastAsia"/>
                <w:sz w:val="24"/>
                <w:szCs w:val="24"/>
              </w:rPr>
              <w:t>的精度</w:t>
            </w:r>
            <w:r>
              <w:rPr>
                <w:rFonts w:ascii="宋体" w:hAnsi="宋体" w:cs="宋体"/>
                <w:sz w:val="24"/>
                <w:szCs w:val="24"/>
              </w:rPr>
              <w:t>直接决定损失函数的优化效果，进而影响生成曲线的几何和拓扑特性。如何在保证计算精度的同时提高效率，对模型预测的水平集函数进行高效的微分算子计算，是优化水平集方法的</w:t>
            </w:r>
            <w:r>
              <w:rPr>
                <w:rFonts w:ascii="宋体" w:hAnsi="宋体" w:cs="宋体" w:hint="eastAsia"/>
                <w:sz w:val="24"/>
                <w:szCs w:val="24"/>
              </w:rPr>
              <w:t>重难点。</w:t>
            </w:r>
          </w:p>
          <w:p w14:paraId="663E36B0" w14:textId="77777777" w:rsidR="008F7B91" w:rsidRDefault="00000000">
            <w:pPr>
              <w:pStyle w:val="2"/>
            </w:pPr>
            <w:bookmarkStart w:id="16" w:name="_Toc31813"/>
            <w:r>
              <w:rPr>
                <w:rFonts w:hint="eastAsia"/>
              </w:rPr>
              <w:t>研究的关键性问题</w:t>
            </w:r>
            <w:bookmarkEnd w:id="16"/>
          </w:p>
          <w:p w14:paraId="7BC4E9AE" w14:textId="77777777" w:rsidR="008F7B91" w:rsidRDefault="00000000">
            <w:pPr>
              <w:pStyle w:val="Normal1"/>
              <w:spacing w:line="400" w:lineRule="exact"/>
              <w:ind w:firstLineChars="200" w:firstLine="480"/>
              <w:rPr>
                <w:rFonts w:ascii="宋体" w:hAnsi="宋体" w:hint="eastAsia"/>
                <w:sz w:val="24"/>
                <w:szCs w:val="24"/>
              </w:rPr>
            </w:pPr>
            <w:r>
              <w:rPr>
                <w:rFonts w:ascii="宋体" w:hAnsi="宋体" w:hint="eastAsia"/>
                <w:sz w:val="24"/>
                <w:szCs w:val="24"/>
              </w:rPr>
              <w:t>如何有效地提取输入网格和约束条件的关键特征。与传统数值优化方法通过计算水平集的矩阵来优化隐式曲线不同，机器学习方法主要依赖对输入网格特征的提取来预测隐式曲线。因此，如何合理设计输入网格和约束条件的特征表达，并构建能够高效提取这些特征的模型，是基于机器学习进行曲线设计的关键。特征提取的质量将直接影响模型的预测能力和生成曲线的准确性。</w:t>
            </w:r>
          </w:p>
          <w:p w14:paraId="4C45C00E"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如何设计损失函数对隐式曲线的几何和拓扑进行约束。</w:t>
            </w:r>
            <w:r>
              <w:rPr>
                <w:rFonts w:ascii="宋体" w:hAnsi="宋体"/>
                <w:sz w:val="24"/>
                <w:szCs w:val="24"/>
              </w:rPr>
              <w:t>隐式曲线的几何和拓扑特性是衡量生成质量的重要指标，而水平集函数的准确性直接影响最终曲线的形状和拓扑。因此，在模型训练中，需要通过精心设计的损失函数将几何约束（如光滑性、插值点约束）和拓扑约束（如连通性、环结构）引入优化过程。同时，还需动态调整几何与拓扑约束的权重，以平衡两者之间的影响，兼顾生成曲线的质量和模型的收敛速度。</w:t>
            </w:r>
          </w:p>
          <w:p w14:paraId="2AE5BF11" w14:textId="77777777" w:rsidR="008F7B91" w:rsidRDefault="00000000">
            <w:pPr>
              <w:pStyle w:val="1"/>
              <w:rPr>
                <w:rFonts w:hint="eastAsia"/>
              </w:rPr>
            </w:pPr>
            <w:bookmarkStart w:id="17" w:name="_Toc31657"/>
            <w:r>
              <w:rPr>
                <w:rFonts w:hint="eastAsia"/>
              </w:rPr>
              <w:t>研究方案及可行性分析</w:t>
            </w:r>
            <w:bookmarkEnd w:id="17"/>
          </w:p>
          <w:p w14:paraId="4ADFAAD2"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本课题旨在利用图神经网络结合水平集方法，实现三角网格上的曲线生成，并引入形状和拓扑约束以提高曲线设计的灵活性和准确性。</w:t>
            </w:r>
          </w:p>
          <w:p w14:paraId="01A9043F" w14:textId="77777777" w:rsidR="008F7B91" w:rsidRDefault="00000000">
            <w:pPr>
              <w:pStyle w:val="2"/>
            </w:pPr>
            <w:r>
              <w:rPr>
                <w:rFonts w:hint="eastAsia"/>
              </w:rPr>
              <w:t xml:space="preserve"> </w:t>
            </w:r>
            <w:bookmarkStart w:id="18" w:name="_Toc7530"/>
            <w:r>
              <w:rPr>
                <w:rFonts w:hint="eastAsia"/>
              </w:rPr>
              <w:t>研究方案</w:t>
            </w:r>
            <w:bookmarkEnd w:id="18"/>
          </w:p>
          <w:p w14:paraId="4C14A314" w14:textId="77777777" w:rsidR="008F7B91" w:rsidRDefault="00000000">
            <w:pPr>
              <w:numPr>
                <w:ilvl w:val="0"/>
                <w:numId w:val="6"/>
              </w:numPr>
              <w:spacing w:line="400" w:lineRule="exact"/>
              <w:ind w:firstLineChars="200" w:firstLine="480"/>
              <w:rPr>
                <w:rFonts w:ascii="宋体" w:hAnsi="宋体" w:cs="宋体" w:hint="eastAsia"/>
                <w:sz w:val="24"/>
                <w:szCs w:val="24"/>
              </w:rPr>
            </w:pPr>
            <w:r>
              <w:rPr>
                <w:rFonts w:ascii="宋体" w:hAnsi="宋体" w:cs="宋体" w:hint="eastAsia"/>
                <w:sz w:val="24"/>
                <w:szCs w:val="24"/>
              </w:rPr>
              <w:t>训练微分算子近似模型</w:t>
            </w:r>
          </w:p>
          <w:p w14:paraId="4EC106F7" w14:textId="77777777" w:rsidR="008F7B91" w:rsidRDefault="00000000">
            <w:pPr>
              <w:spacing w:line="400" w:lineRule="exact"/>
              <w:ind w:firstLineChars="200" w:firstLine="480"/>
              <w:rPr>
                <w:rFonts w:ascii="宋体" w:hAnsi="宋体" w:cs="宋体" w:hint="eastAsia"/>
                <w:sz w:val="24"/>
                <w:szCs w:val="24"/>
              </w:rPr>
            </w:pPr>
            <w:r>
              <w:rPr>
                <w:rFonts w:ascii="宋体" w:hAnsi="宋体" w:hint="eastAsia"/>
                <w:sz w:val="24"/>
                <w:szCs w:val="24"/>
              </w:rPr>
              <w:t>几何损失中包括了预测水平集函数的梯度和拉普拉斯。考虑到现有方法在处理质量较差的网格时，通过有限差分计算会引入较大的误差，而尽管有限元方法在求解精度上较高，但其计算量大且耗时。因此，研究通过额外训练一个简单的图卷积网络（GCN），以近似离散曲面标量场的微分算子，从而提高计算效率并减小误差。</w:t>
            </w:r>
          </w:p>
          <w:p w14:paraId="5E3508B8"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通过使用Horie等</w:t>
            </w:r>
            <w:r>
              <w:rPr>
                <w:rFonts w:ascii="宋体" w:hAnsi="宋体" w:hint="eastAsia"/>
                <w:sz w:val="24"/>
                <w:szCs w:val="24"/>
              </w:rPr>
              <w:fldChar w:fldCharType="begin"/>
            </w:r>
            <w:r>
              <w:rPr>
                <w:rFonts w:ascii="宋体" w:hAnsi="宋体" w:hint="eastAsia"/>
                <w:sz w:val="24"/>
                <w:szCs w:val="24"/>
              </w:rPr>
              <w:instrText xml:space="preserve"> ADDIN ZOTERO_ITEM CSL_CITATION {"citationID":"CfMjBUBi","properties":{"formattedCitation":"\\super [29]\\nosupersub{}","plainCitation":"[29]","noteIndex":0},"citationItems":[{"id":916,"uris":["http://zotero.org/users/14082604/items/ZRUUQYGL"],"itemData":</w:instrText>
            </w:r>
            <w:r>
              <w:rPr>
                <w:rFonts w:ascii="宋体" w:hAnsi="宋体"/>
                <w:sz w:val="24"/>
                <w:szCs w:val="24"/>
              </w:rPr>
              <w:instrText>{"id":916,"type":"article","abstract":"Graphs are one of the most important data structures for representing pairwise relations between objects. Speci</w:instrText>
            </w:r>
            <w:r>
              <w:rPr>
                <w:sz w:val="24"/>
                <w:szCs w:val="24"/>
              </w:rPr>
              <w:instrText>ﬁ</w:instrText>
            </w:r>
            <w:r>
              <w:rPr>
                <w:rFonts w:ascii="宋体" w:hAnsi="宋体"/>
                <w:sz w:val="24"/>
                <w:szCs w:val="24"/>
              </w:rPr>
              <w:instrText>cally, a graph embedded in a Euclidean space is essential to solving real problems, such as physical simulations. A crucial requirement for applying graphs in Euclidean spaces to physical simulations is learning and inferring the isometric transformation invariant and equivariant features in a computationally ef</w:instrText>
            </w:r>
            <w:r>
              <w:rPr>
                <w:sz w:val="24"/>
                <w:szCs w:val="24"/>
              </w:rPr>
              <w:instrText>ﬁ</w:instrText>
            </w:r>
            <w:r>
              <w:rPr>
                <w:rFonts w:ascii="宋体" w:hAnsi="宋体"/>
                <w:sz w:val="24"/>
                <w:szCs w:val="24"/>
              </w:rPr>
              <w:instrText>cient manner. In this paper, we propose a set</w:instrText>
            </w:r>
            <w:r>
              <w:rPr>
                <w:rFonts w:ascii="宋体" w:hAnsi="宋体" w:hint="eastAsia"/>
                <w:sz w:val="24"/>
                <w:szCs w:val="24"/>
              </w:rPr>
              <w:instrText xml:space="preserve"> of transformation invariant and equivariant models based on graph convolutional networks, called IsoGCNs. We demonstrate that the proposed model has a competitive performance compared to state-of-the-art methods on tasks related to geometrical and physic</w:instrText>
            </w:r>
            <w:r>
              <w:rPr>
                <w:rFonts w:ascii="宋体" w:hAnsi="宋体"/>
                <w:sz w:val="24"/>
                <w:szCs w:val="24"/>
              </w:rPr>
              <w:instrText xml:space="preserve">al simulation data. Moreover, the proposed model can scale up to graphs with 1M vertices and conduct an inference faster than a conventional </w:instrText>
            </w:r>
            <w:r>
              <w:rPr>
                <w:sz w:val="24"/>
                <w:szCs w:val="24"/>
              </w:rPr>
              <w:instrText>ﬁ</w:instrText>
            </w:r>
            <w:r>
              <w:rPr>
                <w:rFonts w:ascii="宋体" w:hAnsi="宋体"/>
                <w:sz w:val="24"/>
                <w:szCs w:val="24"/>
              </w:rPr>
              <w:instrText>nite element analysis, which the existing equivariant models cannot achieve.","language":"en","note":"arXiv:2005.</w:instrText>
            </w:r>
            <w:r>
              <w:rPr>
                <w:rFonts w:ascii="宋体" w:hAnsi="宋体" w:hint="eastAsia"/>
                <w:sz w:val="24"/>
                <w:szCs w:val="24"/>
              </w:rPr>
              <w:instrText xml:space="preserve">06316 [cs]","number":"arXiv:2005.06316","publisher":"arXiv","source":"arXiv.org","title":"Isometric transformation invariant and equivariant graph convolutional networks","URL":"http://arxiv.org/abs/2005.06316","author":[{"family":"Horie","given":"Masanobu"},{"family":"Morita","given":"Naoki"},{"family":"Hishinuma","given":"Toshiaki"},{"family":"Ihara","given":"Yu"},{"family":"Mitsume","given":"Naoto"}],"accessed":{"date-parts":[["2024",10,24]]},"issued":{"date-parts":[["2021",3,10]]}}}],"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[29]</w:t>
            </w:r>
            <w:r>
              <w:rPr>
                <w:rFonts w:ascii="宋体" w:hAnsi="宋体" w:hint="eastAsia"/>
                <w:sz w:val="24"/>
                <w:szCs w:val="24"/>
              </w:rPr>
              <w:fldChar w:fldCharType="end"/>
            </w:r>
            <w:r>
              <w:rPr>
                <w:rFonts w:ascii="宋体" w:hAnsi="宋体" w:hint="eastAsia"/>
                <w:sz w:val="24"/>
                <w:szCs w:val="24"/>
              </w:rPr>
              <w:t>提出的</w:t>
            </w:r>
            <w:proofErr w:type="spellStart"/>
            <w:r>
              <w:rPr>
                <w:rFonts w:ascii="宋体" w:hAnsi="宋体" w:hint="eastAsia"/>
                <w:sz w:val="24"/>
                <w:szCs w:val="24"/>
              </w:rPr>
              <w:t>IsoGCN</w:t>
            </w:r>
            <w:proofErr w:type="spellEnd"/>
            <w:r>
              <w:rPr>
                <w:rFonts w:ascii="宋体" w:hAnsi="宋体" w:hint="eastAsia"/>
                <w:sz w:val="24"/>
                <w:szCs w:val="24"/>
              </w:rPr>
              <w:t>模型来完成这一任务，</w:t>
            </w:r>
            <w:proofErr w:type="spellStart"/>
            <w:r>
              <w:rPr>
                <w:rFonts w:ascii="宋体" w:hAnsi="宋体" w:hint="eastAsia"/>
                <w:sz w:val="24"/>
                <w:szCs w:val="24"/>
              </w:rPr>
              <w:t>IsoGCN</w:t>
            </w:r>
            <w:proofErr w:type="spellEnd"/>
            <w:r>
              <w:rPr>
                <w:rFonts w:ascii="宋体" w:hAnsi="宋体" w:hint="eastAsia"/>
                <w:sz w:val="24"/>
                <w:szCs w:val="24"/>
              </w:rPr>
              <w:t>具有等方差和</w:t>
            </w:r>
            <w:r>
              <w:rPr>
                <w:rFonts w:ascii="宋体" w:hAnsi="宋体" w:hint="eastAsia"/>
                <w:sz w:val="24"/>
                <w:szCs w:val="24"/>
              </w:rPr>
              <w:lastRenderedPageBreak/>
              <w:t>等距变换不变性，非常适合用于空间微分算子的近似。首先，利用</w:t>
            </w:r>
            <w:proofErr w:type="spellStart"/>
            <w:r>
              <w:rPr>
                <w:rFonts w:ascii="宋体" w:hAnsi="宋体" w:hint="eastAsia"/>
                <w:sz w:val="24"/>
                <w:szCs w:val="24"/>
              </w:rPr>
              <w:t>ParaView</w:t>
            </w:r>
            <w:proofErr w:type="spellEnd"/>
            <w:r>
              <w:rPr>
                <w:rFonts w:ascii="宋体" w:hAnsi="宋体" w:hint="eastAsia"/>
                <w:sz w:val="24"/>
                <w:szCs w:val="24"/>
              </w:rPr>
              <w:t xml:space="preserve"> 软件提供的</w:t>
            </w:r>
            <w:proofErr w:type="spellStart"/>
            <w:r>
              <w:rPr>
                <w:rFonts w:ascii="宋体" w:hAnsi="宋体" w:hint="eastAsia"/>
                <w:sz w:val="24"/>
                <w:szCs w:val="24"/>
              </w:rPr>
              <w:t>pvBatch</w:t>
            </w:r>
            <w:proofErr w:type="spellEnd"/>
            <w:r>
              <w:rPr>
                <w:rFonts w:ascii="宋体" w:hAnsi="宋体" w:hint="eastAsia"/>
                <w:sz w:val="24"/>
                <w:szCs w:val="24"/>
              </w:rPr>
              <w:t>接口构造数据集，用于</w:t>
            </w:r>
            <w:proofErr w:type="spellStart"/>
            <w:r>
              <w:rPr>
                <w:rFonts w:ascii="宋体" w:hAnsi="宋体" w:hint="eastAsia"/>
                <w:sz w:val="24"/>
                <w:szCs w:val="24"/>
              </w:rPr>
              <w:t>IsoGCN</w:t>
            </w:r>
            <w:proofErr w:type="spellEnd"/>
            <w:r>
              <w:rPr>
                <w:rFonts w:ascii="宋体" w:hAnsi="宋体" w:hint="eastAsia"/>
                <w:sz w:val="24"/>
                <w:szCs w:val="24"/>
              </w:rPr>
              <w:t>的训练。数据</w:t>
            </w:r>
            <w:proofErr w:type="gramStart"/>
            <w:r>
              <w:rPr>
                <w:rFonts w:ascii="宋体" w:hAnsi="宋体" w:hint="eastAsia"/>
                <w:sz w:val="24"/>
                <w:szCs w:val="24"/>
              </w:rPr>
              <w:t>集包括</w:t>
            </w:r>
            <w:proofErr w:type="gramEnd"/>
            <w:r>
              <w:rPr>
                <w:rFonts w:ascii="宋体" w:hAnsi="宋体" w:hint="eastAsia"/>
                <w:sz w:val="24"/>
                <w:szCs w:val="24"/>
              </w:rPr>
              <w:t>定义在三角网格顶点上的水平集标量场及其对应的</w:t>
            </w:r>
            <w:proofErr w:type="gramStart"/>
            <w:r>
              <w:rPr>
                <w:rFonts w:ascii="宋体" w:hAnsi="宋体" w:hint="eastAsia"/>
                <w:sz w:val="24"/>
                <w:szCs w:val="24"/>
              </w:rPr>
              <w:t>梯度场</w:t>
            </w:r>
            <w:proofErr w:type="gramEnd"/>
            <w:r>
              <w:rPr>
                <w:rFonts w:ascii="宋体" w:hAnsi="宋体" w:hint="eastAsia"/>
                <w:sz w:val="24"/>
                <w:szCs w:val="24"/>
              </w:rPr>
              <w:t>和拉普拉斯场。通过对</w:t>
            </w:r>
            <w:proofErr w:type="spellStart"/>
            <w:r>
              <w:rPr>
                <w:rFonts w:ascii="宋体" w:hAnsi="宋体" w:hint="eastAsia"/>
                <w:sz w:val="24"/>
                <w:szCs w:val="24"/>
              </w:rPr>
              <w:t>IsoGCN</w:t>
            </w:r>
            <w:proofErr w:type="spellEnd"/>
            <w:r>
              <w:rPr>
                <w:rFonts w:ascii="宋体" w:hAnsi="宋体" w:hint="eastAsia"/>
                <w:sz w:val="24"/>
                <w:szCs w:val="24"/>
              </w:rPr>
              <w:t>进行有监督训练，将训练完成的模型用于曲线生成模型，近似预测水平集的微分算子。</w:t>
            </w:r>
          </w:p>
          <w:p w14:paraId="339C76A0" w14:textId="77777777" w:rsidR="008F7B91" w:rsidRDefault="00000000">
            <w:pPr>
              <w:numPr>
                <w:ilvl w:val="0"/>
                <w:numId w:val="6"/>
              </w:numPr>
              <w:spacing w:line="400" w:lineRule="exact"/>
              <w:ind w:firstLineChars="200" w:firstLine="480"/>
              <w:rPr>
                <w:rFonts w:ascii="宋体" w:hAnsi="宋体" w:cs="宋体" w:hint="eastAsia"/>
                <w:sz w:val="24"/>
                <w:szCs w:val="24"/>
              </w:rPr>
            </w:pPr>
            <w:r>
              <w:rPr>
                <w:rFonts w:ascii="宋体" w:hAnsi="宋体" w:cs="宋体" w:hint="eastAsia"/>
                <w:sz w:val="24"/>
                <w:szCs w:val="24"/>
              </w:rPr>
              <w:t>数据预处理</w:t>
            </w:r>
          </w:p>
          <w:p w14:paraId="147FB4AA" w14:textId="77777777" w:rsidR="008F7B91" w:rsidRDefault="00000000">
            <w:pPr>
              <w:spacing w:line="400" w:lineRule="exact"/>
              <w:ind w:firstLineChars="200" w:firstLine="480"/>
              <w:rPr>
                <w:rFonts w:ascii="宋体" w:hAnsi="宋体" w:cs="宋体" w:hint="eastAsia"/>
                <w:sz w:val="24"/>
                <w:szCs w:val="24"/>
              </w:rPr>
            </w:pPr>
            <w:r>
              <w:rPr>
                <w:rFonts w:hAnsi="Cambria Math" w:cs="宋体" w:hint="eastAsia"/>
                <w:sz w:val="24"/>
                <w:szCs w:val="24"/>
              </w:rPr>
              <w:t>由于没有迭代的过程，模型通过将用户输入的约束条件映射为定义在网格上的特征，使得特定的约束条件在预测过程中得以作用。因此，</w:t>
            </w:r>
            <w:r>
              <w:rPr>
                <w:rFonts w:ascii="宋体" w:hAnsi="宋体" w:hint="eastAsia"/>
                <w:sz w:val="24"/>
                <w:szCs w:val="24"/>
              </w:rPr>
              <w:t>顶点的特征分为内部特征和外部特征，内部特征包括顶点的坐标和法向量，而外部特征则通过用户输入的约束条件生成，</w:t>
            </w:r>
            <w:r>
              <w:rPr>
                <w:rFonts w:ascii="宋体" w:hAnsi="宋体" w:cs="宋体" w:hint="eastAsia"/>
                <w:sz w:val="24"/>
                <w:szCs w:val="24"/>
              </w:rPr>
              <w:t>如</w:t>
            </w:r>
            <w:r>
              <w:rPr>
                <w:rFonts w:ascii="宋体" w:hAnsi="宋体" w:cs="宋体"/>
                <w:sz w:val="24"/>
                <w:szCs w:val="24"/>
              </w:rPr>
              <w:t>插值点、障碍点及法向约束</w:t>
            </w:r>
            <w:r>
              <w:rPr>
                <w:rFonts w:ascii="宋体" w:hAnsi="宋体" w:cs="宋体" w:hint="eastAsia"/>
                <w:sz w:val="24"/>
                <w:szCs w:val="24"/>
              </w:rPr>
              <w:t>等</w:t>
            </w:r>
            <w:r>
              <w:rPr>
                <w:rFonts w:ascii="宋体" w:hAnsi="宋体" w:cs="宋体"/>
                <w:sz w:val="24"/>
                <w:szCs w:val="24"/>
              </w:rPr>
              <w:t>。</w:t>
            </w:r>
            <w:r>
              <w:rPr>
                <w:rFonts w:ascii="宋体" w:hAnsi="宋体" w:cs="宋体" w:hint="eastAsia"/>
                <w:sz w:val="24"/>
                <w:szCs w:val="24"/>
              </w:rPr>
              <w:t>首先，根据插值点生成经过</w:t>
            </w:r>
            <w:proofErr w:type="gramStart"/>
            <w:r>
              <w:rPr>
                <w:rFonts w:ascii="宋体" w:hAnsi="宋体" w:cs="宋体" w:hint="eastAsia"/>
                <w:sz w:val="24"/>
                <w:szCs w:val="24"/>
              </w:rPr>
              <w:t>插值点且无</w:t>
            </w:r>
            <w:proofErr w:type="gramEnd"/>
            <w:r>
              <w:rPr>
                <w:rFonts w:ascii="宋体" w:hAnsi="宋体" w:cs="宋体" w:hint="eastAsia"/>
                <w:sz w:val="24"/>
                <w:szCs w:val="24"/>
              </w:rPr>
              <w:t>自交的闭环，并结合Fast Marching 算法构造初始符号</w:t>
            </w:r>
            <w:proofErr w:type="gramStart"/>
            <w:r>
              <w:rPr>
                <w:rFonts w:ascii="宋体" w:hAnsi="宋体" w:cs="宋体" w:hint="eastAsia"/>
                <w:sz w:val="24"/>
                <w:szCs w:val="24"/>
              </w:rPr>
              <w:t>距离场</w:t>
            </w:r>
            <w:proofErr w:type="gramEnd"/>
            <w:r>
              <w:rPr>
                <w:rFonts w:ascii="宋体" w:hAnsi="宋体" w:cs="宋体" w:hint="eastAsia"/>
                <w:sz w:val="24"/>
                <w:szCs w:val="24"/>
              </w:rPr>
              <w:t>(Signed Distance Field, SDF)。接着，将所有用户输入的约束转换为顶点上的特征。并结合顶点的内部特征生成输入网格的初始特征。因此，顶点的特征可以表示为：</w:t>
            </w:r>
          </w:p>
          <w:p w14:paraId="02429DC0" w14:textId="77777777" w:rsidR="008F7B91" w:rsidRDefault="00000000">
            <w:pPr>
              <w:spacing w:line="400" w:lineRule="exac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hint="eastAsia"/>
                        <w:sz w:val="24"/>
                        <w:szCs w:val="24"/>
                      </w:rPr>
                      <m:t>F</m:t>
                    </m:r>
                    <m:ctrlPr>
                      <w:rPr>
                        <w:rFonts w:ascii="Cambria Math" w:hAnsi="Cambria Math" w:cs="宋体" w:hint="eastAsia"/>
                        <w:i/>
                        <w:sz w:val="24"/>
                        <w:szCs w:val="24"/>
                      </w:rPr>
                    </m:ctrlPr>
                  </m:e>
                  <m:sub>
                    <m:r>
                      <w:rPr>
                        <w:rFonts w:ascii="Cambria Math" w:hAnsi="Cambria Math" w:cs="宋体"/>
                        <w:sz w:val="24"/>
                        <w:szCs w:val="24"/>
                      </w:rPr>
                      <m:t>i</m:t>
                    </m:r>
                  </m:sub>
                </m:sSub>
                <m:r>
                  <w:rPr>
                    <w:rFonts w:ascii="Cambria Math" w:hAnsi="Cambria Math" w:cs="宋体"/>
                    <w:sz w:val="24"/>
                    <w:szCs w:val="24"/>
                  </w:rPr>
                  <m:t>=</m:t>
                </m:r>
                <m:d>
                  <m:dPr>
                    <m:begChr m:val="["/>
                    <m:endChr m:val="]"/>
                    <m:ctrlPr>
                      <w:rPr>
                        <w:rFonts w:ascii="Cambria Math" w:hAnsi="Cambria Math" w:cs="宋体"/>
                        <w:i/>
                        <w:sz w:val="24"/>
                        <w:szCs w:val="24"/>
                      </w:rPr>
                    </m:ctrlPr>
                  </m:dPr>
                  <m:e>
                    <m:r>
                      <w:rPr>
                        <w:rFonts w:ascii="Cambria Math" w:hAnsi="Cambria Math" w:cs="宋体"/>
                        <w:sz w:val="24"/>
                        <w:szCs w:val="24"/>
                      </w:rPr>
                      <m:t>sd</m:t>
                    </m:r>
                    <m:sSub>
                      <m:sSubPr>
                        <m:ctrlPr>
                          <w:rPr>
                            <w:rFonts w:ascii="Cambria Math" w:hAnsi="Cambria Math" w:cs="宋体"/>
                            <w:i/>
                            <w:sz w:val="24"/>
                            <w:szCs w:val="24"/>
                          </w:rPr>
                        </m:ctrlPr>
                      </m:sSubPr>
                      <m:e>
                        <m:r>
                          <w:rPr>
                            <w:rFonts w:ascii="Cambria Math" w:hAnsi="Cambria Math" w:cs="宋体"/>
                            <w:sz w:val="24"/>
                            <w:szCs w:val="24"/>
                          </w:rPr>
                          <m:t>f</m:t>
                        </m:r>
                      </m:e>
                      <m:sub>
                        <m:r>
                          <w:rPr>
                            <w:rFonts w:ascii="Cambria Math" w:hAnsi="Cambria Math" w:cs="宋体"/>
                            <w:sz w:val="24"/>
                            <w:szCs w:val="24"/>
                          </w:rPr>
                          <m:t>i</m:t>
                        </m:r>
                      </m:sub>
                    </m:sSub>
                    <m:r>
                      <m:rPr>
                        <m:sty m:val="p"/>
                      </m:rPr>
                      <w:rPr>
                        <w:rFonts w:ascii="Cambria Math" w:hAnsi="Cambria Math" w:cs="宋体" w:hint="eastAsia"/>
                        <w:sz w:val="24"/>
                        <w:szCs w:val="24"/>
                      </w:rPr>
                      <m:t>∥</m:t>
                    </m:r>
                    <m:r>
                      <w:rPr>
                        <w:rFonts w:ascii="Cambria Math" w:hAnsi="Cambria Math" w:cs="宋体"/>
                        <w:sz w:val="24"/>
                        <w:szCs w:val="24"/>
                      </w:rPr>
                      <m:t>interio</m:t>
                    </m:r>
                    <m:sSub>
                      <m:sSubPr>
                        <m:ctrlPr>
                          <w:rPr>
                            <w:rFonts w:ascii="Cambria Math" w:hAnsi="Cambria Math" w:cs="宋体"/>
                            <w:i/>
                            <w:sz w:val="24"/>
                            <w:szCs w:val="24"/>
                          </w:rPr>
                        </m:ctrlPr>
                      </m:sSubPr>
                      <m:e>
                        <m:r>
                          <w:rPr>
                            <w:rFonts w:ascii="Cambria Math" w:hAnsi="Cambria Math" w:cs="宋体"/>
                            <w:sz w:val="24"/>
                            <w:szCs w:val="24"/>
                          </w:rPr>
                          <m:t>r</m:t>
                        </m:r>
                      </m:e>
                      <m:sub>
                        <m:r>
                          <w:rPr>
                            <w:rFonts w:ascii="Cambria Math" w:hAnsi="Cambria Math" w:cs="宋体"/>
                            <w:sz w:val="24"/>
                            <w:szCs w:val="24"/>
                          </w:rPr>
                          <m:t>i</m:t>
                        </m:r>
                      </m:sub>
                    </m:sSub>
                    <m:r>
                      <m:rPr>
                        <m:sty m:val="p"/>
                      </m:rPr>
                      <w:rPr>
                        <w:rFonts w:ascii="Cambria Math" w:hAnsi="Cambria Math" w:cs="宋体" w:hint="eastAsia"/>
                        <w:sz w:val="24"/>
                        <w:szCs w:val="24"/>
                      </w:rPr>
                      <m:t>∥</m:t>
                    </m:r>
                    <m:r>
                      <w:rPr>
                        <w:rFonts w:ascii="Cambria Math" w:hAnsi="Cambria Math" w:cs="宋体"/>
                        <w:sz w:val="24"/>
                        <w:szCs w:val="24"/>
                      </w:rPr>
                      <m:t>exterio</m:t>
                    </m:r>
                    <m:sSub>
                      <m:sSubPr>
                        <m:ctrlPr>
                          <w:rPr>
                            <w:rFonts w:ascii="Cambria Math" w:hAnsi="Cambria Math" w:cs="宋体"/>
                            <w:i/>
                            <w:sz w:val="24"/>
                            <w:szCs w:val="24"/>
                          </w:rPr>
                        </m:ctrlPr>
                      </m:sSubPr>
                      <m:e>
                        <m:r>
                          <w:rPr>
                            <w:rFonts w:ascii="Cambria Math" w:hAnsi="Cambria Math" w:cs="宋体"/>
                            <w:sz w:val="24"/>
                            <w:szCs w:val="24"/>
                          </w:rPr>
                          <m:t>r</m:t>
                        </m:r>
                      </m:e>
                      <m:sub>
                        <m:r>
                          <w:rPr>
                            <w:rFonts w:ascii="Cambria Math" w:hAnsi="Cambria Math" w:cs="宋体"/>
                            <w:sz w:val="24"/>
                            <w:szCs w:val="24"/>
                          </w:rPr>
                          <m:t>i</m:t>
                        </m:r>
                      </m:sub>
                    </m:sSub>
                  </m:e>
                </m:d>
              </m:oMath>
            </m:oMathPara>
          </w:p>
          <w:p w14:paraId="50AA86DF" w14:textId="77777777" w:rsidR="008F7B91" w:rsidRDefault="00000000">
            <w:pPr>
              <w:numPr>
                <w:ilvl w:val="0"/>
                <w:numId w:val="6"/>
              </w:numPr>
              <w:spacing w:line="400" w:lineRule="exact"/>
              <w:ind w:firstLineChars="200" w:firstLine="480"/>
              <w:rPr>
                <w:rFonts w:ascii="宋体" w:hAnsi="宋体" w:cs="宋体" w:hint="eastAsia"/>
                <w:sz w:val="24"/>
                <w:szCs w:val="24"/>
              </w:rPr>
            </w:pPr>
            <w:r>
              <w:rPr>
                <w:rFonts w:ascii="宋体" w:hAnsi="宋体" w:cs="宋体" w:hint="eastAsia"/>
                <w:sz w:val="24"/>
                <w:szCs w:val="24"/>
              </w:rPr>
              <w:t>建立曲线生成模型</w:t>
            </w:r>
          </w:p>
          <w:p w14:paraId="3904F4BA" w14:textId="77777777" w:rsidR="008F7B91"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使用GNN结合U-net结构来进行曲线生成，通过U-net结构结合残差连接，融合多层次特征，以解决传统方法对网格质量要求较高的局限性。架构中的卷积和池化层的具体设置如下：</w:t>
            </w:r>
          </w:p>
          <w:p w14:paraId="0E2D5AA4" w14:textId="77777777" w:rsidR="008F7B91"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图卷积模块用于聚合和更新图上的特征，对于</w:t>
            </w:r>
            <w:r>
              <w:rPr>
                <w:rFonts w:ascii="宋体" w:hAnsi="宋体" w:cs="宋体"/>
                <w:sz w:val="24"/>
                <w:szCs w:val="24"/>
              </w:rPr>
              <w:t>输入网格</w:t>
            </w:r>
            <m:oMath>
              <m:r>
                <m:rPr>
                  <m:sty m:val="p"/>
                </m:rPr>
                <w:rPr>
                  <w:rFonts w:ascii="Cambria Math" w:hAnsi="Cambria Math" w:cs="宋体"/>
                  <w:sz w:val="24"/>
                  <w:szCs w:val="24"/>
                </w:rPr>
                <m:t>M = {V, F}</m:t>
              </m:r>
            </m:oMath>
            <w:r>
              <w:rPr>
                <w:rFonts w:ascii="宋体" w:hAnsi="宋体" w:cs="宋体"/>
                <w:sz w:val="24"/>
                <w:szCs w:val="24"/>
              </w:rPr>
              <w:t>，</w:t>
            </w:r>
            <w:r>
              <w:rPr>
                <w:rFonts w:ascii="宋体" w:hAnsi="宋体"/>
                <w:sz w:val="24"/>
                <w:szCs w:val="24"/>
              </w:rPr>
              <w:t>其中</w:t>
            </w:r>
            <m:oMath>
              <m:r>
                <w:rPr>
                  <w:rFonts w:ascii="Cambria Math" w:hAnsi="Cambria Math" w:hint="eastAsia"/>
                  <w:sz w:val="24"/>
                  <w:szCs w:val="24"/>
                </w:rPr>
                <m:t>V</m:t>
              </m:r>
            </m:oMath>
            <w:r>
              <w:rPr>
                <w:rFonts w:ascii="宋体" w:hAnsi="宋体"/>
                <w:sz w:val="24"/>
                <w:szCs w:val="24"/>
              </w:rPr>
              <w:t>和</w:t>
            </w:r>
            <m:oMath>
              <m:r>
                <w:rPr>
                  <w:rFonts w:ascii="Cambria Math" w:hAnsi="Cambria Math" w:hint="eastAsia"/>
                  <w:sz w:val="24"/>
                  <w:szCs w:val="24"/>
                </w:rPr>
                <m:t>F</m:t>
              </m:r>
            </m:oMath>
            <w:r>
              <w:rPr>
                <w:rFonts w:ascii="宋体" w:hAnsi="宋体"/>
                <w:sz w:val="24"/>
                <w:szCs w:val="24"/>
              </w:rPr>
              <w:t>分别表示网格的顶点和面的几何</w:t>
            </w:r>
            <w:r>
              <w:rPr>
                <w:rFonts w:ascii="宋体" w:hAnsi="宋体" w:hint="eastAsia"/>
                <w:sz w:val="24"/>
                <w:szCs w:val="24"/>
              </w:rPr>
              <w:t>，图卷积以网格的顶点作为卷积的基本单元。通过图卷积，聚合其一环邻域内相邻顶点的特征。图卷积的定义如下：</w:t>
            </w:r>
          </w:p>
          <w:p w14:paraId="7CFAFB99" w14:textId="77777777" w:rsidR="008F7B91" w:rsidRDefault="00000000">
            <w:pPr>
              <w:spacing w:line="400" w:lineRule="exact"/>
              <w:ind w:firstLineChars="200" w:firstLine="480"/>
              <w:rPr>
                <w:rFonts w:ascii="宋体" w:hAnsi="宋体" w:hint="eastAsia"/>
                <w:sz w:val="24"/>
                <w:szCs w:val="24"/>
              </w:rPr>
            </w:pPr>
            <m:oMathPara>
              <m:oMath>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j</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F</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m:rPr>
                        <m:scr m:val="script"/>
                      </m:rPr>
                      <w:rPr>
                        <w:rFonts w:ascii="Cambria Math" w:hAnsi="Cambria Math"/>
                        <w:sz w:val="24"/>
                        <w:szCs w:val="24"/>
                      </w:rPr>
                      <m:t>A</m:t>
                    </m:r>
                  </m:e>
                  <m:sub>
                    <m:r>
                      <m:rPr>
                        <m:scr m:val="script"/>
                      </m:rPr>
                      <w:rPr>
                        <w:rFonts w:ascii="Cambria Math" w:hAnsi="Cambria Math"/>
                        <w:sz w:val="24"/>
                        <w:szCs w:val="24"/>
                      </w:rPr>
                      <m:t>j</m:t>
                    </m:r>
                    <m:r>
                      <m:rPr>
                        <m:sty m:val="p"/>
                      </m:rPr>
                      <w:rPr>
                        <w:rFonts w:ascii="Cambria Math" w:hAnsi="Cambria Math" w:hint="eastAsia"/>
                        <w:sz w:val="24"/>
                        <w:szCs w:val="24"/>
                      </w:rPr>
                      <m:t>∈</m:t>
                    </m:r>
                    <m:r>
                      <m:rPr>
                        <m:scr m:val="script"/>
                      </m:rPr>
                      <w:rPr>
                        <w:rFonts w:ascii="Cambria Math" w:hAnsi="Cambria Math"/>
                        <w:sz w:val="24"/>
                        <w:szCs w:val="24"/>
                      </w:rPr>
                      <m:t>N</m:t>
                    </m:r>
                    <m:d>
                      <m:dPr>
                        <m:ctrlPr>
                          <w:rPr>
                            <w:rFonts w:ascii="Cambria Math" w:hAnsi="Cambria Math"/>
                            <w:i/>
                            <w:sz w:val="24"/>
                            <w:szCs w:val="24"/>
                          </w:rPr>
                        </m:ctrlPr>
                      </m:dPr>
                      <m:e>
                        <m:r>
                          <m:rPr>
                            <m:scr m:val="script"/>
                          </m:rPr>
                          <w:rPr>
                            <w:rFonts w:ascii="Cambria Math" w:hAnsi="Cambria Math"/>
                            <w:sz w:val="24"/>
                            <w:szCs w:val="24"/>
                          </w:rPr>
                          <m:t>i</m:t>
                        </m:r>
                      </m:e>
                    </m:d>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m:rPr>
                        <m:sty m:val="p"/>
                      </m:rPr>
                      <w:rPr>
                        <w:rFonts w:ascii="Cambria Math" w:hAnsi="Cambria Math" w:hint="eastAsia"/>
                        <w:sz w:val="24"/>
                        <w:szCs w:val="24"/>
                      </w:rPr>
                      <m:t>×</m:t>
                    </m:r>
                    <m:d>
                      <m:dPr>
                        <m:begChr m:val="["/>
                        <m:endChr m:val="]"/>
                        <m:ctrlPr>
                          <w:rPr>
                            <w:rFonts w:ascii="Cambria Math" w:hAnsi="Cambria Math"/>
                            <w:i/>
                            <w:sz w:val="24"/>
                            <w:szCs w:val="24"/>
                          </w:rPr>
                        </m:ctrlPr>
                      </m:dPr>
                      <m:e>
                        <m:r>
                          <w:rPr>
                            <w:rFonts w:ascii="Cambria Math" w:hAnsi="Cambria Math"/>
                            <w:sz w:val="24"/>
                            <w:szCs w:val="24"/>
                          </w:rPr>
                          <m:t>sd</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r>
                          <m:rPr>
                            <m:sty m:val="p"/>
                          </m:rPr>
                          <w:rPr>
                            <w:rFonts w:ascii="Cambria Math" w:hAnsi="Cambria Math" w:hint="eastAsia"/>
                            <w:sz w:val="24"/>
                            <w:szCs w:val="24"/>
                          </w:rPr>
                          <m:t>∥</m:t>
                        </m:r>
                        <m:r>
                          <w:rPr>
                            <w:rFonts w:ascii="Cambria Math" w:hAnsi="Cambria Math"/>
                            <w:sz w:val="24"/>
                            <w:szCs w:val="24"/>
                          </w:rPr>
                          <m:t>interio</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r>
                          <m:rPr>
                            <m:sty m:val="p"/>
                          </m:rPr>
                          <w:rPr>
                            <w:rFonts w:ascii="Cambria Math" w:hAnsi="Cambria Math" w:hint="eastAsia"/>
                            <w:sz w:val="24"/>
                            <w:szCs w:val="24"/>
                          </w:rPr>
                          <m:t>∥</m:t>
                        </m:r>
                        <m:r>
                          <w:rPr>
                            <w:rFonts w:ascii="Cambria Math" w:hAnsi="Cambria Math"/>
                            <w:sz w:val="24"/>
                            <w:szCs w:val="24"/>
                          </w:rPr>
                          <m:t>exterir</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j</m:t>
                            </m:r>
                          </m:sub>
                        </m:sSub>
                      </m:e>
                    </m:d>
                  </m:e>
                </m:d>
              </m:oMath>
            </m:oMathPara>
          </w:p>
          <w:p w14:paraId="43931B5C" w14:textId="77777777" w:rsidR="008F7B91"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图池化用于对输入的图进行下采样，通过顶点聚合的方式减少图的尺寸。由于三角网格表面上任意两点之间的距离是测地距离，而非欧式空间中的直线距离，因此在进行顶点聚合时，会同时考虑顶点的坐标、法向量以及顶点的有符号距离。</w:t>
            </w:r>
          </w:p>
          <w:p w14:paraId="7D8D7F25" w14:textId="77777777" w:rsidR="008F7B91"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在池化操作过程中，跟踪池化前后顶点之间的映射关系，并通过缓存的映射关系反转池化过程以进行上采样。</w:t>
            </w:r>
          </w:p>
          <w:p w14:paraId="3853AFC5" w14:textId="77777777" w:rsidR="008F7B91"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模型预测的输出为网格顶点的符号距离值，曲线通过零水平集隐式表示。</w:t>
            </w:r>
            <w:r>
              <w:rPr>
                <w:rFonts w:ascii="宋体" w:hAnsi="宋体" w:cs="宋体"/>
                <w:sz w:val="24"/>
                <w:szCs w:val="24"/>
              </w:rPr>
              <w:t>对于预测的水平集函数，通过遍历网格的边，定位符号</w:t>
            </w:r>
            <w:proofErr w:type="gramStart"/>
            <w:r>
              <w:rPr>
                <w:rFonts w:ascii="宋体" w:hAnsi="宋体" w:cs="宋体"/>
                <w:sz w:val="24"/>
                <w:szCs w:val="24"/>
              </w:rPr>
              <w:t>距离值异号</w:t>
            </w:r>
            <w:proofErr w:type="gramEnd"/>
            <w:r>
              <w:rPr>
                <w:rFonts w:ascii="宋体" w:hAnsi="宋体" w:cs="宋体"/>
                <w:sz w:val="24"/>
                <w:szCs w:val="24"/>
              </w:rPr>
              <w:t>的边，并插值计算符号距离值为零的交点。将所有交点按照顺序连接，即可</w:t>
            </w:r>
            <w:r>
              <w:rPr>
                <w:rFonts w:ascii="宋体" w:hAnsi="宋体" w:cs="宋体" w:hint="eastAsia"/>
                <w:sz w:val="24"/>
                <w:szCs w:val="24"/>
              </w:rPr>
              <w:t>得到</w:t>
            </w:r>
            <w:r>
              <w:rPr>
                <w:rFonts w:ascii="宋体" w:hAnsi="宋体" w:cs="宋体"/>
                <w:sz w:val="24"/>
                <w:szCs w:val="24"/>
              </w:rPr>
              <w:t>满足约束条件的目标曲线。</w:t>
            </w:r>
            <w:r>
              <w:rPr>
                <w:rFonts w:hAnsi="Cambria Math" w:cs="宋体" w:hint="eastAsia"/>
                <w:sz w:val="24"/>
                <w:szCs w:val="24"/>
              </w:rPr>
              <w:t>为了确保结果的准确性，</w:t>
            </w:r>
            <w:r>
              <w:rPr>
                <w:rFonts w:ascii="Cambria Math" w:hAnsi="Cambria Math" w:cs="宋体" w:hint="eastAsia"/>
                <w:iCs/>
                <w:sz w:val="24"/>
                <w:szCs w:val="24"/>
              </w:rPr>
              <w:t>训练过程中需要更强的监督。为此，通过使用</w:t>
            </w:r>
            <w:r>
              <w:rPr>
                <w:rFonts w:ascii="Cambria Math" w:hAnsi="Cambria Math" w:hint="eastAsia"/>
                <w:iCs/>
                <w:sz w:val="24"/>
                <w:szCs w:val="24"/>
              </w:rPr>
              <w:t xml:space="preserve">FEA </w:t>
            </w:r>
            <w:r>
              <w:rPr>
                <w:rFonts w:ascii="Cambria Math" w:hAnsi="Cambria Math" w:hint="eastAsia"/>
                <w:iCs/>
                <w:sz w:val="24"/>
                <w:szCs w:val="24"/>
              </w:rPr>
              <w:t>软件</w:t>
            </w:r>
            <w:proofErr w:type="spellStart"/>
            <w:r>
              <w:rPr>
                <w:rFonts w:ascii="Cambria Math" w:hAnsi="Cambria Math" w:hint="eastAsia"/>
                <w:iCs/>
                <w:sz w:val="24"/>
                <w:szCs w:val="24"/>
              </w:rPr>
              <w:t>FrontISTR</w:t>
            </w:r>
            <w:proofErr w:type="spellEnd"/>
            <w:r>
              <w:rPr>
                <w:rFonts w:ascii="Cambria Math" w:hAnsi="Cambria Math" w:cs="宋体" w:hint="eastAsia"/>
                <w:iCs/>
                <w:sz w:val="24"/>
                <w:szCs w:val="24"/>
              </w:rPr>
              <w:t>构造新的数据集，并将输入数据的真值引入损失函数，进行有监督训练。</w:t>
            </w:r>
            <w:r>
              <w:rPr>
                <w:rFonts w:ascii="宋体" w:hAnsi="宋体" w:cs="宋体" w:hint="eastAsia"/>
                <w:sz w:val="24"/>
                <w:szCs w:val="24"/>
              </w:rPr>
              <w:t>训练完成后，模型仅需一次前向传播操作，即可根据给定的网格和约束条件生成隐式曲线。</w:t>
            </w:r>
          </w:p>
          <w:p w14:paraId="7D8ADFD2" w14:textId="77777777" w:rsidR="008F7B91" w:rsidRDefault="00000000">
            <w:pPr>
              <w:numPr>
                <w:ilvl w:val="0"/>
                <w:numId w:val="6"/>
              </w:numPr>
              <w:spacing w:line="400" w:lineRule="exact"/>
              <w:ind w:firstLineChars="200" w:firstLine="480"/>
              <w:rPr>
                <w:rFonts w:ascii="宋体" w:hAnsi="宋体" w:cs="宋体" w:hint="eastAsia"/>
                <w:sz w:val="24"/>
                <w:szCs w:val="24"/>
              </w:rPr>
            </w:pPr>
            <w:r>
              <w:rPr>
                <w:rFonts w:ascii="宋体" w:hAnsi="宋体" w:cs="宋体" w:hint="eastAsia"/>
                <w:sz w:val="24"/>
                <w:szCs w:val="24"/>
              </w:rPr>
              <w:lastRenderedPageBreak/>
              <w:t>设计几何和拓扑约束</w:t>
            </w:r>
          </w:p>
          <w:p w14:paraId="53B97186" w14:textId="77777777" w:rsidR="008F7B91"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为了使模型预测的标量场稳定，不要太陡或太平，引入</w:t>
            </w:r>
            <w:proofErr w:type="spellStart"/>
            <w:r>
              <w:rPr>
                <w:rFonts w:ascii="宋体" w:hAnsi="宋体" w:cs="宋体" w:hint="eastAsia"/>
                <w:sz w:val="24"/>
                <w:szCs w:val="24"/>
              </w:rPr>
              <w:t>eikonal</w:t>
            </w:r>
            <w:proofErr w:type="spellEnd"/>
            <w:r>
              <w:rPr>
                <w:rFonts w:ascii="宋体" w:hAnsi="宋体" w:cs="宋体" w:hint="eastAsia"/>
                <w:sz w:val="24"/>
                <w:szCs w:val="24"/>
              </w:rPr>
              <w:t>正则项</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{"citationID":"YIQw3HL0","properties":{"formattedCitation":"\\super [30]\\nosupersub{}","plainCitation":"[30]","noteIndex":0},"citationItems":[{"id":1104,"uris":["http://zotero.org/users/14082604/items/XFFYWVVC"],"itemData":{"id":1104,"type":"article-journal","abstract":"The problem of recovering a Lambertian surface from a single two-dimensional image may be written as a first-order nonlinear equation which presents the disadvantage of having several continuous and even smooth solutions. A new approach based on Hamilton-Jacobi-Bellman equations and viscosity solutions theories enables one to study non-uniqueness phenomenon and thus to characterize the surface among the various solutions.","container-title":"SIAM Journal on Numerical Analysis","DOI":"10.1137/0729053","ISSN":"0036-1429, 1095-7170","issue":"3","journalAbbreviation":"SIAM J. Numer. Anal.","language":"en","page":"867-884","source":"DOI.org (Crossref)","title":"A viscosity solutions approach to shape-from-shading","URL":"http://epubs.siam.org/doi/10.1137/0729053","volume":"29","author":[{"family":"Rouy","given":"Elisabeth"},{"family":"Tourin","given":"Agnès"}],"accessed":{"date-parts":[["2024",11,26]]},"issued":{"date-parts":[["1992",6]]}}}],"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[30]</w:t>
            </w:r>
            <w:r>
              <w:rPr>
                <w:rFonts w:ascii="宋体" w:hAnsi="宋体" w:cs="宋体" w:hint="eastAsia"/>
                <w:sz w:val="24"/>
                <w:szCs w:val="24"/>
              </w:rPr>
              <w:fldChar w:fldCharType="end"/>
            </w:r>
            <w:r>
              <w:rPr>
                <w:rFonts w:ascii="宋体" w:hAnsi="宋体" w:cs="宋体" w:hint="eastAsia"/>
                <w:sz w:val="24"/>
                <w:szCs w:val="24"/>
              </w:rPr>
              <w:t>。同时为了避免公式中存在的稳定性问题，参考Zhang等</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{"citationID":"DDBltP6c","properties":{"formattedCitation":"\\super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URL":"https://ieeexplore.ieee.org/document/10598371/","author":[{"family":"Zhang","given":"Xiaohu"},{"family":"Wu","given":"Shuang"},{"family":"Chen","given":"Jiong"},{"family":"Jin","given":"Yao"},{"family":"Bao","given":"Hujun"},{"family":"Huang","given":"Jin"}],"accessed":{"date-parts":[["2024",9,29]]},"issued":{"date-parts":[["2024"]]}}}],"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[4]</w:t>
            </w:r>
            <w:r>
              <w:rPr>
                <w:rFonts w:ascii="宋体" w:hAnsi="宋体" w:cs="宋体" w:hint="eastAsia"/>
                <w:sz w:val="24"/>
                <w:szCs w:val="24"/>
              </w:rPr>
              <w:fldChar w:fldCharType="end"/>
            </w:r>
            <w:r>
              <w:rPr>
                <w:rFonts w:ascii="宋体" w:hAnsi="宋体" w:cs="宋体" w:hint="eastAsia"/>
                <w:sz w:val="24"/>
                <w:szCs w:val="24"/>
              </w:rPr>
              <w:t>的做法，定义正则化SDF函数为：</w:t>
            </w:r>
          </w:p>
          <w:p w14:paraId="0C4513CD" w14:textId="77777777" w:rsidR="008F7B91" w:rsidRDefault="00000000">
            <w:pPr>
              <w:spacing w:line="240" w:lineRule="atLeast"/>
              <w:ind w:firstLineChars="200" w:firstLine="480"/>
              <w:rPr>
                <w:rFonts w:hAnsi="Cambria Math" w:cs="宋体"/>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E</m:t>
                    </m:r>
                  </m:e>
                  <m:sub>
                    <m:r>
                      <w:rPr>
                        <w:rFonts w:ascii="Cambria Math" w:hAnsi="Cambria Math" w:cs="宋体"/>
                        <w:sz w:val="24"/>
                        <w:szCs w:val="24"/>
                      </w:rPr>
                      <m:t>eikonal</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i</m:t>
                    </m:r>
                    <m:ctrlPr>
                      <w:rPr>
                        <w:rFonts w:ascii="Cambria Math" w:hAnsi="Cambria Math" w:cs="宋体"/>
                        <w:i/>
                        <w:sz w:val="24"/>
                        <w:szCs w:val="24"/>
                      </w:rPr>
                    </m:ctrlPr>
                  </m:sub>
                  <m:sup>
                    <m:r>
                      <w:rPr>
                        <w:rFonts w:ascii="Cambria Math" w:hAnsi="Cambria Math" w:cs="宋体"/>
                        <w:sz w:val="24"/>
                        <w:szCs w:val="24"/>
                      </w:rPr>
                      <m:t>N</m:t>
                    </m:r>
                    <m:ctrlPr>
                      <w:rPr>
                        <w:rFonts w:ascii="Cambria Math" w:hAnsi="Cambria Math" w:cs="宋体"/>
                        <w:i/>
                        <w:sz w:val="24"/>
                        <w:szCs w:val="24"/>
                      </w:rPr>
                    </m:ctrlPr>
                  </m:sup>
                  <m:e>
                    <m:f>
                      <m:fPr>
                        <m:ctrlPr>
                          <w:rPr>
                            <w:rFonts w:ascii="Cambria Math" w:hAnsi="Cambria Math" w:cs="宋体"/>
                            <w:sz w:val="24"/>
                            <w:szCs w:val="24"/>
                          </w:rPr>
                        </m:ctrlPr>
                      </m:fPr>
                      <m:num>
                        <m:r>
                          <w:rPr>
                            <w:rFonts w:ascii="Cambria Math" w:hAnsi="Cambria Math" w:cs="宋体"/>
                            <w:sz w:val="24"/>
                            <w:szCs w:val="24"/>
                          </w:rPr>
                          <m:t>1</m:t>
                        </m:r>
                        <m:ctrlPr>
                          <w:rPr>
                            <w:rFonts w:ascii="Cambria Math" w:hAnsi="Cambria Math" w:cs="宋体"/>
                            <w:i/>
                            <w:sz w:val="24"/>
                            <w:szCs w:val="24"/>
                          </w:rPr>
                        </m:ctrlPr>
                      </m:num>
                      <m:den>
                        <m:r>
                          <w:rPr>
                            <w:rFonts w:ascii="Cambria Math" w:hAnsi="Cambria Math" w:cs="宋体"/>
                            <w:sz w:val="24"/>
                            <w:szCs w:val="24"/>
                          </w:rPr>
                          <m:t>2</m:t>
                        </m:r>
                        <m:ctrlPr>
                          <w:rPr>
                            <w:rFonts w:ascii="Cambria Math" w:hAnsi="Cambria Math" w:cs="宋体"/>
                            <w:i/>
                            <w:sz w:val="24"/>
                            <w:szCs w:val="24"/>
                          </w:rPr>
                        </m:ctrlPr>
                      </m:den>
                    </m:f>
                    <m:sSup>
                      <m:sSupPr>
                        <m:ctrlPr>
                          <w:rPr>
                            <w:rFonts w:ascii="Cambria Math" w:hAnsi="Cambria Math" w:cs="宋体"/>
                            <w:i/>
                            <w:sz w:val="24"/>
                            <w:szCs w:val="24"/>
                          </w:rPr>
                        </m:ctrlPr>
                      </m:sSupPr>
                      <m:e>
                        <m:d>
                          <m:dPr>
                            <m:ctrlPr>
                              <w:rPr>
                                <w:rFonts w:ascii="Cambria Math" w:hAnsi="Cambria Math" w:cs="宋体"/>
                                <w:i/>
                                <w:sz w:val="24"/>
                                <w:szCs w:val="24"/>
                              </w:rPr>
                            </m:ctrlPr>
                          </m:dPr>
                          <m:e>
                            <m:sSup>
                              <m:sSupPr>
                                <m:ctrlPr>
                                  <w:rPr>
                                    <w:rFonts w:ascii="Cambria Math" w:hAnsi="Cambria Math" w:cs="宋体"/>
                                    <w:i/>
                                    <w:sz w:val="24"/>
                                    <w:szCs w:val="24"/>
                                  </w:rPr>
                                </m:ctrlPr>
                              </m:sSupPr>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e>
                                </m:d>
                              </m:e>
                              <m:sup>
                                <m:r>
                                  <w:rPr>
                                    <w:rFonts w:ascii="Cambria Math" w:hAnsi="Cambria Math" w:cs="宋体"/>
                                    <w:sz w:val="24"/>
                                    <w:szCs w:val="24"/>
                                  </w:rPr>
                                  <m:t>2</m:t>
                                </m:r>
                              </m:sup>
                            </m:sSup>
                            <m:r>
                              <w:rPr>
                                <w:rFonts w:ascii="Cambria Math" w:hAnsi="Cambria Math" w:cs="宋体"/>
                                <w:sz w:val="24"/>
                                <w:szCs w:val="24"/>
                              </w:rPr>
                              <m:t>-1</m:t>
                            </m:r>
                          </m:e>
                        </m:d>
                      </m:e>
                      <m:sup>
                        <m:r>
                          <w:rPr>
                            <w:rFonts w:ascii="Cambria Math" w:hAnsi="Cambria Math" w:cs="宋体"/>
                            <w:sz w:val="24"/>
                            <w:szCs w:val="24"/>
                          </w:rPr>
                          <m:t>2</m:t>
                        </m:r>
                      </m:sup>
                    </m:sSup>
                  </m:e>
                </m:nary>
              </m:oMath>
            </m:oMathPara>
          </w:p>
          <w:p w14:paraId="51154516" w14:textId="77777777" w:rsidR="008F7B91" w:rsidRDefault="00000000">
            <w:pPr>
              <w:spacing w:line="240" w:lineRule="atLeast"/>
              <w:ind w:firstLineChars="200" w:firstLine="480"/>
              <w:rPr>
                <w:rFonts w:hAnsi="Cambria Math" w:cs="宋体"/>
                <w:sz w:val="24"/>
                <w:szCs w:val="24"/>
              </w:rPr>
            </w:pPr>
            <w:r>
              <w:rPr>
                <w:rFonts w:hAnsi="Cambria Math" w:cs="宋体" w:hint="eastAsia"/>
                <w:sz w:val="24"/>
                <w:szCs w:val="24"/>
              </w:rPr>
              <w:t>其中，</w:t>
            </w:r>
            <m:oMath>
              <m:sSub>
                <m:sSubPr>
                  <m:ctrlPr>
                    <w:rPr>
                      <w:rFonts w:ascii="Cambria Math" w:hAnsi="Cambria Math" w:cs="宋体"/>
                      <w:sz w:val="24"/>
                      <w:szCs w:val="24"/>
                    </w:rPr>
                  </m:ctrlPr>
                </m:sSubPr>
                <m:e>
                  <m:r>
                    <m:rPr>
                      <m:sty m:val="p"/>
                    </m:rPr>
                    <w:rPr>
                      <w:rFonts w:ascii="Cambria Math" w:hAnsi="Cambria Math" w:cs="宋体"/>
                      <w:sz w:val="24"/>
                      <w:szCs w:val="24"/>
                    </w:rPr>
                    <m:t>ϕ</m:t>
                  </m:r>
                </m:e>
                <m:sub>
                  <m:r>
                    <m:rPr>
                      <m:sty m:val="p"/>
                    </m:rPr>
                    <w:rPr>
                      <w:rFonts w:ascii="Cambria Math" w:hAnsi="Cambria Math" w:cs="宋体"/>
                      <w:sz w:val="24"/>
                      <w:szCs w:val="24"/>
                    </w:rPr>
                    <m:t>i</m:t>
                  </m:r>
                </m:sub>
              </m:sSub>
            </m:oMath>
            <w:r>
              <w:rPr>
                <w:rFonts w:hAnsi="Cambria Math" w:cs="宋体" w:hint="eastAsia"/>
                <w:sz w:val="24"/>
                <w:szCs w:val="24"/>
              </w:rPr>
              <w:t>为水平集函数在顶点</w:t>
            </w:r>
            <m:oMath>
              <m:r>
                <w:rPr>
                  <w:rFonts w:ascii="Cambria Math" w:hAnsi="Cambria Math" w:cs="宋体" w:hint="eastAsia"/>
                  <w:sz w:val="24"/>
                  <w:szCs w:val="24"/>
                </w:rPr>
                <m:t>i</m:t>
              </m:r>
            </m:oMath>
            <w:r>
              <w:rPr>
                <w:rFonts w:hAnsi="Cambria Math" w:cs="宋体" w:hint="eastAsia"/>
                <w:sz w:val="24"/>
                <w:szCs w:val="24"/>
              </w:rPr>
              <w:t>处的值。</w:t>
            </w:r>
          </w:p>
          <w:p w14:paraId="38083DE0" w14:textId="77777777" w:rsidR="008F7B91" w:rsidRDefault="00000000">
            <w:pPr>
              <w:spacing w:line="240" w:lineRule="atLeast"/>
              <w:ind w:firstLineChars="200" w:firstLine="480"/>
              <w:rPr>
                <w:rFonts w:hAnsi="Cambria Math" w:cs="宋体"/>
                <w:sz w:val="24"/>
                <w:szCs w:val="24"/>
              </w:rPr>
            </w:pPr>
            <w:r>
              <w:rPr>
                <w:rFonts w:ascii="宋体" w:hAnsi="宋体" w:cs="宋体" w:hint="eastAsia"/>
                <w:sz w:val="24"/>
                <w:szCs w:val="24"/>
              </w:rPr>
              <w:t>几何约束通过用户输入的约束和预测的水平集函数定义。</w:t>
            </w:r>
          </w:p>
          <w:p w14:paraId="2F3A8EE5" w14:textId="77777777" w:rsidR="008F7B91"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对于插值点约束，只需保证用户选择的插值点在预测的零水平集上即可：</w:t>
            </w:r>
          </w:p>
          <w:p w14:paraId="7488BCD5" w14:textId="77777777" w:rsidR="008F7B91" w:rsidRDefault="00000000">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interp</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p</m:t>
                    </m:r>
                    <m:ctrlPr>
                      <w:rPr>
                        <w:rFonts w:ascii="Cambria Math" w:hAnsi="Cambria Math" w:cs="宋体"/>
                        <w:i/>
                        <w:sz w:val="24"/>
                        <w:szCs w:val="24"/>
                      </w:rPr>
                    </m:ctrlPr>
                  </m:sub>
                  <m:sup>
                    <m:r>
                      <w:rPr>
                        <w:rFonts w:ascii="Cambria Math" w:hAnsi="Cambria Math" w:cs="宋体"/>
                        <w:sz w:val="24"/>
                        <w:szCs w:val="24"/>
                      </w:rPr>
                      <m:t>I</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m:rPr>
                                <m:sty m:val="p"/>
                              </m:rPr>
                              <w:rPr>
                                <w:rFonts w:ascii="Cambria Math" w:hAnsi="Cambria Math" w:cs="宋体"/>
                                <w:sz w:val="24"/>
                                <w:szCs w:val="24"/>
                              </w:rPr>
                              <m:t>ϕ</m:t>
                            </m:r>
                          </m:e>
                          <m:sub>
                            <m:r>
                              <w:rPr>
                                <w:rFonts w:ascii="Cambria Math" w:hAnsi="Cambria Math" w:cs="宋体"/>
                                <w:sz w:val="24"/>
                                <w:szCs w:val="24"/>
                              </w:rPr>
                              <m:t>i</m:t>
                            </m:r>
                          </m:sub>
                        </m:sSub>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x</m:t>
                                </m:r>
                              </m:e>
                              <m:sub>
                                <m:r>
                                  <w:rPr>
                                    <w:rFonts w:ascii="Cambria Math" w:hAnsi="Cambria Math" w:cs="宋体"/>
                                    <w:sz w:val="24"/>
                                    <w:szCs w:val="24"/>
                                  </w:rPr>
                                  <m:t>p</m:t>
                                </m:r>
                              </m:sub>
                            </m:sSub>
                          </m:e>
                        </m:d>
                      </m:e>
                    </m:d>
                    <m:ctrlPr>
                      <w:rPr>
                        <w:rFonts w:ascii="Cambria Math" w:hAnsi="Cambria Math" w:cs="宋体"/>
                        <w:i/>
                        <w:sz w:val="24"/>
                        <w:szCs w:val="24"/>
                      </w:rPr>
                    </m:ctrlPr>
                  </m:e>
                </m:nary>
              </m:oMath>
            </m:oMathPara>
          </w:p>
          <w:p w14:paraId="3CC128D2" w14:textId="77777777" w:rsidR="008F7B91" w:rsidRDefault="00000000">
            <w:pPr>
              <w:spacing w:line="240" w:lineRule="atLeas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hint="eastAsia"/>
                  <w:sz w:val="24"/>
                  <w:szCs w:val="24"/>
                </w:rPr>
                <m:t>I</m:t>
              </m:r>
            </m:oMath>
            <w:r>
              <w:rPr>
                <w:rFonts w:ascii="宋体" w:hAnsi="宋体" w:cs="宋体" w:hint="eastAsia"/>
                <w:sz w:val="24"/>
                <w:szCs w:val="24"/>
              </w:rPr>
              <w:t>为用户指定的插值点的数量，</w:t>
            </w:r>
            <m:oMath>
              <m:sSub>
                <m:sSubPr>
                  <m:ctrlPr>
                    <w:rPr>
                      <w:rFonts w:ascii="Cambria Math" w:hAnsi="Cambria Math" w:cs="宋体"/>
                      <w:i/>
                      <w:sz w:val="24"/>
                      <w:szCs w:val="24"/>
                    </w:rPr>
                  </m:ctrlPr>
                </m:sSubPr>
                <m:e>
                  <m:r>
                    <w:rPr>
                      <w:rFonts w:ascii="Cambria Math" w:hAnsi="Cambria Math" w:cs="宋体" w:hint="eastAsia"/>
                      <w:sz w:val="24"/>
                      <w:szCs w:val="24"/>
                    </w:rPr>
                    <m:t>x</m:t>
                  </m:r>
                  <m:ctrlPr>
                    <w:rPr>
                      <w:rFonts w:ascii="Cambria Math" w:hAnsi="Cambria Math" w:cs="宋体" w:hint="eastAsia"/>
                      <w:i/>
                      <w:sz w:val="24"/>
                      <w:szCs w:val="24"/>
                    </w:rPr>
                  </m:ctrlPr>
                </m:e>
                <m:sub>
                  <m:r>
                    <w:rPr>
                      <w:rFonts w:ascii="Cambria Math" w:hAnsi="Cambria Math" w:cs="宋体"/>
                      <w:sz w:val="24"/>
                      <w:szCs w:val="24"/>
                    </w:rPr>
                    <m:t>p</m:t>
                  </m:r>
                </m:sub>
              </m:sSub>
            </m:oMath>
            <w:r>
              <w:rPr>
                <w:rFonts w:ascii="宋体" w:hAnsi="宋体" w:cs="宋体" w:hint="eastAsia"/>
                <w:sz w:val="24"/>
                <w:szCs w:val="24"/>
              </w:rPr>
              <w:t>为插值点的坐标。</w:t>
            </w:r>
          </w:p>
          <w:p w14:paraId="5947DA6D" w14:textId="77777777" w:rsidR="008F7B91"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障碍点为预测的零水平</w:t>
            </w:r>
            <w:proofErr w:type="gramStart"/>
            <w:r>
              <w:rPr>
                <w:rFonts w:ascii="宋体" w:hAnsi="宋体" w:cs="宋体" w:hint="eastAsia"/>
                <w:sz w:val="24"/>
                <w:szCs w:val="24"/>
              </w:rPr>
              <w:t>集需要</w:t>
            </w:r>
            <w:proofErr w:type="gramEnd"/>
            <w:r>
              <w:rPr>
                <w:rFonts w:ascii="宋体" w:hAnsi="宋体" w:cs="宋体" w:hint="eastAsia"/>
                <w:sz w:val="24"/>
                <w:szCs w:val="24"/>
              </w:rPr>
              <w:t>远离的区域，通过将障碍点附近的权重c设为较大的值，</w:t>
            </w:r>
            <w:proofErr w:type="gramStart"/>
            <w:r>
              <w:rPr>
                <w:rFonts w:ascii="宋体" w:hAnsi="宋体" w:cs="宋体" w:hint="eastAsia"/>
                <w:sz w:val="24"/>
                <w:szCs w:val="24"/>
              </w:rPr>
              <w:t>使零水平</w:t>
            </w:r>
            <w:proofErr w:type="gramEnd"/>
            <w:r>
              <w:rPr>
                <w:rFonts w:ascii="宋体" w:hAnsi="宋体" w:cs="宋体" w:hint="eastAsia"/>
                <w:sz w:val="24"/>
                <w:szCs w:val="24"/>
              </w:rPr>
              <w:t>集远离障碍点区域：</w:t>
            </w:r>
          </w:p>
          <w:p w14:paraId="34937525" w14:textId="77777777" w:rsidR="008F7B91" w:rsidRDefault="00000000">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obs</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p</m:t>
                    </m:r>
                    <m:ctrlPr>
                      <w:rPr>
                        <w:rFonts w:ascii="Cambria Math" w:hAnsi="Cambria Math" w:cs="宋体"/>
                        <w:i/>
                        <w:sz w:val="24"/>
                        <w:szCs w:val="24"/>
                      </w:rPr>
                    </m:ctrlPr>
                  </m:sub>
                  <m:sup>
                    <m:r>
                      <w:rPr>
                        <w:rFonts w:ascii="Cambria Math" w:hAnsi="Cambria Math" w:cs="宋体"/>
                        <w:sz w:val="24"/>
                        <w:szCs w:val="24"/>
                      </w:rPr>
                      <m:t>O</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c</m:t>
                            </m:r>
                          </m:e>
                          <m:sub>
                            <m:r>
                              <w:rPr>
                                <w:rFonts w:ascii="Cambria Math" w:hAnsi="Cambria Math" w:cs="宋体"/>
                                <w:sz w:val="24"/>
                                <w:szCs w:val="24"/>
                              </w:rPr>
                              <m:t>i</m:t>
                            </m:r>
                          </m:sub>
                        </m:sSub>
                        <m:sSub>
                          <m:sSubPr>
                            <m:ctrlPr>
                              <w:rPr>
                                <w:rFonts w:ascii="Cambria Math" w:hAnsi="Cambria Math" w:cs="宋体"/>
                                <w:i/>
                                <w:sz w:val="24"/>
                                <w:szCs w:val="24"/>
                              </w:rPr>
                            </m:ctrlPr>
                          </m:sSubPr>
                          <m:e>
                            <m:r>
                              <m:rPr>
                                <m:sty m:val="p"/>
                              </m:rPr>
                              <w:rPr>
                                <w:rFonts w:ascii="Cambria Math" w:hAnsi="Cambria Math" w:cs="宋体"/>
                                <w:sz w:val="24"/>
                                <w:szCs w:val="24"/>
                              </w:rPr>
                              <m:t>ϕ</m:t>
                            </m:r>
                          </m:e>
                          <m:sub>
                            <m:r>
                              <w:rPr>
                                <w:rFonts w:ascii="Cambria Math" w:hAnsi="Cambria Math" w:cs="宋体"/>
                                <w:sz w:val="24"/>
                                <w:szCs w:val="24"/>
                              </w:rPr>
                              <m:t>i</m:t>
                            </m:r>
                          </m:sub>
                        </m:sSub>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x</m:t>
                                </m:r>
                              </m:e>
                              <m:sub>
                                <m:r>
                                  <w:rPr>
                                    <w:rFonts w:ascii="Cambria Math" w:hAnsi="Cambria Math" w:cs="宋体"/>
                                    <w:sz w:val="24"/>
                                    <w:szCs w:val="24"/>
                                  </w:rPr>
                                  <m:t>p</m:t>
                                </m:r>
                              </m:sub>
                            </m:sSub>
                          </m:e>
                        </m:d>
                      </m:e>
                    </m:d>
                    <m:ctrlPr>
                      <w:rPr>
                        <w:rFonts w:ascii="Cambria Math" w:hAnsi="Cambria Math" w:cs="宋体"/>
                        <w:i/>
                        <w:sz w:val="24"/>
                        <w:szCs w:val="24"/>
                      </w:rPr>
                    </m:ctrlPr>
                  </m:e>
                </m:nary>
              </m:oMath>
            </m:oMathPara>
          </w:p>
          <w:p w14:paraId="1801D559" w14:textId="77777777" w:rsidR="008F7B91" w:rsidRDefault="00000000">
            <w:pPr>
              <w:spacing w:line="240" w:lineRule="atLeas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hint="eastAsia"/>
                  <w:sz w:val="24"/>
                  <w:szCs w:val="24"/>
                </w:rPr>
                <m:t>O</m:t>
              </m:r>
            </m:oMath>
            <w:r>
              <w:rPr>
                <w:rFonts w:ascii="宋体" w:hAnsi="宋体" w:cs="宋体" w:hint="eastAsia"/>
                <w:sz w:val="24"/>
                <w:szCs w:val="24"/>
              </w:rPr>
              <w:t>为用户指定障碍点的数量，</w:t>
            </w:r>
            <m:oMath>
              <m:sSub>
                <m:sSubPr>
                  <m:ctrlPr>
                    <w:rPr>
                      <w:rFonts w:ascii="Cambria Math" w:hAnsi="Cambria Math" w:cs="宋体"/>
                      <w:i/>
                      <w:sz w:val="24"/>
                      <w:szCs w:val="24"/>
                    </w:rPr>
                  </m:ctrlPr>
                </m:sSubPr>
                <m:e>
                  <m:r>
                    <w:rPr>
                      <w:rFonts w:ascii="Cambria Math" w:hAnsi="Cambria Math" w:cs="宋体" w:hint="eastAsia"/>
                      <w:sz w:val="24"/>
                      <w:szCs w:val="24"/>
                    </w:rPr>
                    <m:t>x</m:t>
                  </m:r>
                  <m:ctrlPr>
                    <w:rPr>
                      <w:rFonts w:ascii="Cambria Math" w:hAnsi="Cambria Math" w:cs="宋体" w:hint="eastAsia"/>
                      <w:i/>
                      <w:sz w:val="24"/>
                      <w:szCs w:val="24"/>
                    </w:rPr>
                  </m:ctrlPr>
                </m:e>
                <m:sub>
                  <m:r>
                    <w:rPr>
                      <w:rFonts w:ascii="Cambria Math" w:hAnsi="Cambria Math" w:cs="宋体"/>
                      <w:sz w:val="24"/>
                      <w:szCs w:val="24"/>
                    </w:rPr>
                    <m:t>p</m:t>
                  </m:r>
                </m:sub>
              </m:sSub>
            </m:oMath>
            <w:r>
              <w:rPr>
                <w:rFonts w:ascii="宋体" w:hAnsi="宋体" w:cs="宋体" w:hint="eastAsia"/>
                <w:sz w:val="24"/>
                <w:szCs w:val="24"/>
              </w:rPr>
              <w:t>为障碍点的坐标。</w:t>
            </w:r>
          </w:p>
          <w:p w14:paraId="1962870F" w14:textId="77777777" w:rsidR="008F7B91"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切线约束主要通过使用户指定点的水平集切线垂直于用户指定的方向，来控制指定点的切线：</w:t>
            </w:r>
          </w:p>
          <w:p w14:paraId="73E4081D" w14:textId="77777777" w:rsidR="008F7B91" w:rsidRDefault="00000000">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tan</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p</m:t>
                    </m:r>
                    <m:ctrlPr>
                      <w:rPr>
                        <w:rFonts w:ascii="Cambria Math" w:hAnsi="Cambria Math" w:cs="宋体"/>
                        <w:i/>
                        <w:sz w:val="24"/>
                        <w:szCs w:val="24"/>
                      </w:rPr>
                    </m:ctrlPr>
                  </m:sub>
                  <m:sup>
                    <m:r>
                      <w:rPr>
                        <w:rFonts w:ascii="Cambria Math" w:hAnsi="Cambria Math" w:cs="宋体" w:hint="eastAsia"/>
                        <w:sz w:val="24"/>
                        <w:szCs w:val="24"/>
                      </w:rPr>
                      <m:t>T</m:t>
                    </m:r>
                    <m:ctrlPr>
                      <w:rPr>
                        <w:rFonts w:ascii="Cambria Math" w:hAnsi="Cambria Math" w:cs="宋体"/>
                        <w:i/>
                        <w:sz w:val="24"/>
                        <w:szCs w:val="24"/>
                      </w:rPr>
                    </m:ctrlPr>
                  </m:sup>
                  <m:e>
                    <m:r>
                      <w:rPr>
                        <w:rFonts w:ascii="Cambria Math" w:hAnsi="Cambria Math" w:cs="宋体"/>
                        <w:sz w:val="24"/>
                        <w:szCs w:val="24"/>
                      </w:rPr>
                      <m:t>&lt;</m:t>
                    </m:r>
                    <m:r>
                      <m:rPr>
                        <m:sty m:val="p"/>
                      </m:rPr>
                      <w:rPr>
                        <w:rFonts w:ascii="Cambria Math" w:hAnsi="Cambria Math" w:cs="宋体"/>
                        <w:sz w:val="24"/>
                        <w:szCs w:val="24"/>
                      </w:rPr>
                      <m:t>∇ϕ</m:t>
                    </m:r>
                    <m:d>
                      <m:dPr>
                        <m:ctrlPr>
                          <w:rPr>
                            <w:rFonts w:ascii="Cambria Math" w:hAnsi="Cambria Math" w:cs="宋体"/>
                            <w:sz w:val="24"/>
                            <w:szCs w:val="24"/>
                          </w:rPr>
                        </m:ctrlPr>
                      </m:dPr>
                      <m:e>
                        <m:sSub>
                          <m:sSubPr>
                            <m:ctrlPr>
                              <w:rPr>
                                <w:rFonts w:ascii="Cambria Math" w:hAnsi="Cambria Math" w:cs="宋体"/>
                                <w:i/>
                                <w:sz w:val="24"/>
                                <w:szCs w:val="24"/>
                              </w:rPr>
                            </m:ctrlPr>
                          </m:sSubPr>
                          <m:e>
                            <m:r>
                              <w:rPr>
                                <w:rFonts w:ascii="Cambria Math" w:hAnsi="Cambria Math" w:cs="宋体"/>
                                <w:sz w:val="24"/>
                                <w:szCs w:val="24"/>
                              </w:rPr>
                              <m:t>x</m:t>
                            </m:r>
                            <m:ctrlPr>
                              <w:rPr>
                                <w:rFonts w:ascii="Cambria Math" w:hAnsi="Cambria Math" w:cs="宋体"/>
                                <w:sz w:val="24"/>
                                <w:szCs w:val="24"/>
                              </w:rPr>
                            </m:ctrlPr>
                          </m:e>
                          <m:sub>
                            <m:r>
                              <w:rPr>
                                <w:rFonts w:ascii="Cambria Math" w:hAnsi="Cambria Math" w:cs="宋体"/>
                                <w:sz w:val="24"/>
                                <w:szCs w:val="24"/>
                              </w:rPr>
                              <m:t>p</m:t>
                            </m:r>
                          </m:sub>
                        </m:sSub>
                        <m:ctrlPr>
                          <w:rPr>
                            <w:rFonts w:ascii="Cambria Math" w:hAnsi="Cambria Math" w:cs="宋体"/>
                            <w:i/>
                            <w:sz w:val="24"/>
                            <w:szCs w:val="24"/>
                          </w:rPr>
                        </m:ctrlPr>
                      </m:e>
                    </m:d>
                    <m: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e>
                      <m:sub>
                        <m:r>
                          <w:rPr>
                            <w:rFonts w:ascii="Cambria Math" w:hAnsi="Cambria Math" w:cs="宋体"/>
                            <w:sz w:val="24"/>
                            <w:szCs w:val="24"/>
                          </w:rPr>
                          <m:t>p</m:t>
                        </m:r>
                      </m:sub>
                    </m:sSub>
                    <m:r>
                      <w:rPr>
                        <w:rFonts w:ascii="Cambria Math" w:hAnsi="Cambria Math" w:cs="宋体"/>
                        <w:sz w:val="24"/>
                        <w:szCs w:val="24"/>
                      </w:rPr>
                      <m:t>&gt;</m:t>
                    </m:r>
                    <m:ctrlPr>
                      <w:rPr>
                        <w:rFonts w:ascii="Cambria Math" w:hAnsi="Cambria Math" w:cs="宋体"/>
                        <w:i/>
                        <w:sz w:val="24"/>
                        <w:szCs w:val="24"/>
                      </w:rPr>
                    </m:ctrlPr>
                  </m:e>
                </m:nary>
              </m:oMath>
            </m:oMathPara>
          </w:p>
          <w:p w14:paraId="0E182D2F" w14:textId="77777777" w:rsidR="008F7B91" w:rsidRDefault="00000000">
            <w:pPr>
              <w:spacing w:line="240" w:lineRule="atLeas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sz w:val="24"/>
                  <w:szCs w:val="24"/>
                </w:rPr>
                <m:t>T</m:t>
              </m:r>
            </m:oMath>
            <w:r>
              <w:rPr>
                <w:rFonts w:ascii="宋体" w:hAnsi="宋体" w:cs="宋体" w:hint="eastAsia"/>
                <w:sz w:val="24"/>
                <w:szCs w:val="24"/>
              </w:rPr>
              <w:t xml:space="preserve">为用户指定点的数量， </w:t>
            </w:r>
            <m:oMath>
              <m:sSub>
                <m:sSubPr>
                  <m:ctrlPr>
                    <w:rPr>
                      <w:rFonts w:ascii="Cambria Math" w:hAnsi="Cambria Math" w:cs="宋体"/>
                      <w:i/>
                      <w:sz w:val="24"/>
                      <w:szCs w:val="24"/>
                    </w:rPr>
                  </m:ctrlPr>
                </m:sSubPr>
                <m:e>
                  <m:r>
                    <w:rPr>
                      <w:rFonts w:ascii="Cambria Math" w:hAnsi="Cambria Math" w:cs="宋体"/>
                      <w:sz w:val="24"/>
                      <w:szCs w:val="24"/>
                    </w:rPr>
                    <m:t>x</m:t>
                  </m:r>
                </m:e>
                <m:sub>
                  <m:r>
                    <w:rPr>
                      <w:rFonts w:ascii="Cambria Math" w:hAnsi="Cambria Math" w:cs="宋体"/>
                      <w:sz w:val="24"/>
                      <w:szCs w:val="24"/>
                    </w:rPr>
                    <m:t>p</m:t>
                  </m:r>
                </m:sub>
              </m:sSub>
              <m:r>
                <w:rPr>
                  <w:rFonts w:ascii="Cambria Math" w:hAnsi="Cambria Math" w:cs="宋体" w:hint="eastAsia"/>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ctrlPr>
                    <w:rPr>
                      <w:rFonts w:ascii="Cambria Math" w:hAnsi="Cambria Math" w:cs="宋体"/>
                      <w:sz w:val="24"/>
                      <w:szCs w:val="24"/>
                    </w:rPr>
                  </m:ctrlPr>
                </m:e>
                <m:sub>
                  <m:r>
                    <w:rPr>
                      <w:rFonts w:ascii="Cambria Math" w:hAnsi="Cambria Math" w:cs="宋体"/>
                      <w:sz w:val="24"/>
                      <w:szCs w:val="24"/>
                    </w:rPr>
                    <m:t>p</m:t>
                  </m:r>
                </m:sub>
              </m:sSub>
            </m:oMath>
            <w:r>
              <w:rPr>
                <w:rFonts w:ascii="宋体" w:hAnsi="宋体" w:cs="宋体" w:hint="eastAsia"/>
                <w:sz w:val="24"/>
                <w:szCs w:val="24"/>
              </w:rPr>
              <w:t>分别为用户指定的点坐标和对应点的方向。</w:t>
            </w:r>
          </w:p>
          <w:p w14:paraId="508A263C" w14:textId="77777777" w:rsidR="008F7B91"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光滑性约束通过零水平集的曲率来定义：</w:t>
            </w:r>
          </w:p>
          <w:p w14:paraId="5EE9B48C" w14:textId="77777777" w:rsidR="008F7B91" w:rsidRDefault="00000000">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smooth</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i=0</m:t>
                    </m:r>
                    <m:ctrlPr>
                      <w:rPr>
                        <w:rFonts w:ascii="Cambria Math" w:hAnsi="Cambria Math" w:cs="宋体"/>
                        <w:i/>
                        <w:sz w:val="24"/>
                        <w:szCs w:val="24"/>
                      </w:rPr>
                    </m:ctrlPr>
                  </m:sub>
                  <m:sup>
                    <m:r>
                      <w:rPr>
                        <w:rFonts w:ascii="Cambria Math" w:hAnsi="Cambria Math" w:cs="宋体"/>
                        <w:sz w:val="24"/>
                        <w:szCs w:val="24"/>
                      </w:rPr>
                      <m:t>N</m:t>
                    </m:r>
                    <m:ctrlPr>
                      <w:rPr>
                        <w:rFonts w:ascii="Cambria Math" w:hAnsi="Cambria Math" w:cs="宋体"/>
                        <w:i/>
                        <w:sz w:val="24"/>
                        <w:szCs w:val="24"/>
                      </w:rPr>
                    </m:ctrlPr>
                  </m:sup>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e>
                    </m:d>
                    <m:r>
                      <w:rPr>
                        <w:rFonts w:ascii="Cambria Math" w:hAnsi="Cambria Math" w:cs="宋体"/>
                        <w:sz w:val="24"/>
                        <w:szCs w:val="24"/>
                      </w:rPr>
                      <m:t>div</m:t>
                    </m:r>
                    <m:d>
                      <m:dPr>
                        <m:ctrlPr>
                          <w:rPr>
                            <w:rFonts w:ascii="Cambria Math" w:hAnsi="Cambria Math" w:cs="宋体"/>
                            <w:i/>
                            <w:sz w:val="24"/>
                            <w:szCs w:val="24"/>
                          </w:rPr>
                        </m:ctrlPr>
                      </m:dPr>
                      <m:e>
                        <m:f>
                          <m:fPr>
                            <m:ctrlPr>
                              <w:rPr>
                                <w:rFonts w:ascii="Cambria Math" w:hAnsi="Cambria Math" w:cs="宋体"/>
                                <w:sz w:val="24"/>
                                <w:szCs w:val="24"/>
                              </w:rPr>
                            </m:ctrlPr>
                          </m:fPr>
                          <m:num>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ctrlPr>
                              <w:rPr>
                                <w:rFonts w:ascii="Cambria Math" w:hAnsi="Cambria Math" w:cs="宋体"/>
                                <w:i/>
                                <w:sz w:val="24"/>
                                <w:szCs w:val="24"/>
                              </w:rPr>
                            </m:ctrlPr>
                          </m:num>
                          <m:den>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e>
                            </m:d>
                            <m:ctrlPr>
                              <w:rPr>
                                <w:rFonts w:ascii="Cambria Math" w:hAnsi="Cambria Math" w:cs="宋体"/>
                                <w:i/>
                                <w:sz w:val="24"/>
                                <w:szCs w:val="24"/>
                              </w:rPr>
                            </m:ctrlPr>
                          </m:den>
                        </m:f>
                      </m:e>
                    </m:d>
                    <m:r>
                      <m:rPr>
                        <m:sty m:val="p"/>
                      </m:rPr>
                      <w:rPr>
                        <w:rFonts w:ascii="Cambria Math" w:hAnsi="Cambria Math" w:cs="宋体"/>
                        <w:sz w:val="24"/>
                        <w:szCs w:val="24"/>
                      </w:rPr>
                      <m:t>δ</m:t>
                    </m:r>
                    <m:d>
                      <m:dPr>
                        <m:ctrlPr>
                          <w:rPr>
                            <w:rFonts w:ascii="Cambria Math" w:hAnsi="Cambria Math" w:cs="宋体"/>
                            <w:i/>
                            <w:sz w:val="24"/>
                            <w:szCs w:val="24"/>
                          </w:rPr>
                        </m:ctrlPr>
                      </m:dPr>
                      <m:e>
                        <m:r>
                          <m:rPr>
                            <m:sty m:val="p"/>
                          </m:rPr>
                          <w:rPr>
                            <w:rFonts w:ascii="Cambria Math" w:hAnsi="Cambria Math" w:cs="宋体"/>
                            <w:sz w:val="24"/>
                            <w:szCs w:val="24"/>
                          </w:rPr>
                          <m:t>ϕ</m:t>
                        </m:r>
                      </m:e>
                    </m:d>
                    <m:ctrlPr>
                      <w:rPr>
                        <w:rFonts w:ascii="Cambria Math" w:hAnsi="Cambria Math" w:cs="宋体"/>
                        <w:i/>
                        <w:sz w:val="24"/>
                        <w:szCs w:val="24"/>
                      </w:rPr>
                    </m:ctrlPr>
                  </m:e>
                </m:nary>
              </m:oMath>
            </m:oMathPara>
          </w:p>
          <w:p w14:paraId="46C03627" w14:textId="77777777" w:rsidR="008F7B91"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hint="eastAsia"/>
                  <w:sz w:val="24"/>
                  <w:szCs w:val="24"/>
                </w:rPr>
                <m:t>N</m:t>
              </m:r>
            </m:oMath>
            <w:r>
              <w:rPr>
                <w:rFonts w:ascii="宋体" w:hAnsi="宋体" w:cs="宋体" w:hint="eastAsia"/>
                <w:sz w:val="24"/>
                <w:szCs w:val="24"/>
              </w:rPr>
              <w:t xml:space="preserve">为网格的顶点数， </w:t>
            </w:r>
            <m:oMath>
              <m:r>
                <m:rPr>
                  <m:sty m:val="p"/>
                </m:rPr>
                <w:rPr>
                  <w:rFonts w:ascii="Cambria Math" w:hAnsi="Cambria Math" w:cs="宋体"/>
                  <w:sz w:val="24"/>
                  <w:szCs w:val="24"/>
                </w:rPr>
                <m:t>δ</m:t>
              </m:r>
            </m:oMath>
            <w:r>
              <w:rPr>
                <w:rFonts w:ascii="宋体" w:hAnsi="宋体" w:cs="宋体" w:hint="eastAsia"/>
                <w:sz w:val="24"/>
                <w:szCs w:val="24"/>
              </w:rPr>
              <w:t>为狄拉克函数，将网格</w:t>
            </w:r>
            <w:proofErr w:type="gramStart"/>
            <w:r>
              <w:rPr>
                <w:rFonts w:ascii="宋体" w:hAnsi="宋体" w:cs="宋体" w:hint="eastAsia"/>
                <w:sz w:val="24"/>
                <w:szCs w:val="24"/>
              </w:rPr>
              <w:t>所有非零的</w:t>
            </w:r>
            <w:proofErr w:type="gramEnd"/>
            <w:r>
              <w:rPr>
                <w:rFonts w:ascii="宋体" w:hAnsi="宋体" w:cs="宋体" w:hint="eastAsia"/>
                <w:sz w:val="24"/>
                <w:szCs w:val="24"/>
              </w:rPr>
              <w:t>水平集点加权为零。因此模型的几何约束由插值点约束、障碍点约束、切线约束和光滑性约束构成，即：</w:t>
            </w:r>
          </w:p>
          <w:p w14:paraId="56EA4118" w14:textId="77777777" w:rsidR="008F7B91" w:rsidRDefault="00000000">
            <w:pPr>
              <w:spacing w:line="400" w:lineRule="exac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hint="eastAsia"/>
                        <w:sz w:val="24"/>
                        <w:szCs w:val="24"/>
                      </w:rPr>
                      <m:t>L</m:t>
                    </m:r>
                    <m:ctrlPr>
                      <w:rPr>
                        <w:rFonts w:ascii="Cambria Math" w:hAnsi="Cambria Math" w:cs="宋体" w:hint="eastAsia"/>
                        <w:i/>
                        <w:sz w:val="24"/>
                        <w:szCs w:val="24"/>
                      </w:rPr>
                    </m:ctrlPr>
                  </m:e>
                  <m:sub>
                    <m:r>
                      <w:rPr>
                        <w:rFonts w:ascii="Cambria Math" w:hAnsi="Cambria Math" w:cs="宋体"/>
                        <w:sz w:val="24"/>
                        <w:szCs w:val="24"/>
                      </w:rPr>
                      <m:t>shape</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interp</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interp</m:t>
                    </m:r>
                  </m:sub>
                </m:sSub>
                <m:d>
                  <m:dPr>
                    <m:ctrlPr>
                      <w:rPr>
                        <w:rFonts w:ascii="Cambria Math" w:hAnsi="Cambria Math" w:cs="宋体"/>
                        <w:i/>
                        <w:sz w:val="24"/>
                        <w:szCs w:val="24"/>
                      </w:rPr>
                    </m:ctrlPr>
                  </m:dPr>
                  <m:e>
                    <m:r>
                      <m:rPr>
                        <m:sty m:val="p"/>
                      </m:rPr>
                      <w:rPr>
                        <w:rFonts w:ascii="Cambria Math" w:hAnsi="Cambria Math" w:cs="宋体"/>
                        <w:sz w:val="24"/>
                        <w:szCs w:val="24"/>
                      </w:rPr>
                      <m:t>ϕ</m:t>
                    </m: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obs</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obs</m:t>
                    </m:r>
                  </m:sub>
                </m:sSub>
                <m:d>
                  <m:dPr>
                    <m:ctrlPr>
                      <w:rPr>
                        <w:rFonts w:ascii="Cambria Math" w:hAnsi="Cambria Math" w:cs="宋体"/>
                        <w:i/>
                        <w:sz w:val="24"/>
                        <w:szCs w:val="24"/>
                      </w:rPr>
                    </m:ctrlPr>
                  </m:dPr>
                  <m:e>
                    <m:r>
                      <m:rPr>
                        <m:sty m:val="p"/>
                      </m:rPr>
                      <w:rPr>
                        <w:rFonts w:ascii="Cambria Math" w:hAnsi="Cambria Math" w:cs="宋体"/>
                        <w:sz w:val="24"/>
                        <w:szCs w:val="24"/>
                      </w:rPr>
                      <m:t>ϕ</m:t>
                    </m: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smooth</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smooth</m:t>
                    </m:r>
                  </m:sub>
                </m:sSub>
                <m:d>
                  <m:dPr>
                    <m:ctrlPr>
                      <w:rPr>
                        <w:rFonts w:ascii="Cambria Math" w:hAnsi="Cambria Math" w:cs="宋体"/>
                        <w:i/>
                        <w:sz w:val="24"/>
                        <w:szCs w:val="24"/>
                      </w:rPr>
                    </m:ctrlPr>
                  </m:dPr>
                  <m:e>
                    <m:r>
                      <m:rPr>
                        <m:sty m:val="p"/>
                      </m:rPr>
                      <w:rPr>
                        <w:rFonts w:ascii="Cambria Math" w:hAnsi="Cambria Math" w:cs="宋体"/>
                        <w:sz w:val="24"/>
                        <w:szCs w:val="24"/>
                      </w:rPr>
                      <m:t>ϕ</m:t>
                    </m: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tan</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tan</m:t>
                    </m:r>
                  </m:sub>
                </m:sSub>
                <m:d>
                  <m:dPr>
                    <m:ctrlPr>
                      <w:rPr>
                        <w:rFonts w:ascii="Cambria Math" w:hAnsi="Cambria Math" w:cs="宋体"/>
                        <w:i/>
                        <w:sz w:val="24"/>
                        <w:szCs w:val="24"/>
                      </w:rPr>
                    </m:ctrlPr>
                  </m:dPr>
                  <m:e>
                    <m:r>
                      <m:rPr>
                        <m:sty m:val="p"/>
                      </m:rPr>
                      <w:rPr>
                        <w:rFonts w:ascii="Cambria Math" w:hAnsi="Cambria Math" w:cs="宋体"/>
                        <w:sz w:val="24"/>
                        <w:szCs w:val="24"/>
                      </w:rPr>
                      <m:t>ϕ</m:t>
                    </m:r>
                  </m:e>
                </m:d>
              </m:oMath>
            </m:oMathPara>
          </w:p>
          <w:p w14:paraId="73D02822" w14:textId="77777777" w:rsidR="008F7B91"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拓扑约束通过持续同调技术的持续图进行定义。根据用户指定的约束构建初始的水平集后，通过持续同调计算当前隐式曲线的拓扑得到对应的PD，同样将其转换为网格的特征用于输入。</w:t>
            </w:r>
          </w:p>
          <w:p w14:paraId="13A08835" w14:textId="77777777" w:rsidR="008F7B91"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通过结合PD定义拓扑损失使模型预测的隐式曲线的拓扑与初始拓扑保持一致。</w:t>
            </w:r>
          </w:p>
          <w:p w14:paraId="10960371" w14:textId="77777777" w:rsidR="008F7B91" w:rsidRDefault="00000000">
            <w:pPr>
              <w:spacing w:line="240" w:lineRule="atLeast"/>
              <w:ind w:firstLineChars="200" w:firstLine="480"/>
              <w:rPr>
                <w:rFonts w:ascii="Cambria Math" w:hAnsi="Cambria Math" w:cs="宋体"/>
                <w:iCs/>
                <w:sz w:val="24"/>
                <w:szCs w:val="24"/>
              </w:rPr>
            </w:pPr>
            <w:r>
              <w:rPr>
                <w:rFonts w:ascii="Cambria Math" w:hAnsi="Cambria Math" w:cs="宋体" w:hint="eastAsia"/>
                <w:iCs/>
                <w:sz w:val="24"/>
                <w:szCs w:val="24"/>
              </w:rPr>
              <w:lastRenderedPageBreak/>
              <w:t>因此，模型的损失函数为：</w:t>
            </w:r>
          </w:p>
          <w:p w14:paraId="660EC3A4" w14:textId="77777777" w:rsidR="008F7B91" w:rsidRDefault="00000000">
            <w:pPr>
              <w:spacing w:line="240" w:lineRule="atLeast"/>
              <w:ind w:firstLineChars="200" w:firstLine="480"/>
              <w:rPr>
                <w:rFonts w:ascii="宋体" w:hAnsi="宋体" w:hint="eastAsia"/>
                <w:sz w:val="24"/>
                <w:szCs w:val="24"/>
              </w:rPr>
            </w:pPr>
            <m:oMathPara>
              <m:oMath>
                <m:r>
                  <w:rPr>
                    <w:rFonts w:ascii="Cambria Math" w:hAnsi="Cambria Math" w:cs="宋体"/>
                    <w:sz w:val="24"/>
                    <w:szCs w:val="24"/>
                  </w:rPr>
                  <m:t>L=</m:t>
                </m:r>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sdf</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1</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shape</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2</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topology</m:t>
                    </m:r>
                  </m:sub>
                </m:sSub>
                <m: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λ</m:t>
                    </m:r>
                  </m:e>
                  <m:sub>
                    <m:r>
                      <w:rPr>
                        <w:rFonts w:ascii="Cambria Math" w:hAnsi="Cambria Math" w:cs="宋体"/>
                        <w:sz w:val="24"/>
                        <w:szCs w:val="24"/>
                      </w:rPr>
                      <m:t>3</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gt</m:t>
                    </m:r>
                  </m:sub>
                </m:sSub>
              </m:oMath>
            </m:oMathPara>
          </w:p>
          <w:p w14:paraId="5F745041" w14:textId="77777777" w:rsidR="008F7B91" w:rsidRDefault="00000000">
            <w:pPr>
              <w:pStyle w:val="2"/>
            </w:pPr>
            <w:r>
              <w:rPr>
                <w:rFonts w:hint="eastAsia"/>
              </w:rPr>
              <w:t xml:space="preserve"> </w:t>
            </w:r>
            <w:bookmarkStart w:id="19" w:name="_Toc14220"/>
            <w:r>
              <w:rPr>
                <w:rFonts w:hint="eastAsia"/>
              </w:rPr>
              <w:t>可行性分析</w:t>
            </w:r>
            <w:bookmarkEnd w:id="19"/>
          </w:p>
          <w:p w14:paraId="0C37BA1D" w14:textId="77777777" w:rsidR="008F7B91" w:rsidRDefault="00000000">
            <w:pPr>
              <w:pStyle w:val="3"/>
            </w:pPr>
            <w:r>
              <w:rPr>
                <w:rFonts w:hint="eastAsia"/>
              </w:rPr>
              <w:t xml:space="preserve"> </w:t>
            </w:r>
            <w:bookmarkStart w:id="20" w:name="_Toc3430"/>
            <w:r>
              <w:rPr>
                <w:rFonts w:hint="eastAsia"/>
              </w:rPr>
              <w:t>理论可行性</w:t>
            </w:r>
            <w:bookmarkEnd w:id="20"/>
          </w:p>
          <w:p w14:paraId="50EB9E9C" w14:textId="77777777" w:rsidR="008F7B91" w:rsidRDefault="00000000">
            <w:pPr>
              <w:spacing w:line="400" w:lineRule="exact"/>
              <w:ind w:firstLineChars="200" w:firstLine="480"/>
              <w:rPr>
                <w:rFonts w:ascii="宋体" w:hAnsi="宋体" w:cs="宋体" w:hint="eastAsia"/>
                <w:sz w:val="24"/>
                <w:szCs w:val="24"/>
              </w:rPr>
            </w:pPr>
            <w:r>
              <w:rPr>
                <w:rFonts w:ascii="宋体" w:hAnsi="宋体" w:cs="宋体"/>
                <w:sz w:val="24"/>
                <w:szCs w:val="24"/>
              </w:rPr>
              <w:t>在模型构建上，GNN与水平集方法具有明确的数学理论支持和成熟的算法框架，使得几何和拓扑控制成为可能。物理约束通过将其引入模型训练的损失函数进行无监督学习，类似于PINNs</w:t>
            </w:r>
            <w:r>
              <w:rPr>
                <w:rFonts w:ascii="宋体" w:hAnsi="宋体" w:hint="eastAsia"/>
                <w:sz w:val="24"/>
                <w:szCs w:val="24"/>
              </w:rPr>
              <w:fldChar w:fldCharType="begin"/>
            </w:r>
            <w:r>
              <w:rPr>
                <w:rFonts w:ascii="宋体" w:hAnsi="宋体" w:hint="eastAsia"/>
                <w:sz w:val="24"/>
                <w:szCs w:val="24"/>
              </w:rPr>
              <w:instrText xml:space="preserve"> ADDIN ZOTERO_ITEM CSL_CITATION {"citationID":"SYgZKIYW","properties":{"formattedCitation":"\\super [31]\\nosupersub{}","plainCitation":"[31]","noteIndex":0},"citationItems":[{"id":1112,"uris":["http://zotero.org/users/14082604/items/K73BH64S"],"itemData":{"id":1112,"type":"article-journal","container-title":"Journal of Computational Physics","DOI":"10.1016/j.jcp.2018.10.045","ISSN":"00219991","journalAbbreviation":"Journal of Computational Physics","language":"en","page":"686-707","source":"DOI.org (Crossref)","title":"Physics-informed neural networks: A deep learning framework for solving forward and inverse problems involving nonlinear partial differential equations","title-short":"Physics-informed neural networks","URL":"https://linkinghub.elsevier.com/retrieve/pii/S0021999118307125","volume":"378","author":[{"family":"Raissi","given":"M."},{"family":"Perdikaris","given":"P."},{"family":"Karniadakis","given":"G.E."}],"accessed":{"date-parts":[["2024",11,26]]},"issued":{"date-parts":[["2019",2]]}}}],"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[31]</w:t>
            </w:r>
            <w:r>
              <w:rPr>
                <w:rFonts w:ascii="宋体" w:hAnsi="宋体" w:hint="eastAsia"/>
                <w:sz w:val="24"/>
                <w:szCs w:val="24"/>
              </w:rPr>
              <w:fldChar w:fldCharType="end"/>
            </w:r>
            <w:r>
              <w:rPr>
                <w:rFonts w:ascii="宋体" w:hAnsi="宋体" w:cs="宋体"/>
                <w:sz w:val="24"/>
                <w:szCs w:val="24"/>
              </w:rPr>
              <w:t>及其各种变体的应用</w:t>
            </w:r>
            <w:r>
              <w:rPr>
                <w:rFonts w:ascii="宋体" w:hAnsi="宋体" w:hint="eastAsia"/>
                <w:sz w:val="24"/>
                <w:szCs w:val="24"/>
              </w:rPr>
              <w:fldChar w:fldCharType="begin"/>
            </w:r>
            <w:r>
              <w:rPr>
                <w:rFonts w:ascii="宋体" w:hAnsi="宋体" w:hint="eastAsia"/>
                <w:sz w:val="24"/>
                <w:szCs w:val="24"/>
              </w:rPr>
              <w:instrText xml:space="preserve"> ADDIN ZOTERO_ITEM CSL_CITATION {"citationID":"y44Mab43","properties":{"formattedCitation":"\\super [32\\uc0\\u8211{}34]\\nosupersub{}","plainCitation":"[32–34]","noteIndex":0},"citationItems":[{"id":948,"uris":["http://zotero.org/users/14082604/items/NL6YRZ5E"],"itemData":{"id":948,"type":"article-journal","abstract":"In this study, novel physics-informed neural network (PINN) methods for coupling neighboring support points and automatic differentiation (AD) through Taylor series expansion are proposed to allow efficient training with improved accuracy. PINNs constrain their training loss function with ordinary and partial differential equations, to ensure outputs obey the governing physics. The computation of differential operators required for loss evaluation at collocation points are conventionally obtained via automatic differentiation. Although AD method has the advantage of being able to compute the exact gradients at any point, such PINNs can only achieve high accuracies with large numbers of collocation points—otherwise they are prone to optimizing towards unphysical solution. To make PINN training fast, the dual ideas of using numerical differentiation (ND)-inspired method and coupling it with AD are employed to define the loss function. The ND-based formulation for training loss can strongly link neighboring collocation points to enable efficient training in sparse sample regimes, but its accuracy is restricted by the interpolation scheme. The proposed coupled-automatic-numerical differentiation framework—labeled as canPINN—unifies the advantages of AD and ND, providing more robust and efficient training than AD-based PINNs, while further improving accuracy by up to 1-2 orders of magnitude relative to ND-based PINNs. For a proof-ofconcept demonstration of this can-scheme to fluid dynamic problems, two numerical-inspired instantiations of canPINN schemes for the convection and pressure gradient terms were derived to solve the incompressible Navier-Stokes (N-S) equations. Theoretical analysis shows that the proposed can-schemes have smaller dispersion and dissipation errors than the baseline ND-based schemes. The superior performance of can-PINNs is demonstrated on several challenging problems, including the flow mixing phenomena, lid driven flow in a cavity, and channel flow over a backward facing step. The results reveal that for challenging problems like these, can-PINNs can consistently achieve very good accuracy whereas conventional AD-based PINNs fail.","container-title":"Computer Methods in Applied Mechanics and Engineering","DOI":"10.1016/j.cma.2022.114909","ISSN":"00457825","journalAbbreviation":"Computer Methods in Applied Mechanics and Engineering","language":"en","page":"114909","source":"DOI.org (Crossref)","title":"CAN-PINN: A fast physics-informed neural network based on coupled-automatic–numerical differentiation method","title-short":"CAN-PINN","URL":"https://linkinghub.elsevier.com/retrieve/pii/S0045782522001906","volume":"395","author":[{"family":"Chiu","given":"Pao-Hsiung"},{"family":"Wong","given":"Jian Cheng"},{"family":"Ooi","given":"Chinchun"},{"family":"Dao","given":"My Ha"},{"family":"Ong","given":"Yew-Soon"}],"accessed":{"date-parts":[["2024",10,30]]},"issued":{"date-parts":[["2022",5]]}},"label":"page"},{"id":754,"uris":["http://zotero.org/users/14082604/items/8LHIT7NW"],"itemData":{"id":754,"type":"article-journal","abstract":"Partial differential equations (PDEs) play a fundamental role in modeling and simulating problems across a wide range of disciplines. Recent advances in deep learning have shown the great potential of physics-informed neural networks (PINNs) to solve PDEs as a basis for data-driven modeling and inverse analysis. However, the majority of existing PINN methods, based on fully-connected NNs, pose intrinsic limitations to low-dimensional spatiotemporal parameterizations. Moreover, since the initial/boundary conditions (I/BCs) are softly imposed via penalty, the solution quality heavily relies on hyperparameter tuning. To this end, we propose the novel physics-informed convolutional-recurrent learning architectures (PhyCRNet and PhyCRNet-s) for solving PDEs without any labeled data. Specifically, an encoder–decoder convolutional long short-term memory network is proposed for low-dimensional spatial feature extraction and temporal evolution learning. The loss function is defined as the aggregated discretized PDE residuals, while the I/BCs are hard-encoded in the network to ensure forcible satisfaction (e.g., periodic boundary padding). The networks are further enhanced by autoregressive and residual connections that explicitly simulate time marching. The performance of our proposed methods has been assessed by solving three nonlinear PDEs (e.g., 2D Burgers’ equations, the λ-ω and FitzHugh Nagumo reaction–diffusion equations), and compared against the start-of-the-art baseline algorithms. The numerical results demonstrate the superiority of our proposed methodology in the context of solution accuracy, extrapolability and generalizability.","container-title":"Computer Methods in Applied Mechanics and Engineering","DOI":"10.1016/j.cma.2021.114399","ISSN":"00457825","journalAbbreviation":"Computer Methods in Applied Mechanics and Engineering","language":"en","page":"114399","source":"DOI.org (Crossref)","title":"PhyCRNet: Physics-informed convolutional-recurrent network for solving spatiotemporal PDEs","title-short":"PhyCRNet","URL":"https://linkinghub.elsevier.com/retrieve/pii/S0045782521006514","volume":"389","author":[{"family":"Ren","given":"Pu"},{"family":"Rao","given":"Chengping"},{"family":"Liu","given":"Yang"},{"family":"Wang","given":"Jian-Xun"},{"family":"Sun","given":"Hao"}],"accessed":{"date-parts":[["2024",10,11]]},"issued":{"date-parts":[["2022",2]]}},"label":"page"},{"id":923,"uris":["http://zotero.org/users/14082604/items/KMCC4BGF"],"itemData":{"id":923,"type":"article","abstract":"Graph neural network (GNN) is a promising approach to learning and predicting physical phenomena described in boundary value problems, such as partial different</w:instrText>
            </w:r>
            <w:r>
              <w:rPr>
                <w:rFonts w:ascii="宋体" w:hAnsi="宋体"/>
                <w:sz w:val="24"/>
                <w:szCs w:val="24"/>
              </w:rPr>
              <w:instrText>ial equations (PDEs) with boundary conditions. However, existing models inadequately treat boundary conditions essential for the reliable prediction of such problems. In addition, because of the locally connected nature of GNNs, it is dif</w:instrText>
            </w:r>
            <w:r>
              <w:rPr>
                <w:sz w:val="24"/>
                <w:szCs w:val="24"/>
              </w:rPr>
              <w:instrText>ﬁ</w:instrText>
            </w:r>
            <w:r>
              <w:rPr>
                <w:rFonts w:ascii="宋体" w:hAnsi="宋体"/>
                <w:sz w:val="24"/>
                <w:szCs w:val="24"/>
              </w:rPr>
              <w:instrText>cult to accurate</w:instrText>
            </w:r>
            <w:r>
              <w:rPr>
                <w:rFonts w:ascii="宋体" w:hAnsi="宋体" w:hint="eastAsia"/>
                <w:sz w:val="24"/>
                <w:szCs w:val="24"/>
              </w:rPr>
              <w:instrText>ly predict the state after a long time, where interaction between vertices tends to be global. We present our approach termed physics-embedded neural networks that considers boundary conditions and predicts the state after a long time using an implicit me</w:instrText>
            </w:r>
            <w:r>
              <w:rPr>
                <w:rFonts w:ascii="宋体" w:hAnsi="宋体"/>
                <w:sz w:val="24"/>
                <w:szCs w:val="24"/>
              </w:rPr>
              <w:instrText xml:space="preserve">thod. It is built based on an E(n)-equivariant GNN, resulting in high generalization performance on various shapes. We demonstrate that our model learns </w:instrText>
            </w:r>
            <w:r>
              <w:rPr>
                <w:sz w:val="24"/>
                <w:szCs w:val="24"/>
              </w:rPr>
              <w:instrText>ﬂ</w:instrText>
            </w:r>
            <w:r>
              <w:rPr>
                <w:rFonts w:ascii="宋体" w:hAnsi="宋体"/>
                <w:sz w:val="24"/>
                <w:szCs w:val="24"/>
              </w:rPr>
              <w:instrText>ow phenomena in complex shapes and outperforms a well-optimized classical solver and a state-of-the-a</w:instrText>
            </w:r>
            <w:r>
              <w:rPr>
                <w:rFonts w:ascii="宋体" w:hAnsi="宋体" w:hint="eastAsia"/>
                <w:sz w:val="24"/>
                <w:szCs w:val="24"/>
              </w:rPr>
              <w:instrText xml:space="preserve">rt machine learning model in speed-accuracy trade-off. Therefore, our model can be a useful standard for realizing reliable, fast, and accurate GNN-based PDE solvers. The code is available at https://github.com/yellowshippo/penn-neurips2022.","language":"en","note":"arXiv:2205.11912 [cs]","number":"arXiv:2205.11912","publisher":"arXiv","source":"arXiv.org","title":"Physics-embedded neural networks: Graph neural PDE solvers with mixed boundary conditions","title-short":"Physics-Embedded Neural Networks","URL":"http://arxiv.org/abs/2205.11912","author":[{"family":"Horie","given":"Masanobu"},{"family":"Mitsume","given":"Naoto"}],"accessed":{"date-parts":[["2024",10,24]]},"issued":{"date-parts":[["2023",3,23]]}},"label":"page"}],"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[32–34]</w:t>
            </w:r>
            <w:r>
              <w:rPr>
                <w:rFonts w:ascii="宋体" w:hAnsi="宋体" w:hint="eastAsia"/>
                <w:sz w:val="24"/>
                <w:szCs w:val="24"/>
              </w:rPr>
              <w:fldChar w:fldCharType="end"/>
            </w:r>
            <w:r>
              <w:rPr>
                <w:rFonts w:ascii="宋体" w:hAnsi="宋体" w:cs="宋体"/>
                <w:sz w:val="24"/>
                <w:szCs w:val="24"/>
              </w:rPr>
              <w:t>。这些方法在效率和预测精度方面已取得显著进展，验证了其可行性。</w:t>
            </w:r>
          </w:p>
          <w:p w14:paraId="7A30A9B9" w14:textId="77777777" w:rsidR="008F7B91" w:rsidRDefault="00000000">
            <w:pPr>
              <w:spacing w:line="400" w:lineRule="exact"/>
              <w:ind w:firstLineChars="200" w:firstLine="480"/>
              <w:rPr>
                <w:rFonts w:ascii="宋体" w:hAnsi="宋体" w:cs="宋体" w:hint="eastAsia"/>
                <w:sz w:val="24"/>
                <w:szCs w:val="24"/>
              </w:rPr>
            </w:pPr>
            <w:r>
              <w:rPr>
                <w:rFonts w:ascii="宋体" w:hAnsi="宋体" w:cs="宋体"/>
                <w:sz w:val="24"/>
                <w:szCs w:val="24"/>
              </w:rPr>
              <w:t>几何约束方面，采用了Zhang等人的方法</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{"citationID":"tsIdX282","properties":{"formattedCitation":"\\super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URL":"https://ieeexplore.ieee.org/document/10598371/","author":[{"family":"Zhang","given":"Xiaohu"},{"family":"Wu","given":"Shuang"},{"family":"Chen","given":"Jiong"},{"family":"Jin","given":"Yao"},{"family":"Bao","given":"Hujun"},{"family":"Huang","given":"Jin"}],"accessed":{"date-parts":[["2024",9,29]]},"issued":{"date-parts":[["2024"]]}}}],"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[4]</w:t>
            </w:r>
            <w:r>
              <w:rPr>
                <w:rFonts w:ascii="宋体" w:hAnsi="宋体" w:cs="宋体" w:hint="eastAsia"/>
                <w:sz w:val="24"/>
                <w:szCs w:val="24"/>
              </w:rPr>
              <w:fldChar w:fldCharType="end"/>
            </w:r>
            <w:r>
              <w:rPr>
                <w:rFonts w:ascii="宋体" w:hAnsi="宋体" w:cs="宋体"/>
                <w:sz w:val="24"/>
                <w:szCs w:val="24"/>
              </w:rPr>
              <w:t>，该方法已被证明能够有效地在优化过程中控制隐式曲线的形状。损失函数的设计经过理论推导，合理且有效地平衡了形状和拓扑的约束，确保优化过程的稳定性和精度。同时，Horie等人的</w:t>
            </w:r>
            <w:proofErr w:type="spellStart"/>
            <w:r>
              <w:rPr>
                <w:rFonts w:ascii="宋体" w:hAnsi="宋体" w:cs="宋体"/>
                <w:sz w:val="24"/>
                <w:szCs w:val="24"/>
              </w:rPr>
              <w:t>IsoGCN</w:t>
            </w:r>
            <w:proofErr w:type="spellEnd"/>
            <w:r>
              <w:rPr>
                <w:rFonts w:ascii="宋体" w:hAnsi="宋体" w:cs="宋体"/>
                <w:sz w:val="24"/>
                <w:szCs w:val="24"/>
              </w:rPr>
              <w:t>模型</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{"citationID":"7p9DQDSF","properties":{"formattedCitation":"\\super [29]\\nosupersub{}","plainCitation":"[29]","noteIndex":0},"citationItems":[{"id":916,"uris":["http://zotero.org/users/14082604/items/ZRUUQYGL"],"itemData":</w:instrText>
            </w:r>
            <w:r>
              <w:rPr>
                <w:rFonts w:ascii="宋体" w:hAnsi="宋体" w:cs="宋体"/>
                <w:sz w:val="24"/>
                <w:szCs w:val="24"/>
              </w:rPr>
              <w:instrText>{"id":916,"type":"article","abstract":"Graphs are one of the most important data structures for representing pairwise relations between objects. Speci</w:instrText>
            </w:r>
            <w:r>
              <w:rPr>
                <w:sz w:val="24"/>
                <w:szCs w:val="24"/>
              </w:rPr>
              <w:instrText>ﬁ</w:instrText>
            </w:r>
            <w:r>
              <w:rPr>
                <w:rFonts w:ascii="宋体" w:hAnsi="宋体" w:cs="宋体"/>
                <w:sz w:val="24"/>
                <w:szCs w:val="24"/>
              </w:rPr>
              <w:instrText>cally, a graph embedded in a Euclidean space is essential to solving real problems, such as physical simulations. A crucial requirement for applying graphs in Euclidean spaces to physical simulations is learning and inferring the isometric transformation invariant and equivariant features in a computationally ef</w:instrText>
            </w:r>
            <w:r>
              <w:rPr>
                <w:sz w:val="24"/>
                <w:szCs w:val="24"/>
              </w:rPr>
              <w:instrText>ﬁ</w:instrText>
            </w:r>
            <w:r>
              <w:rPr>
                <w:rFonts w:ascii="宋体" w:hAnsi="宋体" w:cs="宋体"/>
                <w:sz w:val="24"/>
                <w:szCs w:val="24"/>
              </w:rPr>
              <w:instrText>cient manner. In this paper, we propose a set</w:instrText>
            </w:r>
            <w:r>
              <w:rPr>
                <w:rFonts w:ascii="宋体" w:hAnsi="宋体" w:cs="宋体" w:hint="eastAsia"/>
                <w:sz w:val="24"/>
                <w:szCs w:val="24"/>
              </w:rPr>
              <w:instrText xml:space="preserve"> of transformation invariant and equivariant models based on graph convolutional networks, called IsoGCNs. We demonstrate that the proposed model has a competitive performance compared to state-of-the-art methods on tasks related to geometrical and physic</w:instrText>
            </w:r>
            <w:r>
              <w:rPr>
                <w:rFonts w:ascii="宋体" w:hAnsi="宋体" w:cs="宋体"/>
                <w:sz w:val="24"/>
                <w:szCs w:val="24"/>
              </w:rPr>
              <w:instrText xml:space="preserve">al simulation data. Moreover, the proposed model can scale up to graphs with 1M vertices and conduct an inference faster than a conventional </w:instrText>
            </w:r>
            <w:r>
              <w:rPr>
                <w:sz w:val="24"/>
                <w:szCs w:val="24"/>
              </w:rPr>
              <w:instrText>ﬁ</w:instrText>
            </w:r>
            <w:r>
              <w:rPr>
                <w:rFonts w:ascii="宋体" w:hAnsi="宋体" w:cs="宋体"/>
                <w:sz w:val="24"/>
                <w:szCs w:val="24"/>
              </w:rPr>
              <w:instrText>nite element analysis, which the existing equivariant models cannot achieve.","language":"en","note":"arXiv:2005.</w:instrText>
            </w:r>
            <w:r>
              <w:rPr>
                <w:rFonts w:ascii="宋体" w:hAnsi="宋体" w:cs="宋体" w:hint="eastAsia"/>
                <w:sz w:val="24"/>
                <w:szCs w:val="24"/>
              </w:rPr>
              <w:instrText xml:space="preserve">06316 [cs]","number":"arXiv:2005.06316","publisher":"arXiv","source":"arXiv.org","title":"Isometric transformation invariant and equivariant graph convolutional networks","URL":"http://arxiv.org/abs/2005.06316","author":[{"family":"Horie","given":"Masanobu"},{"family":"Morita","given":"Naoki"},{"family":"Hishinuma","given":"Toshiaki"},{"family":"Ihara","given":"Yu"},{"family":"Mitsume","given":"Naoto"}],"accessed":{"date-parts":[["2024",10,24]]},"issued":{"date-parts":[["2021",3,10]]}}}],"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[29]</w:t>
            </w:r>
            <w:r>
              <w:rPr>
                <w:rFonts w:ascii="宋体" w:hAnsi="宋体" w:cs="宋体" w:hint="eastAsia"/>
                <w:sz w:val="24"/>
                <w:szCs w:val="24"/>
              </w:rPr>
              <w:fldChar w:fldCharType="end"/>
            </w:r>
            <w:r>
              <w:rPr>
                <w:rFonts w:ascii="宋体" w:hAnsi="宋体" w:cs="宋体"/>
                <w:sz w:val="24"/>
                <w:szCs w:val="24"/>
              </w:rPr>
              <w:t>已在深度学习任务中成功替代了传统的有限元方法，证明了其在数值计算中的精度与效率，且具有较好的泛化能力，能够很好地处理复杂的几何结构。</w:t>
            </w:r>
          </w:p>
          <w:p w14:paraId="37EC235B" w14:textId="77777777" w:rsidR="008F7B91" w:rsidRDefault="00000000">
            <w:pPr>
              <w:spacing w:line="400" w:lineRule="exact"/>
              <w:ind w:firstLineChars="200" w:firstLine="480"/>
              <w:rPr>
                <w:rFonts w:ascii="宋体" w:hAnsi="宋体" w:cs="宋体" w:hint="eastAsia"/>
                <w:sz w:val="24"/>
                <w:szCs w:val="24"/>
              </w:rPr>
            </w:pPr>
            <w:r>
              <w:rPr>
                <w:rFonts w:ascii="宋体" w:hAnsi="宋体" w:cs="宋体"/>
                <w:sz w:val="24"/>
                <w:szCs w:val="24"/>
              </w:rPr>
              <w:t>拓扑约束方面，持续同调技术在众多研究中已显示出其强大的拓扑控制能力</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{"citationID":"mie2kKYW","properties":{"formattedCitation":"\\super [24,25,28,35]\\nosupersub{}","plainCitation":"[24,25,28,35]","noteIndex":0},"citationItems":[{"id":981,"uris":["http://zotero.org/users/14082604/items/BPXPQT54"],"itemData":{"id":981,"type":"article-journal","abstract":"In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URL":"https://linkinghub.elsevier.com/retrieve/pii/S001044852200077X","volume":"150","author":[{"family":"Dong","given":"Zhetong"},{"family":"Chen","given":"Jinhao"},{"family":"Lin","given":"Hongwei"}],"accessed":{"date-parts":[["2024",11,4]]},"issued":{"date-parts":[["2022",9]]}},"label":"page"},{"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label":"page"},{"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URL":"https://linkinghub.elsevier.com/retrieve/pii/S0097849321002399","volume":"102","author":[{"family":"Zhou","given":"Chi"},{"family":"Dong","given":"Zhetong"},{"family":"Lin","given":"Hongwei"}],"accessed":{"date-parts":[["2024",11,4]]},"issued":{"date-parts":[["2022",2]]}},"label":"page"},{"id":990,"uris":["http://zotero.org/users/14082604/items/GX4WYN2Z"],"itemData":{"id":990,"type":"article-journal","abstract":"Regularization plays a crucial role in supervised learning. Most existing methods enforce a global regularization in a structur</w:instrText>
            </w:r>
            <w:r>
              <w:rPr>
                <w:rFonts w:ascii="宋体" w:hAnsi="宋体" w:cs="宋体"/>
                <w:sz w:val="24"/>
                <w:szCs w:val="24"/>
              </w:rPr>
              <w:instrText>e agnostic manner. In this paper, we initiate a new direction and propose to enforce the structural simplicity of the classi</w:instrText>
            </w:r>
            <w:r>
              <w:rPr>
                <w:sz w:val="24"/>
                <w:szCs w:val="24"/>
              </w:rPr>
              <w:instrText>ﬁ</w:instrText>
            </w:r>
            <w:r>
              <w:rPr>
                <w:rFonts w:ascii="宋体" w:hAnsi="宋体" w:cs="宋体"/>
                <w:sz w:val="24"/>
                <w:szCs w:val="24"/>
              </w:rPr>
              <w:instrText>cation boundary by regularizing over its topological complexity. In particular, our measurement of topological complexity incorpor</w:instrText>
            </w:r>
            <w:r>
              <w:rPr>
                <w:rFonts w:ascii="宋体" w:hAnsi="宋体" w:cs="宋体" w:hint="eastAsia"/>
                <w:sz w:val="24"/>
                <w:szCs w:val="24"/>
              </w:rPr>
              <w:instrText>ates the importance of topological features (e.g., connected components, handles, and so on) in a meaningful manner, and provides a direct control over spurious topological structures. We incorporate the new measurement as a topological penalty in trainin</w:instrText>
            </w:r>
            <w:r>
              <w:rPr>
                <w:rFonts w:ascii="宋体" w:hAnsi="宋体" w:cs="宋体"/>
                <w:sz w:val="24"/>
                <w:szCs w:val="24"/>
              </w:rPr>
              <w:instrText>g classi</w:instrText>
            </w:r>
            <w:r>
              <w:rPr>
                <w:sz w:val="24"/>
                <w:szCs w:val="24"/>
              </w:rPr>
              <w:instrText>ﬁ</w:instrText>
            </w:r>
            <w:r>
              <w:rPr>
                <w:rFonts w:ascii="宋体" w:hAnsi="宋体" w:cs="宋体"/>
                <w:sz w:val="24"/>
                <w:szCs w:val="24"/>
              </w:rPr>
              <w:instrText>ers. We also propose an e</w:instrText>
            </w:r>
            <w:r>
              <w:rPr>
                <w:sz w:val="24"/>
                <w:szCs w:val="24"/>
              </w:rPr>
              <w:instrText>ﬃ</w:instrText>
            </w:r>
            <w:r>
              <w:rPr>
                <w:rFonts w:ascii="宋体" w:hAnsi="宋体" w:cs="宋体"/>
                <w:sz w:val="24"/>
                <w:szCs w:val="24"/>
              </w:rPr>
              <w:instrText>cient algorithm to compute the gradient of such penalty. Our method provides a novel way to topologically simplify the global structure of the model, without having to sacri</w:instrText>
            </w:r>
            <w:r>
              <w:rPr>
                <w:sz w:val="24"/>
                <w:szCs w:val="24"/>
              </w:rPr>
              <w:instrText>ﬁ</w:instrText>
            </w:r>
            <w:r>
              <w:rPr>
                <w:rFonts w:ascii="宋体" w:hAnsi="宋体" w:cs="宋体"/>
                <w:sz w:val="24"/>
                <w:szCs w:val="24"/>
              </w:rPr>
              <w:instrText xml:space="preserve">ce too much of the </w:instrText>
            </w:r>
            <w:r>
              <w:rPr>
                <w:sz w:val="24"/>
                <w:szCs w:val="24"/>
              </w:rPr>
              <w:instrText>ﬂ</w:instrText>
            </w:r>
            <w:r>
              <w:rPr>
                <w:rFonts w:ascii="宋体" w:hAnsi="宋体" w:cs="宋体"/>
                <w:sz w:val="24"/>
                <w:szCs w:val="24"/>
              </w:rPr>
              <w:instrText>exibility of the model. We demonstrate the e</w:instrText>
            </w:r>
            <w:r>
              <w:rPr>
                <w:sz w:val="24"/>
                <w:szCs w:val="24"/>
              </w:rPr>
              <w:instrText>ﬀ</w:instrText>
            </w:r>
            <w:r>
              <w:rPr>
                <w:rFonts w:ascii="宋体" w:hAnsi="宋体" w:cs="宋体"/>
                <w:sz w:val="24"/>
                <w:szCs w:val="24"/>
              </w:rPr>
              <w:instrText>ectiveness of our new topological regularizer on a range of synthetic and real-world datasets.","language":"en","source":"Zotero","title":"A topological regularizer for classi</w:instrText>
            </w:r>
            <w:r>
              <w:rPr>
                <w:sz w:val="24"/>
                <w:szCs w:val="24"/>
              </w:rPr>
              <w:instrText>ﬁ</w:instrText>
            </w:r>
            <w:r>
              <w:rPr>
                <w:rFonts w:ascii="宋体" w:hAnsi="宋体" w:cs="宋体"/>
                <w:sz w:val="24"/>
                <w:szCs w:val="24"/>
              </w:rPr>
              <w:instrText>ers via persistent homology","author":[{"family":"Chen","giv</w:instrText>
            </w:r>
            <w:r>
              <w:rPr>
                <w:rFonts w:ascii="宋体" w:hAnsi="宋体" w:cs="宋体" w:hint="eastAsia"/>
                <w:sz w:val="24"/>
                <w:szCs w:val="24"/>
              </w:rPr>
              <w:instrText xml:space="preserve">en":"Chao"},{"family":"Ni","given":"Xiuyan"},{"family":"Bai","given":"Qinxun"},{"family":"Wang","given":"Yusu"}]},"label":"page"}],"schema":"https://github.com/citation-style-language/schema/raw/master/csl-citation.json"}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[24,25,28,35]</w:t>
            </w:r>
            <w:r>
              <w:rPr>
                <w:rFonts w:ascii="宋体" w:hAnsi="宋体" w:cs="宋体" w:hint="eastAsia"/>
                <w:sz w:val="24"/>
                <w:szCs w:val="24"/>
              </w:rPr>
              <w:fldChar w:fldCharType="end"/>
            </w:r>
            <w:r>
              <w:rPr>
                <w:rFonts w:ascii="宋体" w:hAnsi="宋体" w:cs="宋体"/>
                <w:sz w:val="24"/>
                <w:szCs w:val="24"/>
              </w:rPr>
              <w:t>。结合基于</w:t>
            </w:r>
            <w:proofErr w:type="spellStart"/>
            <w:r>
              <w:rPr>
                <w:rFonts w:ascii="宋体" w:hAnsi="宋体" w:cs="宋体"/>
                <w:sz w:val="24"/>
                <w:szCs w:val="24"/>
              </w:rPr>
              <w:t>Unet</w:t>
            </w:r>
            <w:proofErr w:type="spellEnd"/>
            <w:r>
              <w:rPr>
                <w:rFonts w:ascii="宋体" w:hAnsi="宋体" w:cs="宋体"/>
                <w:sz w:val="24"/>
                <w:szCs w:val="24"/>
              </w:rPr>
              <w:t>的多层次图卷积网络架构和残差连接设计，能够有效处理复杂曲面或退化网格，且该架构已在不规则数据的特征提取任务中取得了广泛应用。因此，技术方案具备了实现预期目标的充分可行性。</w:t>
            </w:r>
          </w:p>
          <w:p w14:paraId="79152B5A" w14:textId="77777777" w:rsidR="008F7B91" w:rsidRDefault="00000000">
            <w:pPr>
              <w:pStyle w:val="3"/>
            </w:pPr>
            <w:bookmarkStart w:id="21" w:name="_Toc30667"/>
            <w:r>
              <w:rPr>
                <w:rFonts w:hint="eastAsia"/>
              </w:rPr>
              <w:t>技术可行性</w:t>
            </w:r>
            <w:bookmarkEnd w:id="21"/>
          </w:p>
          <w:p w14:paraId="3C2D1EF8"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为了验证研究方法的基本可行性，进行了一个基于简化版本的研究方案初步实验。该实验主要测试核心方法（如图神经网络与水平集结合）的有效性，而未引入完整研究方案中的所有约束条件和优化设计。</w:t>
            </w:r>
          </w:p>
          <w:p w14:paraId="2A09F2ED"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训练数据集为SHREC16数据集</w:t>
            </w:r>
            <w:r>
              <w:rPr>
                <w:rFonts w:ascii="宋体" w:hAnsi="宋体" w:hint="eastAsia"/>
                <w:sz w:val="24"/>
                <w:szCs w:val="24"/>
              </w:rPr>
              <w:fldChar w:fldCharType="begin"/>
            </w:r>
            <w:r>
              <w:rPr>
                <w:rFonts w:ascii="宋体" w:hAnsi="宋体" w:hint="eastAsia"/>
                <w:sz w:val="24"/>
                <w:szCs w:val="24"/>
              </w:rPr>
              <w:instrText xml:space="preserve"> ADDIN ZOTERO_ITEM CSL_CITATION {"citationID":"dERSE5bL","properties":{"formattedCitation":"\\super [36]\\nosupersub{}","plainCitation":"[36]","noteIndex":0},"citationItems":[{"id":1109,"uris":["http://zotero.org/users/14082604/items/UGNS9BQS"],"itemData"</w:instrText>
            </w:r>
            <w:r>
              <w:rPr>
                <w:rFonts w:ascii="宋体" w:hAnsi="宋体"/>
                <w:sz w:val="24"/>
                <w:szCs w:val="24"/>
              </w:rPr>
              <w:instrText>:{"id":1109,"type":"article","abstract":"Despite numerous recent efforts, 3D object retrieval based on partial shape queries remains a challenging problem, far from being solved. The problem can be de</w:instrText>
            </w:r>
            <w:r>
              <w:rPr>
                <w:sz w:val="24"/>
                <w:szCs w:val="24"/>
              </w:rPr>
              <w:instrText>ﬁ</w:instrText>
            </w:r>
            <w:r>
              <w:rPr>
                <w:rFonts w:ascii="宋体" w:hAnsi="宋体"/>
                <w:sz w:val="24"/>
                <w:szCs w:val="24"/>
              </w:rPr>
              <w:instrText>ned as: given a partial view of a shape as query, retr</w:instrText>
            </w:r>
            <w:r>
              <w:rPr>
                <w:rFonts w:ascii="宋体" w:hAnsi="宋体" w:hint="eastAsia"/>
                <w:sz w:val="24"/>
                <w:szCs w:val="24"/>
              </w:rPr>
              <w:instrText xml:space="preserve">ieve all partially similar 3D models from a repository. The objective of this track is to evaluate the performance of partial 3D object retrieval methods, for partial shape queries of various scan qualities and degrees of partiality. The retrieval problem is often found in cultural heritage applications, for which partial scans of objects query a dataset of geometrically distinct classes.","DOI":"10.2312/3DOR.20161091","language":"en","note":"dimensions: 10 pages\nISBN: 9783038680048\nISSN: 1997-0471\npage: 10 pages\ncontainer-title: Eurographics Workshop on 3D Object Retrieval","publisher":"The Eurographics Association","source":"DOI.org (Datacite)","title":"Partial shape queries for 3D object retrieval","URL":"https://diglib.eg.org/handle/10.2312/3dor20161091","author":[{"family":"Pratikakis","given":"Ioannis"},{"family":"Savelonas","given":"Michalis A."},{"family":"Arnaoutoglou","given":"Fotis"},{"family":"Ioannakis","given":"George"},{"family":"Koutsoudis","given":"Anestis"},{"family":"Theoharis","given":"Theoharis"},{"family":"Tran","given":"Minh-Triet"},{"family":"Nguyen","given":"Vinh-Tiep"},{"family":"Pham","given":"V.-K."},{"family":"Nguyen","given":"Hai-Dang"},{"family":"Le","given":"Hoang-An"},{"family":"Tran","given":"Ba-Huu"},{"family":"To","given":"Huu-Quan"},{"family":"Truong","given":"Minh-Bao"},{"family":"Phan","given":"Thuyen Van"},{"family":"Nguyen","given":"Minh-Duc"},{"family":"Than","given":"Thanh-An"},{"family":"Mac","given":"Cu-Khoi-Nguyen"},{"family":"Do","given":"Minh N."},{"family":"Duong","given":"Anh-Duc"},{"family":"Furuya","given":"Takahiko"},{"family":"Ohbuchi","given":"Ryutarou"},{"family":"Aono","given":"Masaki"},{"family":"Tashiro","given":"Shoki"},{"family":"Pickup","given":"David"},{"family":"Sun","given":"Xianfang"},{"family":"Rosin","given":"Paul L."},{"family":"Martin","given":"Ralph R."}],"accessed":{"date-parts":[["2024",11,26]]},"issued":{"date-parts":[["2016"]]}}}],"schema":"https://github.com/citation-style-language/schema/raw/master/csl-citation.json"}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[36]</w:t>
            </w:r>
            <w:r>
              <w:rPr>
                <w:rFonts w:ascii="宋体" w:hAnsi="宋体" w:hint="eastAsia"/>
                <w:sz w:val="24"/>
                <w:szCs w:val="24"/>
              </w:rPr>
              <w:fldChar w:fldCharType="end"/>
            </w:r>
            <w:r>
              <w:rPr>
                <w:rFonts w:ascii="宋体" w:hAnsi="宋体" w:hint="eastAsia"/>
                <w:sz w:val="24"/>
                <w:szCs w:val="24"/>
              </w:rPr>
              <w:t>中选取的不同类型的共10个三角网格，并对其进行loop细分，细分后每个模型大约1000个顶点。</w:t>
            </w:r>
          </w:p>
          <w:p w14:paraId="5AB937FA"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输入数据为三角网格及插值点约束，未加入更复杂的拓扑约束和高维特征处理。实验中使用了图神经网络作为主要模型，仅基于初始符号</w:t>
            </w:r>
            <w:proofErr w:type="gramStart"/>
            <w:r>
              <w:rPr>
                <w:rFonts w:ascii="宋体" w:hAnsi="宋体" w:hint="eastAsia"/>
                <w:sz w:val="24"/>
                <w:szCs w:val="24"/>
              </w:rPr>
              <w:t>距离场</w:t>
            </w:r>
            <w:proofErr w:type="gramEnd"/>
            <w:r>
              <w:rPr>
                <w:rFonts w:ascii="宋体" w:hAnsi="宋体" w:hint="eastAsia"/>
                <w:sz w:val="24"/>
                <w:szCs w:val="24"/>
              </w:rPr>
              <w:t>进行简单的优化迭代，水平集的微分算子使用有限差分方式来近似。通过对生成曲线与目标约束的匹配度进行评估，验证方法的有效性。实验结果显示，基于简化方案生成的曲线能够较好地满足插值点和光滑性约束，初步验证了方法在曲线生成任务中的有效性。</w:t>
            </w:r>
          </w:p>
          <w:p w14:paraId="0EA54F69"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局限性分析：由于未引入完整的损失函数设计（如障碍点约束、拓扑约束）以及微分算子近似，曲线在光滑性和拓扑一致性上仍存在一定缺陷，但这正是后续研究中将重点优化的方向。</w:t>
            </w:r>
          </w:p>
          <w:p w14:paraId="76E41D99" w14:textId="77777777" w:rsidR="008F7B91" w:rsidRDefault="00000000">
            <w:pPr>
              <w:pStyle w:val="3"/>
            </w:pPr>
            <w:r>
              <w:rPr>
                <w:rFonts w:hint="eastAsia"/>
              </w:rPr>
              <w:lastRenderedPageBreak/>
              <w:t xml:space="preserve"> </w:t>
            </w:r>
            <w:bookmarkStart w:id="22" w:name="_Toc10926"/>
            <w:r>
              <w:rPr>
                <w:rFonts w:hint="eastAsia"/>
              </w:rPr>
              <w:t>资源支持</w:t>
            </w:r>
            <w:bookmarkEnd w:id="22"/>
          </w:p>
          <w:p w14:paraId="2850681A" w14:textId="77777777" w:rsidR="008F7B91" w:rsidRDefault="00000000">
            <w:pPr>
              <w:spacing w:line="400" w:lineRule="exact"/>
              <w:ind w:firstLineChars="200" w:firstLine="480"/>
              <w:rPr>
                <w:rFonts w:ascii="宋体" w:hAnsi="宋体" w:hint="eastAsia"/>
                <w:sz w:val="24"/>
                <w:szCs w:val="24"/>
              </w:rPr>
            </w:pPr>
            <w:r>
              <w:rPr>
                <w:rFonts w:ascii="宋体" w:hAnsi="宋体"/>
                <w:sz w:val="24"/>
                <w:szCs w:val="24"/>
              </w:rPr>
              <w:t>研究所具备必要的计算资源</w:t>
            </w:r>
            <w:r>
              <w:rPr>
                <w:rFonts w:ascii="宋体" w:hAnsi="宋体" w:hint="eastAsia"/>
                <w:sz w:val="24"/>
                <w:szCs w:val="24"/>
              </w:rPr>
              <w:t>： NVIDIA GeForce RTX 4090</w:t>
            </w:r>
            <w:r>
              <w:rPr>
                <w:rFonts w:ascii="宋体" w:hAnsi="宋体"/>
                <w:sz w:val="24"/>
                <w:szCs w:val="24"/>
              </w:rPr>
              <w:t>，以及相关领域数据集和工具（如</w:t>
            </w:r>
            <w:r>
              <w:rPr>
                <w:rFonts w:ascii="宋体" w:hAnsi="宋体" w:hint="eastAsia"/>
                <w:sz w:val="24"/>
                <w:szCs w:val="24"/>
              </w:rPr>
              <w:t>SHREC19数据集、</w:t>
            </w:r>
            <w:r>
              <w:rPr>
                <w:rFonts w:ascii="宋体" w:hAnsi="宋体"/>
                <w:sz w:val="24"/>
                <w:szCs w:val="24"/>
              </w:rPr>
              <w:t xml:space="preserve"> </w:t>
            </w:r>
            <w:proofErr w:type="spellStart"/>
            <w:r>
              <w:rPr>
                <w:rFonts w:ascii="宋体" w:hAnsi="宋体" w:hint="eastAsia"/>
                <w:sz w:val="24"/>
                <w:szCs w:val="24"/>
              </w:rPr>
              <w:t>ParaView</w:t>
            </w:r>
            <w:proofErr w:type="spellEnd"/>
            <w:r>
              <w:rPr>
                <w:rFonts w:ascii="宋体" w:hAnsi="宋体" w:hint="eastAsia"/>
                <w:sz w:val="24"/>
                <w:szCs w:val="24"/>
              </w:rPr>
              <w:t>软件</w:t>
            </w:r>
            <w:r>
              <w:rPr>
                <w:rFonts w:ascii="宋体" w:hAnsi="宋体"/>
                <w:sz w:val="24"/>
                <w:szCs w:val="24"/>
              </w:rPr>
              <w:t>等）。</w:t>
            </w:r>
          </w:p>
          <w:p w14:paraId="2FB6681E" w14:textId="77777777" w:rsidR="008F7B91" w:rsidRDefault="00000000">
            <w:pPr>
              <w:pStyle w:val="1"/>
              <w:rPr>
                <w:rFonts w:hint="eastAsia"/>
              </w:rPr>
            </w:pPr>
            <w:bookmarkStart w:id="23" w:name="_Toc23039"/>
            <w:r>
              <w:rPr>
                <w:rFonts w:hint="eastAsia"/>
              </w:rPr>
              <w:t>研究计划和进度安排</w:t>
            </w:r>
            <w:bookmarkEnd w:id="23"/>
          </w:p>
          <w:p w14:paraId="03C502FF"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时间：2024.12.01--2025.02.29</w:t>
            </w:r>
          </w:p>
          <w:p w14:paraId="381097AD"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通过文献调研与理论分析，明确几何和拓扑约束的实现方式，初步设计两个模型框架，并构建数据集，完成基础功能模块（如符号</w:t>
            </w:r>
            <w:proofErr w:type="gramStart"/>
            <w:r>
              <w:rPr>
                <w:rFonts w:ascii="宋体" w:hAnsi="宋体" w:hint="eastAsia"/>
                <w:sz w:val="24"/>
                <w:szCs w:val="24"/>
              </w:rPr>
              <w:t>距离场</w:t>
            </w:r>
            <w:proofErr w:type="gramEnd"/>
            <w:r>
              <w:rPr>
                <w:rFonts w:ascii="宋体" w:hAnsi="宋体" w:hint="eastAsia"/>
                <w:sz w:val="24"/>
                <w:szCs w:val="24"/>
              </w:rPr>
              <w:t>的生成、梯度和拉普拉斯计算）。</w:t>
            </w:r>
          </w:p>
          <w:p w14:paraId="6F9793AC"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时间：2025.03.01--2025.08.31</w:t>
            </w:r>
          </w:p>
          <w:p w14:paraId="250926CC"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优化模型架构，重点研究拓扑约束的实现方式，探索几何约束与拓扑约束的平衡。搭建三角网格曲线设计系统，使用户能够通过界面交互进行几何与拓扑控制。</w:t>
            </w:r>
          </w:p>
          <w:p w14:paraId="6B221694"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时间：2025.09.01--2026.01.31</w:t>
            </w:r>
          </w:p>
          <w:p w14:paraId="15C92DFE"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进行模型对比实验，与其他相关算法进行比较，分析并总结模型优缺点，优化模型设计，进行消融实验和性能评估。</w:t>
            </w:r>
          </w:p>
          <w:p w14:paraId="61F6376C"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时间：2026.02.01--2026年5.30</w:t>
            </w:r>
          </w:p>
          <w:p w14:paraId="3DB91562"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完成论文初稿，撰写方法介绍、实验结果与讨论，修改完善后提交正式论文，并准备答辩材料。</w:t>
            </w:r>
          </w:p>
          <w:p w14:paraId="007620B4" w14:textId="77777777" w:rsidR="008F7B91" w:rsidRDefault="008F7B91">
            <w:pPr>
              <w:spacing w:line="400" w:lineRule="exact"/>
              <w:ind w:firstLineChars="2100" w:firstLine="5040"/>
              <w:jc w:val="left"/>
              <w:rPr>
                <w:rFonts w:ascii="宋体" w:hAnsi="宋体" w:hint="eastAsia"/>
                <w:sz w:val="24"/>
                <w:szCs w:val="24"/>
              </w:rPr>
            </w:pPr>
          </w:p>
        </w:tc>
      </w:tr>
      <w:tr w:rsidR="008F7B91" w14:paraId="3B6827AE" w14:textId="77777777">
        <w:trPr>
          <w:trHeight w:val="3962"/>
        </w:trPr>
        <w:tc>
          <w:tcPr>
            <w:tcW w:w="8952" w:type="dxa"/>
            <w:gridSpan w:val="4"/>
          </w:tcPr>
          <w:p w14:paraId="4F7E86D0" w14:textId="77777777" w:rsidR="008F7B91" w:rsidRDefault="00000000">
            <w:pPr>
              <w:spacing w:before="120" w:after="120"/>
              <w:rPr>
                <w:rFonts w:ascii="黑体" w:eastAsia="黑体" w:hAnsi="黑体" w:hint="eastAsia"/>
                <w:b/>
                <w:sz w:val="32"/>
                <w:szCs w:val="32"/>
              </w:rPr>
            </w:pPr>
            <w:r>
              <w:rPr>
                <w:rFonts w:ascii="黑体" w:eastAsia="黑体" w:hAnsi="黑体" w:hint="eastAsia"/>
                <w:b/>
                <w:sz w:val="32"/>
                <w:szCs w:val="32"/>
              </w:rPr>
              <w:lastRenderedPageBreak/>
              <w:t>导师意见：</w:t>
            </w:r>
          </w:p>
          <w:p w14:paraId="4406A8E9" w14:textId="77777777" w:rsidR="008F7B91" w:rsidRDefault="00000000">
            <w:pPr>
              <w:spacing w:before="120" w:after="120"/>
              <w:rPr>
                <w:rFonts w:ascii="黑体" w:eastAsia="黑体" w:hAnsi="黑体" w:hint="eastAsia"/>
                <w:b/>
                <w:sz w:val="32"/>
                <w:szCs w:val="32"/>
              </w:rPr>
            </w:pPr>
            <w:r>
              <w:rPr>
                <w:rFonts w:ascii="宋体" w:hAnsi="宋体" w:hint="eastAsia"/>
                <w:color w:val="000000"/>
              </w:rPr>
              <w:t>（对课题选题等进行必要的补充说明。明确是否同意开题。）</w:t>
            </w:r>
          </w:p>
          <w:p w14:paraId="4E8ADA32" w14:textId="77777777" w:rsidR="008F7B91" w:rsidRDefault="00000000">
            <w:pPr>
              <w:spacing w:line="400" w:lineRule="exact"/>
              <w:ind w:firstLineChars="200" w:firstLine="480"/>
              <w:rPr>
                <w:rFonts w:ascii="宋体" w:hAnsi="宋体" w:hint="eastAsia"/>
                <w:sz w:val="24"/>
                <w:szCs w:val="24"/>
              </w:rPr>
            </w:pPr>
            <w:r>
              <w:rPr>
                <w:rFonts w:ascii="宋体" w:hAnsi="宋体" w:hint="eastAsia"/>
                <w:sz w:val="24"/>
                <w:szCs w:val="24"/>
              </w:rPr>
              <w:t>该生开题报告选题具有现实应用与理论研究价值，前期通过文献查阅对研究现状有初步了解，但尚未明确本课题与现有方法的区别。研究方案基本合理。该生已完成基本准备工作且态度认真、格式规范，具备一定科研素养，然仍需针对问题积极改进，深入挖掘创新点，优化几何与拓扑设计方案，加强与各方交流探讨，以保障研究顺利推进并使学位论文达高质量标准。</w:t>
            </w:r>
          </w:p>
          <w:p w14:paraId="3FE18B0D" w14:textId="77777777" w:rsidR="008F7B91" w:rsidRDefault="008F7B91">
            <w:pPr>
              <w:spacing w:line="400" w:lineRule="exact"/>
              <w:rPr>
                <w:rFonts w:ascii="宋体" w:hAnsi="宋体" w:hint="eastAsia"/>
                <w:sz w:val="24"/>
                <w:szCs w:val="24"/>
              </w:rPr>
            </w:pPr>
          </w:p>
          <w:p w14:paraId="4AA05839" w14:textId="77777777" w:rsidR="008F7B91" w:rsidRDefault="008F7B91">
            <w:pPr>
              <w:spacing w:line="400" w:lineRule="exact"/>
              <w:rPr>
                <w:rFonts w:ascii="宋体" w:hAnsi="宋体" w:hint="eastAsia"/>
                <w:sz w:val="24"/>
                <w:szCs w:val="24"/>
              </w:rPr>
            </w:pPr>
          </w:p>
          <w:p w14:paraId="04656F22" w14:textId="77777777" w:rsidR="008F7B91" w:rsidRDefault="008F7B91">
            <w:pPr>
              <w:spacing w:line="400" w:lineRule="exact"/>
              <w:rPr>
                <w:rFonts w:ascii="宋体" w:hAnsi="宋体" w:hint="eastAsia"/>
                <w:sz w:val="24"/>
                <w:szCs w:val="24"/>
              </w:rPr>
            </w:pPr>
          </w:p>
          <w:p w14:paraId="42651875" w14:textId="77777777" w:rsidR="008F7B91" w:rsidRDefault="00000000">
            <w:pPr>
              <w:spacing w:line="400" w:lineRule="exact"/>
              <w:ind w:firstLineChars="2100" w:firstLine="4427"/>
              <w:jc w:val="left"/>
              <w:rPr>
                <w:b/>
              </w:rPr>
            </w:pPr>
            <w:r>
              <w:rPr>
                <w:rFonts w:hint="eastAsia"/>
                <w:b/>
              </w:rPr>
              <w:t>导师签名：</w:t>
            </w:r>
            <w:r>
              <w:rPr>
                <w:rFonts w:hint="eastAsia"/>
                <w:b/>
              </w:rPr>
              <w:t xml:space="preserve"> </w:t>
            </w:r>
            <w:r>
              <w:rPr>
                <w:b/>
              </w:rPr>
              <w:t xml:space="preserve">          </w:t>
            </w:r>
            <w:r>
              <w:rPr>
                <w:rFonts w:hint="eastAsia"/>
                <w:b/>
              </w:rPr>
              <w:t>2024</w:t>
            </w:r>
            <w:r>
              <w:rPr>
                <w:rFonts w:hint="eastAsia"/>
                <w:b/>
              </w:rPr>
              <w:t>年</w:t>
            </w:r>
            <w:r>
              <w:rPr>
                <w:rFonts w:hint="eastAsia"/>
                <w:b/>
              </w:rPr>
              <w:t xml:space="preserve"> </w:t>
            </w:r>
            <w:r>
              <w:rPr>
                <w:b/>
              </w:rPr>
              <w:t xml:space="preserve"> </w:t>
            </w:r>
            <w:r>
              <w:rPr>
                <w:rFonts w:hint="eastAsia"/>
                <w:b/>
              </w:rPr>
              <w:t>11</w:t>
            </w:r>
            <w:r>
              <w:rPr>
                <w:rFonts w:hint="eastAsia"/>
                <w:b/>
              </w:rPr>
              <w:t>月</w:t>
            </w:r>
            <w:r>
              <w:rPr>
                <w:rFonts w:hint="eastAsia"/>
                <w:b/>
              </w:rPr>
              <w:t xml:space="preserve"> </w:t>
            </w:r>
            <w:r>
              <w:rPr>
                <w:b/>
              </w:rPr>
              <w:t xml:space="preserve"> </w:t>
            </w:r>
            <w:r>
              <w:rPr>
                <w:rFonts w:hint="eastAsia"/>
                <w:b/>
              </w:rPr>
              <w:t>29</w:t>
            </w:r>
            <w:r>
              <w:rPr>
                <w:rFonts w:hint="eastAsia"/>
                <w:b/>
              </w:rPr>
              <w:t>日</w:t>
            </w:r>
          </w:p>
        </w:tc>
      </w:tr>
    </w:tbl>
    <w:p w14:paraId="25C71C9F" w14:textId="77777777" w:rsidR="008F7B91" w:rsidRDefault="008F7B91">
      <w:pPr>
        <w:rPr>
          <w:b/>
        </w:rPr>
      </w:pPr>
    </w:p>
    <w:tbl>
      <w:tblP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134"/>
        <w:gridCol w:w="1134"/>
        <w:gridCol w:w="3656"/>
        <w:gridCol w:w="1644"/>
      </w:tblGrid>
      <w:tr w:rsidR="008F7B91" w14:paraId="75624369" w14:textId="77777777">
        <w:trPr>
          <w:trHeight w:val="624"/>
        </w:trPr>
        <w:tc>
          <w:tcPr>
            <w:tcW w:w="8952" w:type="dxa"/>
            <w:gridSpan w:val="5"/>
            <w:tcBorders>
              <w:top w:val="single" w:sz="12" w:space="0" w:color="auto"/>
              <w:left w:val="single" w:sz="12" w:space="0" w:color="auto"/>
              <w:right w:val="single" w:sz="12" w:space="0" w:color="auto"/>
            </w:tcBorders>
          </w:tcPr>
          <w:p w14:paraId="62A1D481" w14:textId="77777777" w:rsidR="008F7B91" w:rsidRDefault="00000000">
            <w:pPr>
              <w:spacing w:before="120" w:after="120"/>
              <w:jc w:val="center"/>
              <w:rPr>
                <w:b/>
              </w:rPr>
            </w:pPr>
            <w:r>
              <w:rPr>
                <w:rFonts w:hint="eastAsia"/>
                <w:b/>
              </w:rPr>
              <w:lastRenderedPageBreak/>
              <w:t>硕士研究生学位论文开题报告答辩小组名单</w:t>
            </w:r>
          </w:p>
        </w:tc>
      </w:tr>
      <w:tr w:rsidR="008F7B91" w14:paraId="70D75581" w14:textId="77777777">
        <w:trPr>
          <w:trHeight w:val="624"/>
        </w:trPr>
        <w:tc>
          <w:tcPr>
            <w:tcW w:w="1384" w:type="dxa"/>
            <w:tcBorders>
              <w:left w:val="single" w:sz="12" w:space="0" w:color="auto"/>
            </w:tcBorders>
          </w:tcPr>
          <w:p w14:paraId="55C0F839" w14:textId="77777777" w:rsidR="008F7B91" w:rsidRDefault="00000000">
            <w:pPr>
              <w:spacing w:before="120" w:after="120"/>
              <w:jc w:val="center"/>
              <w:rPr>
                <w:b/>
              </w:rPr>
            </w:pPr>
            <w:r>
              <w:rPr>
                <w:rFonts w:hint="eastAsia"/>
                <w:b/>
              </w:rPr>
              <w:t>姓名</w:t>
            </w:r>
          </w:p>
        </w:tc>
        <w:tc>
          <w:tcPr>
            <w:tcW w:w="1134" w:type="dxa"/>
          </w:tcPr>
          <w:p w14:paraId="66FF7DE5" w14:textId="77777777" w:rsidR="008F7B91" w:rsidRDefault="00000000">
            <w:pPr>
              <w:spacing w:before="120" w:after="120"/>
              <w:jc w:val="center"/>
              <w:rPr>
                <w:b/>
              </w:rPr>
            </w:pPr>
            <w:r>
              <w:rPr>
                <w:rFonts w:hint="eastAsia"/>
                <w:b/>
              </w:rPr>
              <w:t>职称</w:t>
            </w:r>
          </w:p>
        </w:tc>
        <w:tc>
          <w:tcPr>
            <w:tcW w:w="1134" w:type="dxa"/>
            <w:tcBorders>
              <w:right w:val="single" w:sz="4" w:space="0" w:color="auto"/>
            </w:tcBorders>
          </w:tcPr>
          <w:p w14:paraId="728D9633" w14:textId="77777777" w:rsidR="008F7B91" w:rsidRDefault="00000000">
            <w:pPr>
              <w:spacing w:before="120" w:after="120"/>
              <w:jc w:val="center"/>
              <w:rPr>
                <w:b/>
              </w:rPr>
            </w:pPr>
            <w:proofErr w:type="gramStart"/>
            <w:r>
              <w:rPr>
                <w:rFonts w:hint="eastAsia"/>
                <w:b/>
              </w:rPr>
              <w:t>是否硕导</w:t>
            </w:r>
            <w:proofErr w:type="gramEnd"/>
          </w:p>
        </w:tc>
        <w:tc>
          <w:tcPr>
            <w:tcW w:w="3656" w:type="dxa"/>
            <w:tcBorders>
              <w:right w:val="single" w:sz="4" w:space="0" w:color="auto"/>
            </w:tcBorders>
          </w:tcPr>
          <w:p w14:paraId="3CC824D4" w14:textId="77777777" w:rsidR="008F7B91" w:rsidRDefault="00000000">
            <w:pPr>
              <w:spacing w:before="120" w:after="120"/>
              <w:jc w:val="center"/>
              <w:rPr>
                <w:b/>
              </w:rPr>
            </w:pPr>
            <w:r>
              <w:rPr>
                <w:rFonts w:hint="eastAsia"/>
                <w:b/>
              </w:rPr>
              <w:t>工</w:t>
            </w:r>
            <w:r>
              <w:rPr>
                <w:rFonts w:hint="eastAsia"/>
                <w:b/>
              </w:rPr>
              <w:t xml:space="preserve">    </w:t>
            </w:r>
            <w:r>
              <w:rPr>
                <w:rFonts w:hint="eastAsia"/>
                <w:b/>
              </w:rPr>
              <w:t>作</w:t>
            </w:r>
            <w:r>
              <w:rPr>
                <w:rFonts w:hint="eastAsia"/>
                <w:b/>
              </w:rPr>
              <w:t xml:space="preserve">    </w:t>
            </w:r>
            <w:r>
              <w:rPr>
                <w:rFonts w:hint="eastAsia"/>
                <w:b/>
              </w:rPr>
              <w:t>单</w:t>
            </w:r>
            <w:r>
              <w:rPr>
                <w:rFonts w:hint="eastAsia"/>
                <w:b/>
              </w:rPr>
              <w:t xml:space="preserve">   </w:t>
            </w:r>
            <w:r>
              <w:rPr>
                <w:rFonts w:hint="eastAsia"/>
                <w:b/>
              </w:rPr>
              <w:t>位</w:t>
            </w:r>
          </w:p>
        </w:tc>
        <w:tc>
          <w:tcPr>
            <w:tcW w:w="1644" w:type="dxa"/>
            <w:tcBorders>
              <w:left w:val="single" w:sz="4" w:space="0" w:color="auto"/>
              <w:right w:val="single" w:sz="12" w:space="0" w:color="auto"/>
            </w:tcBorders>
          </w:tcPr>
          <w:p w14:paraId="6539AE0F" w14:textId="77777777" w:rsidR="008F7B91" w:rsidRDefault="00000000">
            <w:pPr>
              <w:spacing w:before="120" w:after="120"/>
              <w:jc w:val="center"/>
              <w:rPr>
                <w:b/>
              </w:rPr>
            </w:pPr>
            <w:r>
              <w:rPr>
                <w:rFonts w:hint="eastAsia"/>
                <w:b/>
              </w:rPr>
              <w:t>签名</w:t>
            </w:r>
          </w:p>
        </w:tc>
      </w:tr>
      <w:tr w:rsidR="008F7B91" w14:paraId="39130AD0" w14:textId="77777777">
        <w:trPr>
          <w:trHeight w:val="624"/>
        </w:trPr>
        <w:tc>
          <w:tcPr>
            <w:tcW w:w="1384" w:type="dxa"/>
            <w:tcBorders>
              <w:left w:val="single" w:sz="12" w:space="0" w:color="auto"/>
            </w:tcBorders>
          </w:tcPr>
          <w:p w14:paraId="0FF830D3" w14:textId="77777777" w:rsidR="008F7B91" w:rsidRDefault="00000000">
            <w:pPr>
              <w:spacing w:before="120" w:after="120"/>
              <w:jc w:val="center"/>
              <w:rPr>
                <w:b/>
              </w:rPr>
            </w:pPr>
            <w:proofErr w:type="gramStart"/>
            <w:r>
              <w:rPr>
                <w:rFonts w:hint="eastAsia"/>
                <w:b/>
              </w:rPr>
              <w:t>侯健</w:t>
            </w:r>
            <w:proofErr w:type="gramEnd"/>
          </w:p>
        </w:tc>
        <w:tc>
          <w:tcPr>
            <w:tcW w:w="1134" w:type="dxa"/>
          </w:tcPr>
          <w:p w14:paraId="3F75C4FA" w14:textId="77777777" w:rsidR="008F7B91" w:rsidRDefault="00000000">
            <w:pPr>
              <w:spacing w:before="120" w:after="120"/>
              <w:jc w:val="center"/>
              <w:rPr>
                <w:b/>
              </w:rPr>
            </w:pPr>
            <w:r>
              <w:rPr>
                <w:rFonts w:hint="eastAsia"/>
                <w:b/>
              </w:rPr>
              <w:t>副教授</w:t>
            </w:r>
          </w:p>
        </w:tc>
        <w:tc>
          <w:tcPr>
            <w:tcW w:w="1134" w:type="dxa"/>
            <w:tcBorders>
              <w:right w:val="single" w:sz="4" w:space="0" w:color="auto"/>
            </w:tcBorders>
          </w:tcPr>
          <w:p w14:paraId="241278BF" w14:textId="77777777" w:rsidR="008F7B91" w:rsidRDefault="00000000">
            <w:pPr>
              <w:spacing w:before="120" w:after="120"/>
              <w:jc w:val="center"/>
              <w:rPr>
                <w:b/>
              </w:rPr>
            </w:pPr>
            <w:r>
              <w:rPr>
                <w:rFonts w:hint="eastAsia"/>
                <w:b/>
              </w:rPr>
              <w:t>是</w:t>
            </w:r>
          </w:p>
        </w:tc>
        <w:tc>
          <w:tcPr>
            <w:tcW w:w="3656" w:type="dxa"/>
            <w:tcBorders>
              <w:right w:val="single" w:sz="4" w:space="0" w:color="auto"/>
            </w:tcBorders>
          </w:tcPr>
          <w:p w14:paraId="73AF0DA0" w14:textId="77777777" w:rsidR="008F7B91" w:rsidRDefault="00000000">
            <w:pPr>
              <w:spacing w:before="120" w:after="120"/>
              <w:jc w:val="center"/>
              <w:rPr>
                <w:b/>
              </w:rPr>
            </w:pPr>
            <w:r>
              <w:rPr>
                <w:rFonts w:hint="eastAsia"/>
                <w:b/>
              </w:rPr>
              <w:t>计算机与科学技术学院（人工智能学院）</w:t>
            </w:r>
          </w:p>
        </w:tc>
        <w:tc>
          <w:tcPr>
            <w:tcW w:w="1644" w:type="dxa"/>
            <w:tcBorders>
              <w:left w:val="single" w:sz="4" w:space="0" w:color="auto"/>
              <w:right w:val="single" w:sz="12" w:space="0" w:color="auto"/>
            </w:tcBorders>
          </w:tcPr>
          <w:p w14:paraId="1DAAB5F4" w14:textId="77777777" w:rsidR="008F7B91" w:rsidRDefault="008F7B91">
            <w:pPr>
              <w:spacing w:before="120" w:after="120"/>
              <w:rPr>
                <w:b/>
              </w:rPr>
            </w:pPr>
          </w:p>
        </w:tc>
      </w:tr>
      <w:tr w:rsidR="008F7B91" w14:paraId="4D95F3EA" w14:textId="77777777">
        <w:trPr>
          <w:trHeight w:val="624"/>
        </w:trPr>
        <w:tc>
          <w:tcPr>
            <w:tcW w:w="1384" w:type="dxa"/>
            <w:tcBorders>
              <w:left w:val="single" w:sz="12" w:space="0" w:color="auto"/>
            </w:tcBorders>
          </w:tcPr>
          <w:p w14:paraId="2A9297BE" w14:textId="77777777" w:rsidR="008F7B91" w:rsidRDefault="00000000">
            <w:pPr>
              <w:spacing w:before="120" w:after="120"/>
              <w:jc w:val="center"/>
              <w:rPr>
                <w:b/>
              </w:rPr>
            </w:pPr>
            <w:r>
              <w:rPr>
                <w:rFonts w:hint="eastAsia"/>
                <w:b/>
              </w:rPr>
              <w:t>宋滢</w:t>
            </w:r>
          </w:p>
        </w:tc>
        <w:tc>
          <w:tcPr>
            <w:tcW w:w="1134" w:type="dxa"/>
          </w:tcPr>
          <w:p w14:paraId="54D4271E" w14:textId="77777777" w:rsidR="008F7B91" w:rsidRDefault="00000000">
            <w:pPr>
              <w:spacing w:before="120" w:after="120"/>
              <w:jc w:val="center"/>
              <w:rPr>
                <w:b/>
              </w:rPr>
            </w:pPr>
            <w:r>
              <w:rPr>
                <w:rFonts w:hint="eastAsia"/>
                <w:b/>
              </w:rPr>
              <w:t>副教授</w:t>
            </w:r>
          </w:p>
        </w:tc>
        <w:tc>
          <w:tcPr>
            <w:tcW w:w="1134" w:type="dxa"/>
            <w:tcBorders>
              <w:right w:val="single" w:sz="4" w:space="0" w:color="auto"/>
            </w:tcBorders>
          </w:tcPr>
          <w:p w14:paraId="69ED9498" w14:textId="77777777" w:rsidR="008F7B91" w:rsidRDefault="00000000">
            <w:pPr>
              <w:spacing w:before="120" w:after="120"/>
              <w:jc w:val="center"/>
              <w:rPr>
                <w:b/>
              </w:rPr>
            </w:pPr>
            <w:r>
              <w:rPr>
                <w:rFonts w:hint="eastAsia"/>
                <w:b/>
              </w:rPr>
              <w:t>是</w:t>
            </w:r>
          </w:p>
        </w:tc>
        <w:tc>
          <w:tcPr>
            <w:tcW w:w="3656" w:type="dxa"/>
            <w:tcBorders>
              <w:right w:val="single" w:sz="4" w:space="0" w:color="auto"/>
            </w:tcBorders>
          </w:tcPr>
          <w:p w14:paraId="5A6A7E3B" w14:textId="77777777" w:rsidR="008F7B91" w:rsidRDefault="00000000">
            <w:pPr>
              <w:spacing w:before="120" w:after="120"/>
              <w:jc w:val="center"/>
              <w:rPr>
                <w:b/>
              </w:rPr>
            </w:pPr>
            <w:r>
              <w:rPr>
                <w:rFonts w:hint="eastAsia"/>
                <w:b/>
              </w:rPr>
              <w:t>计算机与科学技术学院（人工智能学院）</w:t>
            </w:r>
          </w:p>
        </w:tc>
        <w:tc>
          <w:tcPr>
            <w:tcW w:w="1644" w:type="dxa"/>
            <w:tcBorders>
              <w:left w:val="single" w:sz="4" w:space="0" w:color="auto"/>
              <w:right w:val="single" w:sz="12" w:space="0" w:color="auto"/>
            </w:tcBorders>
          </w:tcPr>
          <w:p w14:paraId="427996AB" w14:textId="77777777" w:rsidR="008F7B91" w:rsidRDefault="008F7B91">
            <w:pPr>
              <w:spacing w:before="120" w:after="120"/>
              <w:rPr>
                <w:b/>
              </w:rPr>
            </w:pPr>
          </w:p>
        </w:tc>
      </w:tr>
      <w:tr w:rsidR="008F7B91" w14:paraId="7D5D96ED" w14:textId="77777777">
        <w:trPr>
          <w:trHeight w:val="624"/>
        </w:trPr>
        <w:tc>
          <w:tcPr>
            <w:tcW w:w="1384" w:type="dxa"/>
            <w:tcBorders>
              <w:left w:val="single" w:sz="12" w:space="0" w:color="auto"/>
            </w:tcBorders>
          </w:tcPr>
          <w:p w14:paraId="0CBB3107" w14:textId="77777777" w:rsidR="008F7B91" w:rsidRDefault="00000000">
            <w:pPr>
              <w:tabs>
                <w:tab w:val="left" w:pos="622"/>
              </w:tabs>
              <w:spacing w:before="120" w:after="120"/>
              <w:jc w:val="center"/>
              <w:rPr>
                <w:b/>
              </w:rPr>
            </w:pPr>
            <w:r>
              <w:rPr>
                <w:rFonts w:hint="eastAsia"/>
                <w:b/>
                <w:color w:val="000000" w:themeColor="text1"/>
              </w:rPr>
              <w:t>骆淑云</w:t>
            </w:r>
          </w:p>
        </w:tc>
        <w:tc>
          <w:tcPr>
            <w:tcW w:w="1134" w:type="dxa"/>
          </w:tcPr>
          <w:p w14:paraId="045484EE" w14:textId="77777777" w:rsidR="008F7B91" w:rsidRDefault="00000000">
            <w:pPr>
              <w:spacing w:before="120" w:after="120"/>
              <w:jc w:val="center"/>
              <w:rPr>
                <w:b/>
              </w:rPr>
            </w:pPr>
            <w:r>
              <w:rPr>
                <w:rFonts w:hint="eastAsia"/>
                <w:b/>
              </w:rPr>
              <w:t>讲师</w:t>
            </w:r>
          </w:p>
        </w:tc>
        <w:tc>
          <w:tcPr>
            <w:tcW w:w="1134" w:type="dxa"/>
            <w:tcBorders>
              <w:right w:val="single" w:sz="4" w:space="0" w:color="auto"/>
            </w:tcBorders>
          </w:tcPr>
          <w:p w14:paraId="397C5875" w14:textId="77777777" w:rsidR="008F7B91" w:rsidRDefault="00000000">
            <w:pPr>
              <w:spacing w:before="120" w:after="120"/>
              <w:jc w:val="center"/>
              <w:rPr>
                <w:b/>
              </w:rPr>
            </w:pPr>
            <w:r>
              <w:rPr>
                <w:rFonts w:hint="eastAsia"/>
                <w:b/>
              </w:rPr>
              <w:t>是</w:t>
            </w:r>
          </w:p>
        </w:tc>
        <w:tc>
          <w:tcPr>
            <w:tcW w:w="3656" w:type="dxa"/>
            <w:tcBorders>
              <w:right w:val="single" w:sz="4" w:space="0" w:color="auto"/>
            </w:tcBorders>
          </w:tcPr>
          <w:p w14:paraId="725A4A9B" w14:textId="77777777" w:rsidR="008F7B91" w:rsidRDefault="00000000">
            <w:pPr>
              <w:spacing w:before="120" w:after="120"/>
              <w:jc w:val="center"/>
              <w:rPr>
                <w:b/>
              </w:rPr>
            </w:pPr>
            <w:r>
              <w:rPr>
                <w:rFonts w:hint="eastAsia"/>
                <w:b/>
              </w:rPr>
              <w:t>计算机与科学技术学院（人工智能学院）</w:t>
            </w:r>
          </w:p>
        </w:tc>
        <w:tc>
          <w:tcPr>
            <w:tcW w:w="1644" w:type="dxa"/>
            <w:tcBorders>
              <w:left w:val="single" w:sz="4" w:space="0" w:color="auto"/>
              <w:right w:val="single" w:sz="12" w:space="0" w:color="auto"/>
            </w:tcBorders>
          </w:tcPr>
          <w:p w14:paraId="0CED0ECD" w14:textId="77777777" w:rsidR="008F7B91" w:rsidRDefault="008F7B91">
            <w:pPr>
              <w:spacing w:before="120" w:after="120"/>
              <w:rPr>
                <w:b/>
              </w:rPr>
            </w:pPr>
          </w:p>
        </w:tc>
      </w:tr>
      <w:tr w:rsidR="008F7B91" w14:paraId="46F36631" w14:textId="77777777">
        <w:trPr>
          <w:trHeight w:val="7532"/>
        </w:trPr>
        <w:tc>
          <w:tcPr>
            <w:tcW w:w="8952" w:type="dxa"/>
            <w:gridSpan w:val="5"/>
            <w:tcBorders>
              <w:top w:val="single" w:sz="8" w:space="0" w:color="auto"/>
              <w:left w:val="single" w:sz="12" w:space="0" w:color="auto"/>
              <w:bottom w:val="single" w:sz="12" w:space="0" w:color="auto"/>
              <w:right w:val="single" w:sz="12" w:space="0" w:color="auto"/>
            </w:tcBorders>
          </w:tcPr>
          <w:p w14:paraId="0A73F4BE" w14:textId="77777777" w:rsidR="008F7B91" w:rsidRDefault="00000000">
            <w:pPr>
              <w:spacing w:before="120" w:after="120"/>
              <w:rPr>
                <w:b/>
              </w:rPr>
            </w:pPr>
            <w:r>
              <w:rPr>
                <w:rFonts w:hint="eastAsia"/>
                <w:b/>
              </w:rPr>
              <w:t>开题报告答辩小组审查意见：</w:t>
            </w:r>
          </w:p>
          <w:p w14:paraId="1D80CD34" w14:textId="77777777" w:rsidR="008F7B91" w:rsidRDefault="00000000">
            <w:pPr>
              <w:spacing w:before="120" w:after="120"/>
              <w:rPr>
                <w:rFonts w:ascii="宋体" w:hAnsi="宋体" w:hint="eastAsia"/>
                <w:b/>
              </w:rPr>
            </w:pPr>
            <w:r>
              <w:rPr>
                <w:rFonts w:hint="eastAsia"/>
              </w:rPr>
              <w:t>（</w:t>
            </w:r>
            <w:r>
              <w:rPr>
                <w:rFonts w:ascii="宋体" w:hAnsi="宋体" w:hint="eastAsia"/>
                <w:color w:val="000000"/>
              </w:rPr>
              <w:t>对学位论文选题依据、研究创新性、研究方案可行性和研究生本人工作基础等方面进行评价；提出开题报告存在的主要问题和修改意见；</w:t>
            </w:r>
            <w:r>
              <w:rPr>
                <w:rFonts w:ascii="宋体" w:hAnsi="宋体" w:hint="eastAsia"/>
              </w:rPr>
              <w:t>明确开题报告“通过”或“不通过”。</w:t>
            </w:r>
            <w:r>
              <w:rPr>
                <w:rFonts w:ascii="宋体" w:hAnsi="宋体" w:hint="eastAsia"/>
                <w:color w:val="000000"/>
              </w:rPr>
              <w:t>）</w:t>
            </w:r>
          </w:p>
          <w:p w14:paraId="714D15DC" w14:textId="77777777" w:rsidR="008F7B91" w:rsidRDefault="00000000">
            <w:pPr>
              <w:pStyle w:val="Heading41"/>
              <w:ind w:firstLineChars="200" w:firstLine="480"/>
              <w:outlineLvl w:val="4"/>
              <w:rPr>
                <w:rStyle w:val="15"/>
                <w:rFonts w:ascii="宋体" w:hAnsi="宋体" w:hint="eastAsia"/>
              </w:rPr>
            </w:pPr>
            <w:r>
              <w:rPr>
                <w:rStyle w:val="15"/>
                <w:rFonts w:hint="eastAsia"/>
              </w:rPr>
              <w:t>该生在前期通过查阅离散曲面曲线生成和图神经网络等方面的相关文献，对论文选题的国内外研究现状有了较全面的了解。论文研究内容与方法合理，具有一定的创新型。工作安排合理，态度认真。目前该生对课题的前期研究准备工作已基本完成，开题报告格式规范。</w:t>
            </w:r>
          </w:p>
          <w:p w14:paraId="354C8E30" w14:textId="77777777" w:rsidR="008F7B91" w:rsidRDefault="00000000">
            <w:pPr>
              <w:pStyle w:val="Heading41"/>
              <w:ind w:firstLineChars="200" w:firstLine="480"/>
              <w:outlineLvl w:val="4"/>
              <w:rPr>
                <w:rStyle w:val="15"/>
              </w:rPr>
            </w:pPr>
            <w:r>
              <w:rPr>
                <w:rStyle w:val="15"/>
                <w:rFonts w:hint="eastAsia"/>
              </w:rPr>
              <w:t>开题报告存在的问题和修改意见如下：</w:t>
            </w:r>
          </w:p>
          <w:p w14:paraId="54F78541" w14:textId="77777777" w:rsidR="008F7B91" w:rsidRDefault="00000000">
            <w:pPr>
              <w:pStyle w:val="Heading41"/>
              <w:numPr>
                <w:ilvl w:val="0"/>
                <w:numId w:val="7"/>
              </w:numPr>
              <w:outlineLvl w:val="4"/>
              <w:rPr>
                <w:rFonts w:cs="Times New Roman" w:hint="eastAsia"/>
                <w:b w:val="0"/>
                <w:bCs w:val="0"/>
              </w:rPr>
            </w:pPr>
            <w:r>
              <w:rPr>
                <w:rFonts w:cs="Times New Roman" w:hint="eastAsia"/>
                <w:b w:val="0"/>
                <w:bCs w:val="0"/>
              </w:rPr>
              <w:t>进一步明确现有方法与本课题的区别，突出本课题的创新性和复杂性。</w:t>
            </w:r>
          </w:p>
          <w:p w14:paraId="36BFE2D5" w14:textId="77777777" w:rsidR="008F7B91" w:rsidRDefault="00000000">
            <w:pPr>
              <w:pStyle w:val="Heading41"/>
              <w:numPr>
                <w:ilvl w:val="0"/>
                <w:numId w:val="7"/>
              </w:numPr>
              <w:outlineLvl w:val="4"/>
              <w:rPr>
                <w:rFonts w:ascii="Times New Roman" w:hAnsi="Times New Roman" w:cs="Times New Roman"/>
                <w:b w:val="0"/>
                <w:bCs w:val="0"/>
              </w:rPr>
            </w:pPr>
            <w:r>
              <w:rPr>
                <w:rFonts w:cs="Times New Roman" w:hint="eastAsia"/>
                <w:b w:val="0"/>
                <w:bCs w:val="0"/>
              </w:rPr>
              <w:t>需要更清晰地阐述如何在优化过程中处理拓扑约束。建议在报告中补充以上内容，明确创新点和复杂性。</w:t>
            </w:r>
          </w:p>
          <w:p w14:paraId="7A6DE582" w14:textId="77777777" w:rsidR="008F7B91" w:rsidRDefault="00000000">
            <w:pPr>
              <w:pStyle w:val="NormalWeb1"/>
              <w:ind w:firstLineChars="200" w:firstLine="480"/>
            </w:pPr>
            <w:r>
              <w:rPr>
                <w:rFonts w:ascii="宋体" w:hAnsi="宋体" w:hint="eastAsia"/>
              </w:rPr>
              <w:t>通过该生开题报告。</w:t>
            </w:r>
          </w:p>
          <w:p w14:paraId="650AAE26" w14:textId="77777777" w:rsidR="008F7B91" w:rsidRDefault="008F7B91">
            <w:pPr>
              <w:spacing w:line="400" w:lineRule="exact"/>
              <w:rPr>
                <w:rFonts w:ascii="宋体" w:hAnsi="宋体" w:hint="eastAsia"/>
              </w:rPr>
            </w:pPr>
          </w:p>
          <w:p w14:paraId="65C7E6CE" w14:textId="77777777" w:rsidR="008F7B91" w:rsidRDefault="008F7B91">
            <w:pPr>
              <w:spacing w:line="400" w:lineRule="exact"/>
              <w:rPr>
                <w:rFonts w:ascii="宋体" w:hAnsi="宋体" w:hint="eastAsia"/>
              </w:rPr>
            </w:pPr>
          </w:p>
          <w:p w14:paraId="40EE6878" w14:textId="77777777" w:rsidR="008F7B91" w:rsidRDefault="008F7B91">
            <w:pPr>
              <w:spacing w:line="400" w:lineRule="exact"/>
              <w:rPr>
                <w:rFonts w:ascii="宋体" w:hAnsi="宋体" w:hint="eastAsia"/>
              </w:rPr>
            </w:pPr>
          </w:p>
          <w:p w14:paraId="152A9232" w14:textId="77777777" w:rsidR="008F7B91" w:rsidRDefault="008F7B91">
            <w:pPr>
              <w:spacing w:line="400" w:lineRule="exact"/>
              <w:rPr>
                <w:rFonts w:ascii="宋体" w:hAnsi="宋体" w:hint="eastAsia"/>
              </w:rPr>
            </w:pPr>
          </w:p>
          <w:p w14:paraId="1D375066" w14:textId="77777777" w:rsidR="008F7B91" w:rsidRDefault="008F7B91">
            <w:pPr>
              <w:spacing w:line="400" w:lineRule="exact"/>
              <w:rPr>
                <w:rFonts w:ascii="宋体" w:hAnsi="宋体" w:hint="eastAsia"/>
              </w:rPr>
            </w:pPr>
          </w:p>
          <w:p w14:paraId="6E14106D" w14:textId="77777777" w:rsidR="008F7B91" w:rsidRDefault="008F7B91">
            <w:pPr>
              <w:spacing w:line="400" w:lineRule="exact"/>
              <w:rPr>
                <w:rFonts w:ascii="宋体" w:hAnsi="宋体" w:hint="eastAsia"/>
              </w:rPr>
            </w:pPr>
          </w:p>
          <w:p w14:paraId="12C7085B" w14:textId="77777777" w:rsidR="008F7B91" w:rsidRDefault="008F7B91">
            <w:pPr>
              <w:spacing w:line="400" w:lineRule="exact"/>
              <w:rPr>
                <w:rFonts w:ascii="宋体" w:hAnsi="宋体" w:hint="eastAsia"/>
              </w:rPr>
            </w:pPr>
          </w:p>
          <w:p w14:paraId="78984E1E" w14:textId="77777777" w:rsidR="008F7B91" w:rsidRDefault="008F7B91">
            <w:pPr>
              <w:spacing w:line="400" w:lineRule="exact"/>
              <w:rPr>
                <w:rFonts w:ascii="宋体" w:hAnsi="宋体" w:hint="eastAsia"/>
              </w:rPr>
            </w:pPr>
          </w:p>
          <w:p w14:paraId="05F9C48C" w14:textId="77777777" w:rsidR="008F7B91" w:rsidRDefault="008F7B91">
            <w:pPr>
              <w:spacing w:line="400" w:lineRule="exact"/>
              <w:rPr>
                <w:rFonts w:ascii="宋体" w:hAnsi="宋体" w:hint="eastAsia"/>
              </w:rPr>
            </w:pPr>
          </w:p>
          <w:p w14:paraId="59F5D4D9" w14:textId="77777777" w:rsidR="008F7B91" w:rsidRDefault="00000000">
            <w:pPr>
              <w:spacing w:before="120" w:after="360"/>
              <w:ind w:firstLineChars="1400" w:firstLine="2951"/>
              <w:rPr>
                <w:b/>
              </w:rPr>
            </w:pPr>
            <w:r>
              <w:rPr>
                <w:rFonts w:hint="eastAsia"/>
                <w:b/>
              </w:rPr>
              <w:t>开题报告评议小组组长签名：</w:t>
            </w:r>
            <w:r>
              <w:rPr>
                <w:rFonts w:hint="eastAsia"/>
                <w:b/>
              </w:rPr>
              <w:t xml:space="preserve">   </w:t>
            </w:r>
            <w:r>
              <w:rPr>
                <w:b/>
              </w:rPr>
              <w:t xml:space="preserve">  </w:t>
            </w:r>
            <w:r>
              <w:rPr>
                <w:rFonts w:hint="eastAsia"/>
                <w:b/>
              </w:rPr>
              <w:t xml:space="preserve">    </w:t>
            </w:r>
            <w:r>
              <w:rPr>
                <w:b/>
              </w:rPr>
              <w:t xml:space="preserve"> </w:t>
            </w:r>
            <w:r>
              <w:rPr>
                <w:rFonts w:hint="eastAsia"/>
                <w:b/>
              </w:rPr>
              <w:t xml:space="preserve">       </w:t>
            </w: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tc>
      </w:tr>
    </w:tbl>
    <w:p w14:paraId="02A44C15" w14:textId="77777777" w:rsidR="008F7B91" w:rsidRDefault="008F7B91">
      <w:pPr>
        <w:rPr>
          <w:b/>
        </w:rPr>
      </w:pPr>
    </w:p>
    <w:sectPr w:rsidR="008F7B91">
      <w:headerReference w:type="even" r:id="rId16"/>
      <w:headerReference w:type="default" r:id="rId17"/>
      <w:footerReference w:type="even" r:id="rId18"/>
      <w:footerReference w:type="default" r:id="rId19"/>
      <w:pgSz w:w="11906" w:h="16838"/>
      <w:pgMar w:top="1701" w:right="1701" w:bottom="1701"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F0EFE" w14:textId="77777777" w:rsidR="000F7AE0" w:rsidRDefault="000F7AE0">
      <w:r>
        <w:separator/>
      </w:r>
    </w:p>
  </w:endnote>
  <w:endnote w:type="continuationSeparator" w:id="0">
    <w:p w14:paraId="4370C7CE" w14:textId="77777777" w:rsidR="000F7AE0" w:rsidRDefault="000F7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091AA" w14:textId="77777777" w:rsidR="008F7B91" w:rsidRDefault="00000000">
    <w:pPr>
      <w:pStyle w:val="a6"/>
      <w:rPr>
        <w:sz w:val="24"/>
        <w:szCs w:val="24"/>
      </w:rPr>
    </w:pPr>
    <w:r>
      <w:rPr>
        <w:rFonts w:hint="eastAsia"/>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8</w:t>
    </w:r>
    <w:r>
      <w:rPr>
        <w:sz w:val="24"/>
        <w:szCs w:val="24"/>
      </w:rPr>
      <w:fldChar w:fldCharType="end"/>
    </w:r>
    <w:r>
      <w:rPr>
        <w:rFonts w:hint="eastAsia"/>
        <w:sz w:val="24"/>
        <w:szCs w:val="24"/>
      </w:rPr>
      <w:t xml:space="preserve"> -</w:t>
    </w:r>
  </w:p>
  <w:p w14:paraId="1240EF5E" w14:textId="77777777" w:rsidR="008F7B91" w:rsidRDefault="008F7B9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2D727" w14:textId="77777777" w:rsidR="008F7B91" w:rsidRDefault="008F7B91">
    <w:pPr>
      <w:pStyle w:val="a6"/>
      <w:jc w:val="center"/>
    </w:pPr>
  </w:p>
  <w:p w14:paraId="2D74B7F4" w14:textId="77777777" w:rsidR="008F7B91" w:rsidRDefault="008F7B9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F14A5" w14:textId="77777777" w:rsidR="008F7B91" w:rsidRDefault="00000000">
    <w:pPr>
      <w:pStyle w:val="a6"/>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8</w:t>
    </w:r>
    <w:r>
      <w:rPr>
        <w:sz w:val="24"/>
        <w:szCs w:val="24"/>
      </w:rPr>
      <w:fldChar w:fldCharType="end"/>
    </w:r>
    <w:r>
      <w:rPr>
        <w:sz w:val="24"/>
        <w:szCs w:val="24"/>
      </w:rPr>
      <w:t xml:space="preserve"> -</w:t>
    </w:r>
  </w:p>
  <w:p w14:paraId="1A27C74D" w14:textId="77777777" w:rsidR="008F7B91" w:rsidRDefault="008F7B91">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0A0F5" w14:textId="77777777" w:rsidR="008F7B91" w:rsidRDefault="008F7B91">
    <w:pPr>
      <w:pStyle w:val="a6"/>
      <w:jc w:val="center"/>
    </w:pPr>
  </w:p>
  <w:p w14:paraId="5DCBC5E6" w14:textId="77777777" w:rsidR="008F7B91" w:rsidRDefault="008F7B91">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C9813" w14:textId="77777777" w:rsidR="008F7B91" w:rsidRDefault="00000000">
    <w:pPr>
      <w:pStyle w:val="a6"/>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8</w:t>
    </w:r>
    <w:r>
      <w:rPr>
        <w:sz w:val="24"/>
        <w:szCs w:val="24"/>
      </w:rPr>
      <w:fldChar w:fldCharType="end"/>
    </w:r>
    <w:r>
      <w:rPr>
        <w:sz w:val="24"/>
        <w:szCs w:val="24"/>
      </w:rPr>
      <w:t xml:space="preserve"> -</w:t>
    </w:r>
  </w:p>
  <w:p w14:paraId="4E32D89C" w14:textId="77777777" w:rsidR="008F7B91" w:rsidRDefault="008F7B91">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F0883" w14:textId="77777777" w:rsidR="008F7B91" w:rsidRDefault="00000000">
    <w:pPr>
      <w:pStyle w:val="a6"/>
      <w:jc w:val="right"/>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1</w:t>
    </w:r>
    <w:r>
      <w:rPr>
        <w:sz w:val="24"/>
        <w:szCs w:val="24"/>
      </w:rPr>
      <w:fldChar w:fldCharType="end"/>
    </w:r>
    <w:r>
      <w:rPr>
        <w:sz w:val="24"/>
        <w:szCs w:val="24"/>
      </w:rPr>
      <w:t xml:space="preserve"> </w:t>
    </w:r>
    <w:r>
      <w:rPr>
        <w:rFonts w:hint="eastAsia"/>
        <w:sz w:val="24"/>
        <w:szCs w:val="24"/>
      </w:rPr>
      <w:t>-</w:t>
    </w:r>
  </w:p>
  <w:p w14:paraId="6906703D" w14:textId="77777777" w:rsidR="008F7B91" w:rsidRDefault="008F7B9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BF55F" w14:textId="77777777" w:rsidR="000F7AE0" w:rsidRDefault="000F7AE0">
      <w:r>
        <w:separator/>
      </w:r>
    </w:p>
  </w:footnote>
  <w:footnote w:type="continuationSeparator" w:id="0">
    <w:p w14:paraId="045ECBA0" w14:textId="77777777" w:rsidR="000F7AE0" w:rsidRDefault="000F7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012B7" w14:textId="77777777" w:rsidR="008F7B91" w:rsidRDefault="00000000" w:rsidP="005E417B">
    <w:r>
      <w:rPr>
        <w:noProof/>
      </w:rPr>
      <w:drawing>
        <wp:anchor distT="0" distB="0" distL="114300" distR="114300" simplePos="0" relativeHeight="251662336" behindDoc="1" locked="0" layoutInCell="1" allowOverlap="1" wp14:anchorId="0D2B8335" wp14:editId="59553A02">
          <wp:simplePos x="0" y="0"/>
          <wp:positionH relativeFrom="margin">
            <wp:align>center</wp:align>
          </wp:positionH>
          <wp:positionV relativeFrom="margin">
            <wp:align>center</wp:align>
          </wp:positionV>
          <wp:extent cx="5400040" cy="4573905"/>
          <wp:effectExtent l="0" t="0" r="0" b="0"/>
          <wp:wrapNone/>
          <wp:docPr id="7" name="WordPictureWatermark148078" descr="微信图片_2024120820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148078" descr="微信图片_20241208202347"/>
                  <pic:cNvPicPr>
                    <a:picLocks noChangeAspect="1"/>
                  </pic:cNvPicPr>
                </pic:nvPicPr>
                <pic:blipFill>
                  <a:blip r:embed="rId1"/>
                  <a:stretch>
                    <a:fillRect/>
                  </a:stretch>
                </pic:blipFill>
                <pic:spPr>
                  <a:xfrm>
                    <a:off x="0" y="0"/>
                    <a:ext cx="5400040" cy="45739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209D6" w14:textId="77777777" w:rsidR="008F7B91" w:rsidRDefault="00000000">
    <w:pPr>
      <w:pStyle w:val="a8"/>
      <w:pBdr>
        <w:bottom w:val="none" w:sz="0" w:space="0" w:color="auto"/>
      </w:pBdr>
    </w:pPr>
    <w:r>
      <w:rPr>
        <w:noProof/>
      </w:rPr>
      <w:drawing>
        <wp:anchor distT="0" distB="0" distL="114300" distR="114300" simplePos="0" relativeHeight="251659264" behindDoc="1" locked="0" layoutInCell="1" allowOverlap="1" wp14:anchorId="359F3515" wp14:editId="37C43A66">
          <wp:simplePos x="0" y="0"/>
          <wp:positionH relativeFrom="margin">
            <wp:align>center</wp:align>
          </wp:positionH>
          <wp:positionV relativeFrom="margin">
            <wp:align>center</wp:align>
          </wp:positionV>
          <wp:extent cx="5400040" cy="4573905"/>
          <wp:effectExtent l="0" t="0" r="0" b="0"/>
          <wp:wrapNone/>
          <wp:docPr id="2" name="WordPictureWatermark23564" descr="微信图片_2024120820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23564" descr="微信图片_20241208202347"/>
                  <pic:cNvPicPr>
                    <a:picLocks noChangeAspect="1"/>
                  </pic:cNvPicPr>
                </pic:nvPicPr>
                <pic:blipFill>
                  <a:blip r:embed="rId1"/>
                  <a:stretch>
                    <a:fillRect/>
                  </a:stretch>
                </pic:blipFill>
                <pic:spPr>
                  <a:xfrm>
                    <a:off x="0" y="0"/>
                    <a:ext cx="5400040" cy="457390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7C22B" w14:textId="77777777" w:rsidR="008F7B91" w:rsidRDefault="00000000">
    <w:pPr>
      <w:pStyle w:val="a8"/>
      <w:pBdr>
        <w:bottom w:val="none" w:sz="0" w:space="0" w:color="auto"/>
      </w:pBdr>
    </w:pPr>
    <w:r>
      <w:rPr>
        <w:noProof/>
      </w:rPr>
      <w:drawing>
        <wp:anchor distT="0" distB="0" distL="114300" distR="114300" simplePos="0" relativeHeight="251660288" behindDoc="1" locked="0" layoutInCell="1" allowOverlap="1" wp14:anchorId="7E0137BD" wp14:editId="0FC441F4">
          <wp:simplePos x="0" y="0"/>
          <wp:positionH relativeFrom="margin">
            <wp:align>center</wp:align>
          </wp:positionH>
          <wp:positionV relativeFrom="margin">
            <wp:align>center</wp:align>
          </wp:positionV>
          <wp:extent cx="5400040" cy="4573905"/>
          <wp:effectExtent l="0" t="0" r="0" b="0"/>
          <wp:wrapNone/>
          <wp:docPr id="4" name="WordPictureWatermark76671" descr="微信图片_2024120820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76671" descr="微信图片_20241208202347"/>
                  <pic:cNvPicPr>
                    <a:picLocks noChangeAspect="1"/>
                  </pic:cNvPicPr>
                </pic:nvPicPr>
                <pic:blipFill>
                  <a:blip r:embed="rId1"/>
                  <a:stretch>
                    <a:fillRect/>
                  </a:stretch>
                </pic:blipFill>
                <pic:spPr>
                  <a:xfrm>
                    <a:off x="0" y="0"/>
                    <a:ext cx="5400040" cy="457390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971EA" w14:textId="77777777" w:rsidR="008F7B91" w:rsidRDefault="00000000" w:rsidP="005E417B">
    <w:r>
      <w:rPr>
        <w:noProof/>
      </w:rPr>
      <w:drawing>
        <wp:anchor distT="0" distB="0" distL="114300" distR="114300" simplePos="0" relativeHeight="251663360" behindDoc="1" locked="0" layoutInCell="1" allowOverlap="1" wp14:anchorId="7722DD84" wp14:editId="0F9913C8">
          <wp:simplePos x="0" y="0"/>
          <wp:positionH relativeFrom="margin">
            <wp:align>center</wp:align>
          </wp:positionH>
          <wp:positionV relativeFrom="margin">
            <wp:align>center</wp:align>
          </wp:positionV>
          <wp:extent cx="5400040" cy="4573905"/>
          <wp:effectExtent l="0" t="0" r="0" b="0"/>
          <wp:wrapNone/>
          <wp:docPr id="3" name="WordPictureWatermark148078" descr="微信图片_2024120820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148078" descr="微信图片_20241208202347"/>
                  <pic:cNvPicPr>
                    <a:picLocks noChangeAspect="1"/>
                  </pic:cNvPicPr>
                </pic:nvPicPr>
                <pic:blipFill>
                  <a:blip r:embed="rId1"/>
                  <a:stretch>
                    <a:fillRect/>
                  </a:stretch>
                </pic:blipFill>
                <pic:spPr>
                  <a:xfrm>
                    <a:off x="0" y="0"/>
                    <a:ext cx="5400040" cy="457390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93BED" w14:textId="77777777" w:rsidR="008F7B91" w:rsidRDefault="00000000">
    <w:pPr>
      <w:pStyle w:val="a8"/>
      <w:pBdr>
        <w:bottom w:val="none" w:sz="0" w:space="0" w:color="auto"/>
      </w:pBdr>
    </w:pPr>
    <w:r>
      <w:rPr>
        <w:noProof/>
      </w:rPr>
      <w:drawing>
        <wp:anchor distT="0" distB="0" distL="114300" distR="114300" simplePos="0" relativeHeight="251661312" behindDoc="1" locked="0" layoutInCell="1" allowOverlap="1" wp14:anchorId="7E9898D3" wp14:editId="3F2BC732">
          <wp:simplePos x="0" y="0"/>
          <wp:positionH relativeFrom="margin">
            <wp:align>center</wp:align>
          </wp:positionH>
          <wp:positionV relativeFrom="margin">
            <wp:align>center</wp:align>
          </wp:positionV>
          <wp:extent cx="5400040" cy="4573905"/>
          <wp:effectExtent l="0" t="0" r="0" b="0"/>
          <wp:wrapNone/>
          <wp:docPr id="6" name="WordPictureWatermark106010" descr="微信图片_2024120820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106010" descr="微信图片_20241208202347"/>
                  <pic:cNvPicPr>
                    <a:picLocks noChangeAspect="1"/>
                  </pic:cNvPicPr>
                </pic:nvPicPr>
                <pic:blipFill>
                  <a:blip r:embed="rId1"/>
                  <a:stretch>
                    <a:fillRect/>
                  </a:stretch>
                </pic:blipFill>
                <pic:spPr>
                  <a:xfrm>
                    <a:off x="0" y="0"/>
                    <a:ext cx="5400040" cy="45739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F09224"/>
    <w:multiLevelType w:val="singleLevel"/>
    <w:tmpl w:val="83F09224"/>
    <w:lvl w:ilvl="0">
      <w:start w:val="1"/>
      <w:numFmt w:val="decimal"/>
      <w:suff w:val="nothing"/>
      <w:lvlText w:val="（%1）"/>
      <w:lvlJc w:val="left"/>
    </w:lvl>
  </w:abstractNum>
  <w:abstractNum w:abstractNumId="1" w15:restartNumberingAfterBreak="0">
    <w:nsid w:val="A51A4F5F"/>
    <w:multiLevelType w:val="singleLevel"/>
    <w:tmpl w:val="A51A4F5F"/>
    <w:lvl w:ilvl="0">
      <w:start w:val="1"/>
      <w:numFmt w:val="decimal"/>
      <w:suff w:val="nothing"/>
      <w:lvlText w:val="（%1）"/>
      <w:lvlJc w:val="left"/>
    </w:lvl>
  </w:abstractNum>
  <w:abstractNum w:abstractNumId="2" w15:restartNumberingAfterBreak="0">
    <w:nsid w:val="AA1263B8"/>
    <w:multiLevelType w:val="singleLevel"/>
    <w:tmpl w:val="AA1263B8"/>
    <w:lvl w:ilvl="0">
      <w:start w:val="1"/>
      <w:numFmt w:val="decimal"/>
      <w:suff w:val="nothing"/>
      <w:lvlText w:val="（%1）"/>
      <w:lvlJc w:val="left"/>
    </w:lvl>
  </w:abstractNum>
  <w:abstractNum w:abstractNumId="3" w15:restartNumberingAfterBreak="0">
    <w:nsid w:val="DD8E07DA"/>
    <w:multiLevelType w:val="singleLevel"/>
    <w:tmpl w:val="DD8E07DA"/>
    <w:lvl w:ilvl="0">
      <w:start w:val="1"/>
      <w:numFmt w:val="decimal"/>
      <w:suff w:val="nothing"/>
      <w:lvlText w:val="（%1）"/>
      <w:lvlJc w:val="left"/>
    </w:lvl>
  </w:abstractNum>
  <w:abstractNum w:abstractNumId="4" w15:restartNumberingAfterBreak="0">
    <w:nsid w:val="16AA2DDC"/>
    <w:multiLevelType w:val="multilevel"/>
    <w:tmpl w:val="16AA2DDC"/>
    <w:lvl w:ilvl="0">
      <w:start w:val="1"/>
      <w:numFmt w:val="decimal"/>
      <w:lvlText w:val="（%1）"/>
      <w:lvlJc w:val="left"/>
      <w:pPr>
        <w:ind w:left="1200" w:hanging="720"/>
      </w:pPr>
      <w:rPr>
        <w:rFonts w:ascii="Times New Roman" w:hAnsi="Times New Roman"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5" w15:restartNumberingAfterBreak="0">
    <w:nsid w:val="17202A1F"/>
    <w:multiLevelType w:val="multilevel"/>
    <w:tmpl w:val="17202A1F"/>
    <w:lvl w:ilvl="0">
      <w:start w:val="1"/>
      <w:numFmt w:val="decimal"/>
      <w:pStyle w:val="1"/>
      <w:lvlText w:val="%1."/>
      <w:lvlJc w:val="left"/>
      <w:pPr>
        <w:tabs>
          <w:tab w:val="left" w:pos="425"/>
        </w:tabs>
        <w:ind w:left="425" w:hanging="425"/>
      </w:pPr>
      <w:rPr>
        <w:rFonts w:hint="default"/>
      </w:rPr>
    </w:lvl>
    <w:lvl w:ilvl="1">
      <w:start w:val="1"/>
      <w:numFmt w:val="decimal"/>
      <w:pStyle w:val="2"/>
      <w:lvlText w:val="%1.%2 "/>
      <w:lvlJc w:val="left"/>
      <w:pPr>
        <w:tabs>
          <w:tab w:val="left" w:pos="567"/>
        </w:tabs>
        <w:ind w:left="567" w:hanging="567"/>
      </w:pPr>
      <w:rPr>
        <w:rFonts w:hint="default"/>
      </w:rPr>
    </w:lvl>
    <w:lvl w:ilvl="2">
      <w:start w:val="1"/>
      <w:numFmt w:val="decimal"/>
      <w:pStyle w:val="3"/>
      <w:lvlText w:val="%1.%2.%3 "/>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6" w15:restartNumberingAfterBreak="0">
    <w:nsid w:val="3DA3FA54"/>
    <w:multiLevelType w:val="multilevel"/>
    <w:tmpl w:val="3DA3FA54"/>
    <w:lvl w:ilvl="0">
      <w:start w:val="1"/>
      <w:numFmt w:val="decimal"/>
      <w:pStyle w:val="a"/>
      <w:suff w:val="nothing"/>
      <w:lvlText w:val="第%1章　"/>
      <w:lvlJc w:val="center"/>
      <w:pPr>
        <w:ind w:left="0" w:firstLine="0"/>
      </w:pPr>
      <w:rPr>
        <w:rFonts w:eastAsia="黑体" w:hint="eastAsia"/>
        <w:b w:val="0"/>
        <w:bCs w:val="0"/>
        <w:i w:val="0"/>
        <w:iCs w:val="0"/>
        <w:caps w:val="0"/>
        <w:smallCaps w:val="0"/>
        <w:strike w:val="0"/>
        <w:dstrike w:val="0"/>
        <w:outline w:val="0"/>
        <w:shadow w:val="0"/>
        <w:emboss w:val="0"/>
        <w:imprint w:val="0"/>
        <w:color w:val="auto"/>
        <w:spacing w:val="0"/>
        <w:w w:val="100"/>
        <w:kern w:val="2"/>
        <w:position w:val="0"/>
        <w:sz w:val="32"/>
        <w:u w:val="none"/>
        <w:shd w:val="clear" w:color="auto" w:fill="auto"/>
        <w:vertAlign w:val="baseline"/>
      </w:rPr>
    </w:lvl>
    <w:lvl w:ilvl="1">
      <w:start w:val="1"/>
      <w:numFmt w:val="decimal"/>
      <w:isLgl/>
      <w:suff w:val="nothing"/>
      <w:lvlText w:val="%1.%2　"/>
      <w:lvlJc w:val="left"/>
      <w:pPr>
        <w:ind w:left="0" w:firstLine="0"/>
      </w:pPr>
      <w:rPr>
        <w:rFonts w:ascii="Times" w:eastAsia="黑体" w:hAnsi="Times" w:hint="default"/>
        <w:b w:val="0"/>
        <w:i w:val="0"/>
        <w:sz w:val="28"/>
      </w:rPr>
    </w:lvl>
    <w:lvl w:ilvl="2">
      <w:start w:val="1"/>
      <w:numFmt w:val="decimal"/>
      <w:suff w:val="nothing"/>
      <w:lvlText w:val="%1.%2.%3　"/>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vanish w:val="0"/>
        <w:spacing w:val="0"/>
        <w:position w:val="0"/>
        <w:sz w:val="26"/>
        <w:u w:val="none"/>
        <w:vertAlign w:val="baseline"/>
      </w:rPr>
    </w:lvl>
    <w:lvl w:ilvl="3">
      <w:start w:val="1"/>
      <w:numFmt w:val="decimal"/>
      <w:pStyle w:val="4"/>
      <w:suff w:val="nothing"/>
      <w:lvlText w:val="%1.%2.%3.%4　"/>
      <w:lvlJc w:val="left"/>
      <w:pPr>
        <w:ind w:left="0" w:firstLine="0"/>
      </w:pPr>
      <w:rPr>
        <w:rFonts w:ascii="Times New Roman" w:eastAsia="黑体" w:hAnsi="Times New Roman" w:hint="default"/>
        <w:b w:val="0"/>
        <w:i w:val="0"/>
        <w:sz w:val="24"/>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34221638">
    <w:abstractNumId w:val="5"/>
  </w:num>
  <w:num w:numId="2" w16cid:durableId="1501502315">
    <w:abstractNumId w:val="6"/>
  </w:num>
  <w:num w:numId="3" w16cid:durableId="1638411691">
    <w:abstractNumId w:val="1"/>
  </w:num>
  <w:num w:numId="4" w16cid:durableId="1084759507">
    <w:abstractNumId w:val="0"/>
  </w:num>
  <w:num w:numId="5" w16cid:durableId="1825001601">
    <w:abstractNumId w:val="2"/>
  </w:num>
  <w:num w:numId="6" w16cid:durableId="783157007">
    <w:abstractNumId w:val="3"/>
  </w:num>
  <w:num w:numId="7" w16cid:durableId="231232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D35"/>
    <w:rsid w:val="00001526"/>
    <w:rsid w:val="00001798"/>
    <w:rsid w:val="00003AA3"/>
    <w:rsid w:val="00011BE8"/>
    <w:rsid w:val="0001293F"/>
    <w:rsid w:val="000175F1"/>
    <w:rsid w:val="000223C4"/>
    <w:rsid w:val="000272CC"/>
    <w:rsid w:val="00030453"/>
    <w:rsid w:val="00047B95"/>
    <w:rsid w:val="000531D2"/>
    <w:rsid w:val="00060C4B"/>
    <w:rsid w:val="0006110F"/>
    <w:rsid w:val="00061254"/>
    <w:rsid w:val="000635E2"/>
    <w:rsid w:val="00083BA4"/>
    <w:rsid w:val="00086A5C"/>
    <w:rsid w:val="000A393E"/>
    <w:rsid w:val="000B085B"/>
    <w:rsid w:val="000B145A"/>
    <w:rsid w:val="000D230F"/>
    <w:rsid w:val="000D3203"/>
    <w:rsid w:val="000E16FB"/>
    <w:rsid w:val="000F7AE0"/>
    <w:rsid w:val="0010279E"/>
    <w:rsid w:val="00104E02"/>
    <w:rsid w:val="00104F94"/>
    <w:rsid w:val="0010631E"/>
    <w:rsid w:val="00114A13"/>
    <w:rsid w:val="00121933"/>
    <w:rsid w:val="001222DF"/>
    <w:rsid w:val="00122B10"/>
    <w:rsid w:val="00126589"/>
    <w:rsid w:val="00126D74"/>
    <w:rsid w:val="001300B9"/>
    <w:rsid w:val="00132C7B"/>
    <w:rsid w:val="0013567F"/>
    <w:rsid w:val="00141452"/>
    <w:rsid w:val="00141830"/>
    <w:rsid w:val="001436C8"/>
    <w:rsid w:val="00145DAE"/>
    <w:rsid w:val="00152806"/>
    <w:rsid w:val="001552CD"/>
    <w:rsid w:val="00170EAE"/>
    <w:rsid w:val="00172D49"/>
    <w:rsid w:val="0017311E"/>
    <w:rsid w:val="00181F7D"/>
    <w:rsid w:val="00190746"/>
    <w:rsid w:val="001A0B05"/>
    <w:rsid w:val="001C5A82"/>
    <w:rsid w:val="001C5DFA"/>
    <w:rsid w:val="001D41BC"/>
    <w:rsid w:val="001E25BA"/>
    <w:rsid w:val="001F1F6E"/>
    <w:rsid w:val="002067EB"/>
    <w:rsid w:val="0021140D"/>
    <w:rsid w:val="0021199C"/>
    <w:rsid w:val="00217E72"/>
    <w:rsid w:val="0022020D"/>
    <w:rsid w:val="002202CD"/>
    <w:rsid w:val="0022432D"/>
    <w:rsid w:val="002302C7"/>
    <w:rsid w:val="00233FEF"/>
    <w:rsid w:val="00241318"/>
    <w:rsid w:val="00245691"/>
    <w:rsid w:val="00250D13"/>
    <w:rsid w:val="00262FE6"/>
    <w:rsid w:val="0026798B"/>
    <w:rsid w:val="00275B12"/>
    <w:rsid w:val="002803BA"/>
    <w:rsid w:val="0028259F"/>
    <w:rsid w:val="00283D46"/>
    <w:rsid w:val="00290494"/>
    <w:rsid w:val="002A3ECF"/>
    <w:rsid w:val="002A466C"/>
    <w:rsid w:val="002A5394"/>
    <w:rsid w:val="002A6492"/>
    <w:rsid w:val="002B6ACA"/>
    <w:rsid w:val="002C30FF"/>
    <w:rsid w:val="002C775B"/>
    <w:rsid w:val="002E479E"/>
    <w:rsid w:val="002E4E8B"/>
    <w:rsid w:val="002F1939"/>
    <w:rsid w:val="00315DDE"/>
    <w:rsid w:val="00331D67"/>
    <w:rsid w:val="00337A78"/>
    <w:rsid w:val="00355BEE"/>
    <w:rsid w:val="0035738C"/>
    <w:rsid w:val="00361FC1"/>
    <w:rsid w:val="003621C8"/>
    <w:rsid w:val="003635F8"/>
    <w:rsid w:val="00364859"/>
    <w:rsid w:val="003718BF"/>
    <w:rsid w:val="00375644"/>
    <w:rsid w:val="00376FD2"/>
    <w:rsid w:val="00377EBE"/>
    <w:rsid w:val="00381E74"/>
    <w:rsid w:val="003A0266"/>
    <w:rsid w:val="003A2DF6"/>
    <w:rsid w:val="003A6CA8"/>
    <w:rsid w:val="003B0ACE"/>
    <w:rsid w:val="003B61F3"/>
    <w:rsid w:val="003C1038"/>
    <w:rsid w:val="003C2438"/>
    <w:rsid w:val="003D10F6"/>
    <w:rsid w:val="003E2744"/>
    <w:rsid w:val="003E682D"/>
    <w:rsid w:val="004155B2"/>
    <w:rsid w:val="00415F6B"/>
    <w:rsid w:val="004179C8"/>
    <w:rsid w:val="00417E94"/>
    <w:rsid w:val="00425C14"/>
    <w:rsid w:val="00444FEA"/>
    <w:rsid w:val="00447B64"/>
    <w:rsid w:val="00457A72"/>
    <w:rsid w:val="00467AA9"/>
    <w:rsid w:val="0048130C"/>
    <w:rsid w:val="0049498E"/>
    <w:rsid w:val="00495322"/>
    <w:rsid w:val="00495D0C"/>
    <w:rsid w:val="004A7AD4"/>
    <w:rsid w:val="004A7B90"/>
    <w:rsid w:val="004B0CF0"/>
    <w:rsid w:val="004B3487"/>
    <w:rsid w:val="004B6DFC"/>
    <w:rsid w:val="004C75CB"/>
    <w:rsid w:val="004D5EBE"/>
    <w:rsid w:val="004E6658"/>
    <w:rsid w:val="004E7DF3"/>
    <w:rsid w:val="004F57A7"/>
    <w:rsid w:val="004F7FC1"/>
    <w:rsid w:val="00503A3A"/>
    <w:rsid w:val="00504B19"/>
    <w:rsid w:val="00510B32"/>
    <w:rsid w:val="00512528"/>
    <w:rsid w:val="005375F1"/>
    <w:rsid w:val="00540C5A"/>
    <w:rsid w:val="00543E16"/>
    <w:rsid w:val="00545788"/>
    <w:rsid w:val="00546341"/>
    <w:rsid w:val="00553432"/>
    <w:rsid w:val="00567012"/>
    <w:rsid w:val="00570592"/>
    <w:rsid w:val="00576A5A"/>
    <w:rsid w:val="0058148D"/>
    <w:rsid w:val="00583096"/>
    <w:rsid w:val="0058373E"/>
    <w:rsid w:val="0058408B"/>
    <w:rsid w:val="00592752"/>
    <w:rsid w:val="00593897"/>
    <w:rsid w:val="00593CDD"/>
    <w:rsid w:val="00597FE7"/>
    <w:rsid w:val="005B3CB2"/>
    <w:rsid w:val="005C4D1D"/>
    <w:rsid w:val="005D54C5"/>
    <w:rsid w:val="005E067C"/>
    <w:rsid w:val="005E233C"/>
    <w:rsid w:val="005E29DA"/>
    <w:rsid w:val="005E417B"/>
    <w:rsid w:val="005F49E1"/>
    <w:rsid w:val="005F5640"/>
    <w:rsid w:val="00601E05"/>
    <w:rsid w:val="006046EC"/>
    <w:rsid w:val="006172CB"/>
    <w:rsid w:val="00620DBF"/>
    <w:rsid w:val="0062340A"/>
    <w:rsid w:val="00631C49"/>
    <w:rsid w:val="00631DBE"/>
    <w:rsid w:val="00634A22"/>
    <w:rsid w:val="00646C03"/>
    <w:rsid w:val="00650FBD"/>
    <w:rsid w:val="00653E03"/>
    <w:rsid w:val="006672D8"/>
    <w:rsid w:val="006700C8"/>
    <w:rsid w:val="0067690E"/>
    <w:rsid w:val="00684D77"/>
    <w:rsid w:val="00685DC9"/>
    <w:rsid w:val="00690B88"/>
    <w:rsid w:val="006A0334"/>
    <w:rsid w:val="006A6D4E"/>
    <w:rsid w:val="006B34A6"/>
    <w:rsid w:val="006C2B3C"/>
    <w:rsid w:val="006C547F"/>
    <w:rsid w:val="006D1065"/>
    <w:rsid w:val="006D1209"/>
    <w:rsid w:val="006D21DD"/>
    <w:rsid w:val="006D4E5C"/>
    <w:rsid w:val="006E57EE"/>
    <w:rsid w:val="006F62EC"/>
    <w:rsid w:val="007010E5"/>
    <w:rsid w:val="007074B9"/>
    <w:rsid w:val="00707CCF"/>
    <w:rsid w:val="00723829"/>
    <w:rsid w:val="00724E8C"/>
    <w:rsid w:val="00726BF3"/>
    <w:rsid w:val="00741DF1"/>
    <w:rsid w:val="00751BD6"/>
    <w:rsid w:val="007534ED"/>
    <w:rsid w:val="00756647"/>
    <w:rsid w:val="007616B7"/>
    <w:rsid w:val="007632F0"/>
    <w:rsid w:val="00763FB9"/>
    <w:rsid w:val="007647D2"/>
    <w:rsid w:val="00780111"/>
    <w:rsid w:val="007846C0"/>
    <w:rsid w:val="00784AE4"/>
    <w:rsid w:val="00785362"/>
    <w:rsid w:val="00785627"/>
    <w:rsid w:val="00786440"/>
    <w:rsid w:val="0078688B"/>
    <w:rsid w:val="00797ECA"/>
    <w:rsid w:val="007A4A92"/>
    <w:rsid w:val="007A54AF"/>
    <w:rsid w:val="007B0783"/>
    <w:rsid w:val="007B1D9C"/>
    <w:rsid w:val="007B6DDF"/>
    <w:rsid w:val="007C46DF"/>
    <w:rsid w:val="007C4BA8"/>
    <w:rsid w:val="007D60DD"/>
    <w:rsid w:val="007D7BB2"/>
    <w:rsid w:val="007E11CE"/>
    <w:rsid w:val="007F20FF"/>
    <w:rsid w:val="007F5E8E"/>
    <w:rsid w:val="008044A1"/>
    <w:rsid w:val="00812011"/>
    <w:rsid w:val="00815F1B"/>
    <w:rsid w:val="008206C8"/>
    <w:rsid w:val="00824DD3"/>
    <w:rsid w:val="00833BA0"/>
    <w:rsid w:val="0083711C"/>
    <w:rsid w:val="00844DD4"/>
    <w:rsid w:val="0084566B"/>
    <w:rsid w:val="00851E47"/>
    <w:rsid w:val="00853C3A"/>
    <w:rsid w:val="00860042"/>
    <w:rsid w:val="00861AB3"/>
    <w:rsid w:val="00865629"/>
    <w:rsid w:val="00874637"/>
    <w:rsid w:val="00885858"/>
    <w:rsid w:val="0088795E"/>
    <w:rsid w:val="00892084"/>
    <w:rsid w:val="00895309"/>
    <w:rsid w:val="00897403"/>
    <w:rsid w:val="008B459D"/>
    <w:rsid w:val="008C21DF"/>
    <w:rsid w:val="008C2E4B"/>
    <w:rsid w:val="008C55B6"/>
    <w:rsid w:val="008C57A6"/>
    <w:rsid w:val="008D0BF2"/>
    <w:rsid w:val="008D0C60"/>
    <w:rsid w:val="008D5D78"/>
    <w:rsid w:val="008E1204"/>
    <w:rsid w:val="008E7DD6"/>
    <w:rsid w:val="008F6E64"/>
    <w:rsid w:val="008F7B91"/>
    <w:rsid w:val="0090665F"/>
    <w:rsid w:val="00920052"/>
    <w:rsid w:val="00921068"/>
    <w:rsid w:val="00950D7D"/>
    <w:rsid w:val="00967EAE"/>
    <w:rsid w:val="00983023"/>
    <w:rsid w:val="009932AF"/>
    <w:rsid w:val="00996D29"/>
    <w:rsid w:val="009A1DAD"/>
    <w:rsid w:val="009A2664"/>
    <w:rsid w:val="009A46F9"/>
    <w:rsid w:val="009B61FB"/>
    <w:rsid w:val="009C49DF"/>
    <w:rsid w:val="009D1545"/>
    <w:rsid w:val="009D2071"/>
    <w:rsid w:val="009D344E"/>
    <w:rsid w:val="009E3C45"/>
    <w:rsid w:val="009E602D"/>
    <w:rsid w:val="009F0EF5"/>
    <w:rsid w:val="009F1EE7"/>
    <w:rsid w:val="009F3452"/>
    <w:rsid w:val="00A06D98"/>
    <w:rsid w:val="00A11B33"/>
    <w:rsid w:val="00A11F1C"/>
    <w:rsid w:val="00A15457"/>
    <w:rsid w:val="00A15986"/>
    <w:rsid w:val="00A15D17"/>
    <w:rsid w:val="00A23CA1"/>
    <w:rsid w:val="00A372BB"/>
    <w:rsid w:val="00A37531"/>
    <w:rsid w:val="00A37FB1"/>
    <w:rsid w:val="00A4149E"/>
    <w:rsid w:val="00A55DF4"/>
    <w:rsid w:val="00A649CB"/>
    <w:rsid w:val="00A93646"/>
    <w:rsid w:val="00AA0D4B"/>
    <w:rsid w:val="00AA3F09"/>
    <w:rsid w:val="00AA63C7"/>
    <w:rsid w:val="00AB110E"/>
    <w:rsid w:val="00AB3BAC"/>
    <w:rsid w:val="00AB4D35"/>
    <w:rsid w:val="00AD5FBB"/>
    <w:rsid w:val="00AD6383"/>
    <w:rsid w:val="00AE1FC9"/>
    <w:rsid w:val="00AE48FD"/>
    <w:rsid w:val="00AF0CD6"/>
    <w:rsid w:val="00AF1B99"/>
    <w:rsid w:val="00B02468"/>
    <w:rsid w:val="00B12E4F"/>
    <w:rsid w:val="00B15502"/>
    <w:rsid w:val="00B15919"/>
    <w:rsid w:val="00B21DDF"/>
    <w:rsid w:val="00B2720B"/>
    <w:rsid w:val="00B34519"/>
    <w:rsid w:val="00B410C2"/>
    <w:rsid w:val="00B50FFC"/>
    <w:rsid w:val="00B56971"/>
    <w:rsid w:val="00B578AD"/>
    <w:rsid w:val="00B579AD"/>
    <w:rsid w:val="00B82044"/>
    <w:rsid w:val="00B9425B"/>
    <w:rsid w:val="00BA1E62"/>
    <w:rsid w:val="00BA6309"/>
    <w:rsid w:val="00BB00FE"/>
    <w:rsid w:val="00BB0AC8"/>
    <w:rsid w:val="00BB3F7F"/>
    <w:rsid w:val="00BB6EF4"/>
    <w:rsid w:val="00BB7A41"/>
    <w:rsid w:val="00BC5A30"/>
    <w:rsid w:val="00BD0477"/>
    <w:rsid w:val="00BD59E8"/>
    <w:rsid w:val="00BD651C"/>
    <w:rsid w:val="00BD6CC9"/>
    <w:rsid w:val="00BE1BE4"/>
    <w:rsid w:val="00BE4592"/>
    <w:rsid w:val="00BE5FC7"/>
    <w:rsid w:val="00BF6B06"/>
    <w:rsid w:val="00C009BE"/>
    <w:rsid w:val="00C0161B"/>
    <w:rsid w:val="00C05B2E"/>
    <w:rsid w:val="00C101AD"/>
    <w:rsid w:val="00C16F37"/>
    <w:rsid w:val="00C250CE"/>
    <w:rsid w:val="00C257D0"/>
    <w:rsid w:val="00C2718D"/>
    <w:rsid w:val="00C27AAC"/>
    <w:rsid w:val="00C3141B"/>
    <w:rsid w:val="00C34E2F"/>
    <w:rsid w:val="00C37607"/>
    <w:rsid w:val="00C40F05"/>
    <w:rsid w:val="00C445CA"/>
    <w:rsid w:val="00C47EA5"/>
    <w:rsid w:val="00C54554"/>
    <w:rsid w:val="00C548AA"/>
    <w:rsid w:val="00C568D1"/>
    <w:rsid w:val="00C878F2"/>
    <w:rsid w:val="00C949A6"/>
    <w:rsid w:val="00C962BB"/>
    <w:rsid w:val="00C96CB5"/>
    <w:rsid w:val="00C97DAB"/>
    <w:rsid w:val="00CA2094"/>
    <w:rsid w:val="00CA3197"/>
    <w:rsid w:val="00CA3A6C"/>
    <w:rsid w:val="00CA50AF"/>
    <w:rsid w:val="00CA586D"/>
    <w:rsid w:val="00CB6E0A"/>
    <w:rsid w:val="00CD50F7"/>
    <w:rsid w:val="00CE04DA"/>
    <w:rsid w:val="00CE1425"/>
    <w:rsid w:val="00CE2E8A"/>
    <w:rsid w:val="00CE3FB5"/>
    <w:rsid w:val="00CE5790"/>
    <w:rsid w:val="00CE76E6"/>
    <w:rsid w:val="00CF23D5"/>
    <w:rsid w:val="00CF40CC"/>
    <w:rsid w:val="00D0611A"/>
    <w:rsid w:val="00D06EF0"/>
    <w:rsid w:val="00D3706A"/>
    <w:rsid w:val="00D50148"/>
    <w:rsid w:val="00D55F28"/>
    <w:rsid w:val="00D60F37"/>
    <w:rsid w:val="00D70C23"/>
    <w:rsid w:val="00D71EEB"/>
    <w:rsid w:val="00D813C0"/>
    <w:rsid w:val="00D857B9"/>
    <w:rsid w:val="00D86793"/>
    <w:rsid w:val="00D94E8B"/>
    <w:rsid w:val="00DA2FD3"/>
    <w:rsid w:val="00DA368A"/>
    <w:rsid w:val="00DA6256"/>
    <w:rsid w:val="00DA7231"/>
    <w:rsid w:val="00DB1E0C"/>
    <w:rsid w:val="00DC73CC"/>
    <w:rsid w:val="00DE64E8"/>
    <w:rsid w:val="00DF3FB0"/>
    <w:rsid w:val="00E02887"/>
    <w:rsid w:val="00E032C3"/>
    <w:rsid w:val="00E03422"/>
    <w:rsid w:val="00E10B2C"/>
    <w:rsid w:val="00E14542"/>
    <w:rsid w:val="00E25B35"/>
    <w:rsid w:val="00E32AA5"/>
    <w:rsid w:val="00E32D91"/>
    <w:rsid w:val="00E3475C"/>
    <w:rsid w:val="00E44AE4"/>
    <w:rsid w:val="00E47AD5"/>
    <w:rsid w:val="00E505C7"/>
    <w:rsid w:val="00E52F87"/>
    <w:rsid w:val="00E73B9F"/>
    <w:rsid w:val="00E86A37"/>
    <w:rsid w:val="00E950CC"/>
    <w:rsid w:val="00E95E5A"/>
    <w:rsid w:val="00EA3D7D"/>
    <w:rsid w:val="00EA5549"/>
    <w:rsid w:val="00EB449E"/>
    <w:rsid w:val="00EB589D"/>
    <w:rsid w:val="00EB6443"/>
    <w:rsid w:val="00ED27CA"/>
    <w:rsid w:val="00ED5280"/>
    <w:rsid w:val="00ED65FD"/>
    <w:rsid w:val="00EE2471"/>
    <w:rsid w:val="00F04650"/>
    <w:rsid w:val="00F1310C"/>
    <w:rsid w:val="00F14053"/>
    <w:rsid w:val="00F14084"/>
    <w:rsid w:val="00F1581A"/>
    <w:rsid w:val="00F2205F"/>
    <w:rsid w:val="00F24D84"/>
    <w:rsid w:val="00F33F30"/>
    <w:rsid w:val="00F369FD"/>
    <w:rsid w:val="00F41850"/>
    <w:rsid w:val="00F45A31"/>
    <w:rsid w:val="00F47A91"/>
    <w:rsid w:val="00F52A93"/>
    <w:rsid w:val="00F66543"/>
    <w:rsid w:val="00F705E4"/>
    <w:rsid w:val="00F71DA6"/>
    <w:rsid w:val="00F72494"/>
    <w:rsid w:val="00F8227C"/>
    <w:rsid w:val="00F857A7"/>
    <w:rsid w:val="00F91E46"/>
    <w:rsid w:val="00FA0167"/>
    <w:rsid w:val="00FB3260"/>
    <w:rsid w:val="00FC25E0"/>
    <w:rsid w:val="00FC28C5"/>
    <w:rsid w:val="00FC6227"/>
    <w:rsid w:val="00FC78A0"/>
    <w:rsid w:val="00FD1A60"/>
    <w:rsid w:val="00FD30C9"/>
    <w:rsid w:val="00FD526D"/>
    <w:rsid w:val="00FE0598"/>
    <w:rsid w:val="00FE1F8D"/>
    <w:rsid w:val="00FE3579"/>
    <w:rsid w:val="00FE7896"/>
    <w:rsid w:val="00FF3396"/>
    <w:rsid w:val="00FF6A48"/>
    <w:rsid w:val="0191470A"/>
    <w:rsid w:val="01A2437D"/>
    <w:rsid w:val="01CA356E"/>
    <w:rsid w:val="01EA2131"/>
    <w:rsid w:val="021764F4"/>
    <w:rsid w:val="02295B4A"/>
    <w:rsid w:val="027D0F8C"/>
    <w:rsid w:val="02C85AC8"/>
    <w:rsid w:val="04A74331"/>
    <w:rsid w:val="050A0DD5"/>
    <w:rsid w:val="053D0A51"/>
    <w:rsid w:val="06040FED"/>
    <w:rsid w:val="065338B0"/>
    <w:rsid w:val="0713668A"/>
    <w:rsid w:val="090E4364"/>
    <w:rsid w:val="0A0D6588"/>
    <w:rsid w:val="0A286239"/>
    <w:rsid w:val="0A287A2F"/>
    <w:rsid w:val="0A36214C"/>
    <w:rsid w:val="0A4C79DF"/>
    <w:rsid w:val="0AFC4E3F"/>
    <w:rsid w:val="0B037DC7"/>
    <w:rsid w:val="0B09418A"/>
    <w:rsid w:val="0B3E5FBA"/>
    <w:rsid w:val="0BFB0EFD"/>
    <w:rsid w:val="0CA56F46"/>
    <w:rsid w:val="0D755681"/>
    <w:rsid w:val="0DF97739"/>
    <w:rsid w:val="0F4D2B64"/>
    <w:rsid w:val="0F883D87"/>
    <w:rsid w:val="10067155"/>
    <w:rsid w:val="105E1836"/>
    <w:rsid w:val="10AD1E32"/>
    <w:rsid w:val="10AE3B69"/>
    <w:rsid w:val="10F70AE6"/>
    <w:rsid w:val="117741BD"/>
    <w:rsid w:val="12291B81"/>
    <w:rsid w:val="12380726"/>
    <w:rsid w:val="14327E28"/>
    <w:rsid w:val="146F4594"/>
    <w:rsid w:val="148775B8"/>
    <w:rsid w:val="157E0E4B"/>
    <w:rsid w:val="15B7232D"/>
    <w:rsid w:val="15F56CEF"/>
    <w:rsid w:val="168F0FF5"/>
    <w:rsid w:val="16C01BE5"/>
    <w:rsid w:val="175D6154"/>
    <w:rsid w:val="18B26813"/>
    <w:rsid w:val="18B34A21"/>
    <w:rsid w:val="19575162"/>
    <w:rsid w:val="1A1A2FAD"/>
    <w:rsid w:val="1AB60C5E"/>
    <w:rsid w:val="1ABC3AF6"/>
    <w:rsid w:val="1B0E43FD"/>
    <w:rsid w:val="1B976DB2"/>
    <w:rsid w:val="1C654729"/>
    <w:rsid w:val="1D1C196D"/>
    <w:rsid w:val="1D5F0140"/>
    <w:rsid w:val="1DA97805"/>
    <w:rsid w:val="1DF80FED"/>
    <w:rsid w:val="1EAB7B60"/>
    <w:rsid w:val="20CC211D"/>
    <w:rsid w:val="22877E46"/>
    <w:rsid w:val="23027955"/>
    <w:rsid w:val="23135718"/>
    <w:rsid w:val="23D97DF1"/>
    <w:rsid w:val="24E9293E"/>
    <w:rsid w:val="25445C4B"/>
    <w:rsid w:val="262D5F2A"/>
    <w:rsid w:val="27E51A2C"/>
    <w:rsid w:val="28337D04"/>
    <w:rsid w:val="28A94B3C"/>
    <w:rsid w:val="28EB3D1B"/>
    <w:rsid w:val="29016286"/>
    <w:rsid w:val="294044EB"/>
    <w:rsid w:val="296B2D79"/>
    <w:rsid w:val="29CD16A4"/>
    <w:rsid w:val="29EB2AFB"/>
    <w:rsid w:val="2A4D466A"/>
    <w:rsid w:val="2AB73BFF"/>
    <w:rsid w:val="2ACC5ABA"/>
    <w:rsid w:val="2B125E66"/>
    <w:rsid w:val="2B3E7306"/>
    <w:rsid w:val="2BFC773A"/>
    <w:rsid w:val="2D9E1065"/>
    <w:rsid w:val="2DCC4132"/>
    <w:rsid w:val="2E0E4C07"/>
    <w:rsid w:val="2E291E44"/>
    <w:rsid w:val="2E49773B"/>
    <w:rsid w:val="2E780956"/>
    <w:rsid w:val="2EA8459F"/>
    <w:rsid w:val="2FCF0E88"/>
    <w:rsid w:val="2FEE2759"/>
    <w:rsid w:val="30204B81"/>
    <w:rsid w:val="30761B51"/>
    <w:rsid w:val="31C84915"/>
    <w:rsid w:val="31E84DE0"/>
    <w:rsid w:val="321F662A"/>
    <w:rsid w:val="32327E9C"/>
    <w:rsid w:val="334A28B5"/>
    <w:rsid w:val="33D02CCB"/>
    <w:rsid w:val="35B002E9"/>
    <w:rsid w:val="368932D2"/>
    <w:rsid w:val="370F570F"/>
    <w:rsid w:val="37232351"/>
    <w:rsid w:val="37F62612"/>
    <w:rsid w:val="380A0CFE"/>
    <w:rsid w:val="380A6EEE"/>
    <w:rsid w:val="38D14DE7"/>
    <w:rsid w:val="38E74747"/>
    <w:rsid w:val="38EE63CD"/>
    <w:rsid w:val="38F07F3E"/>
    <w:rsid w:val="38F81807"/>
    <w:rsid w:val="3916629D"/>
    <w:rsid w:val="39F252A2"/>
    <w:rsid w:val="3A3B0B97"/>
    <w:rsid w:val="3AE8148A"/>
    <w:rsid w:val="3B441311"/>
    <w:rsid w:val="3BBF7944"/>
    <w:rsid w:val="3BC830AB"/>
    <w:rsid w:val="3CD42C28"/>
    <w:rsid w:val="3D97772E"/>
    <w:rsid w:val="3DC46ABA"/>
    <w:rsid w:val="3E127CE7"/>
    <w:rsid w:val="3E6E5843"/>
    <w:rsid w:val="3F1264A2"/>
    <w:rsid w:val="40B34956"/>
    <w:rsid w:val="40DE7F34"/>
    <w:rsid w:val="412A6279"/>
    <w:rsid w:val="417E2948"/>
    <w:rsid w:val="42033437"/>
    <w:rsid w:val="42CD0D0E"/>
    <w:rsid w:val="444059B8"/>
    <w:rsid w:val="44466E54"/>
    <w:rsid w:val="445F383D"/>
    <w:rsid w:val="46194335"/>
    <w:rsid w:val="463404BD"/>
    <w:rsid w:val="47D727D2"/>
    <w:rsid w:val="47F733C4"/>
    <w:rsid w:val="48D745E8"/>
    <w:rsid w:val="49F53DE3"/>
    <w:rsid w:val="4A0027BD"/>
    <w:rsid w:val="4B661B8A"/>
    <w:rsid w:val="4C090181"/>
    <w:rsid w:val="4CCF20E6"/>
    <w:rsid w:val="4CD5255A"/>
    <w:rsid w:val="4E3C79A4"/>
    <w:rsid w:val="4EEA4880"/>
    <w:rsid w:val="4F3B37D1"/>
    <w:rsid w:val="50F85BE5"/>
    <w:rsid w:val="51294E1C"/>
    <w:rsid w:val="5197377E"/>
    <w:rsid w:val="51CD3874"/>
    <w:rsid w:val="52383345"/>
    <w:rsid w:val="53453079"/>
    <w:rsid w:val="54200610"/>
    <w:rsid w:val="546C5CD9"/>
    <w:rsid w:val="54724B97"/>
    <w:rsid w:val="54DE4E87"/>
    <w:rsid w:val="55752617"/>
    <w:rsid w:val="56727B5F"/>
    <w:rsid w:val="56EC7F16"/>
    <w:rsid w:val="57DF2AEA"/>
    <w:rsid w:val="58107478"/>
    <w:rsid w:val="5858416E"/>
    <w:rsid w:val="58F742AD"/>
    <w:rsid w:val="595713EF"/>
    <w:rsid w:val="598002BB"/>
    <w:rsid w:val="59C13ACF"/>
    <w:rsid w:val="59D86349"/>
    <w:rsid w:val="5A294C0A"/>
    <w:rsid w:val="5A605FD7"/>
    <w:rsid w:val="5A806CA9"/>
    <w:rsid w:val="5ABF662D"/>
    <w:rsid w:val="5B1F7670"/>
    <w:rsid w:val="5D5E7692"/>
    <w:rsid w:val="5E253D03"/>
    <w:rsid w:val="5EDA046D"/>
    <w:rsid w:val="5FC1032F"/>
    <w:rsid w:val="601E07F9"/>
    <w:rsid w:val="609E4837"/>
    <w:rsid w:val="61077826"/>
    <w:rsid w:val="614B4785"/>
    <w:rsid w:val="61CE5D83"/>
    <w:rsid w:val="63526D91"/>
    <w:rsid w:val="63C50970"/>
    <w:rsid w:val="63E45722"/>
    <w:rsid w:val="647C5981"/>
    <w:rsid w:val="64B51049"/>
    <w:rsid w:val="657C7D98"/>
    <w:rsid w:val="65876BD1"/>
    <w:rsid w:val="66956460"/>
    <w:rsid w:val="67066AD0"/>
    <w:rsid w:val="674C68BC"/>
    <w:rsid w:val="67662B31"/>
    <w:rsid w:val="677F3BF5"/>
    <w:rsid w:val="678267BE"/>
    <w:rsid w:val="680E43C9"/>
    <w:rsid w:val="686A6AA1"/>
    <w:rsid w:val="688D07D4"/>
    <w:rsid w:val="699243C0"/>
    <w:rsid w:val="69987C4C"/>
    <w:rsid w:val="6A4C28F4"/>
    <w:rsid w:val="6A520DCA"/>
    <w:rsid w:val="6AC200D0"/>
    <w:rsid w:val="6AF26B3F"/>
    <w:rsid w:val="6B7B0A88"/>
    <w:rsid w:val="6B9F5E97"/>
    <w:rsid w:val="6C3839B9"/>
    <w:rsid w:val="6CA87852"/>
    <w:rsid w:val="6CE1032F"/>
    <w:rsid w:val="6DD43053"/>
    <w:rsid w:val="6DDA0547"/>
    <w:rsid w:val="6DEB6B57"/>
    <w:rsid w:val="6E06488E"/>
    <w:rsid w:val="6E92297A"/>
    <w:rsid w:val="6F630159"/>
    <w:rsid w:val="6FAE76D6"/>
    <w:rsid w:val="704D1482"/>
    <w:rsid w:val="70C64FCE"/>
    <w:rsid w:val="70DC68F1"/>
    <w:rsid w:val="71671D9D"/>
    <w:rsid w:val="71D90D53"/>
    <w:rsid w:val="72360AC7"/>
    <w:rsid w:val="728B7371"/>
    <w:rsid w:val="72E36D0B"/>
    <w:rsid w:val="73401623"/>
    <w:rsid w:val="73A62BBC"/>
    <w:rsid w:val="73C677FF"/>
    <w:rsid w:val="7409409D"/>
    <w:rsid w:val="75E02E70"/>
    <w:rsid w:val="765406AD"/>
    <w:rsid w:val="76593F16"/>
    <w:rsid w:val="76E3721B"/>
    <w:rsid w:val="770F4CE8"/>
    <w:rsid w:val="787E51F4"/>
    <w:rsid w:val="78A06C1F"/>
    <w:rsid w:val="78F841E5"/>
    <w:rsid w:val="799F7224"/>
    <w:rsid w:val="7A2F56B9"/>
    <w:rsid w:val="7A48470A"/>
    <w:rsid w:val="7A9C7FA1"/>
    <w:rsid w:val="7ABB2379"/>
    <w:rsid w:val="7B2F105B"/>
    <w:rsid w:val="7B77219D"/>
    <w:rsid w:val="7B997BCB"/>
    <w:rsid w:val="7DA629D0"/>
    <w:rsid w:val="7ECA18F3"/>
    <w:rsid w:val="7F9E343F"/>
    <w:rsid w:val="7FA9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9CE3A6A"/>
  <w15:docId w15:val="{2B60E04D-AB1F-4AE7-828A-456AF186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rPr>
  </w:style>
  <w:style w:type="paragraph" w:styleId="1">
    <w:name w:val="heading 1"/>
    <w:basedOn w:val="a0"/>
    <w:next w:val="2"/>
    <w:link w:val="10"/>
    <w:qFormat/>
    <w:pPr>
      <w:numPr>
        <w:numId w:val="1"/>
      </w:numPr>
      <w:spacing w:before="480" w:after="120" w:line="400" w:lineRule="exact"/>
      <w:jc w:val="left"/>
      <w:outlineLvl w:val="0"/>
    </w:pPr>
    <w:rPr>
      <w:rFonts w:ascii="黑体" w:eastAsia="黑体" w:hAnsi="黑体"/>
      <w:sz w:val="32"/>
      <w:szCs w:val="32"/>
    </w:rPr>
  </w:style>
  <w:style w:type="paragraph" w:styleId="2">
    <w:name w:val="heading 2"/>
    <w:next w:val="a0"/>
    <w:link w:val="20"/>
    <w:qFormat/>
    <w:pPr>
      <w:numPr>
        <w:ilvl w:val="1"/>
        <w:numId w:val="1"/>
      </w:numPr>
      <w:spacing w:before="240" w:after="120" w:line="400" w:lineRule="exact"/>
      <w:outlineLvl w:val="1"/>
    </w:pPr>
    <w:rPr>
      <w:rFonts w:ascii="Arial" w:eastAsia="黑体" w:hAnsi="Arial"/>
      <w:kern w:val="2"/>
      <w:sz w:val="28"/>
      <w:szCs w:val="24"/>
    </w:rPr>
  </w:style>
  <w:style w:type="paragraph" w:styleId="3">
    <w:name w:val="heading 3"/>
    <w:basedOn w:val="a0"/>
    <w:next w:val="a0"/>
    <w:link w:val="30"/>
    <w:unhideWhenUsed/>
    <w:qFormat/>
    <w:pPr>
      <w:keepNext/>
      <w:keepLines/>
      <w:numPr>
        <w:ilvl w:val="2"/>
        <w:numId w:val="1"/>
      </w:numPr>
      <w:spacing w:before="240" w:after="120" w:line="400" w:lineRule="exact"/>
      <w:outlineLvl w:val="2"/>
    </w:pPr>
    <w:rPr>
      <w:rFonts w:eastAsia="黑体"/>
      <w:bCs/>
      <w:sz w:val="26"/>
      <w:szCs w:val="32"/>
    </w:rPr>
  </w:style>
  <w:style w:type="paragraph" w:styleId="4">
    <w:name w:val="heading 4"/>
    <w:basedOn w:val="a0"/>
    <w:next w:val="a0"/>
    <w:unhideWhenUsed/>
    <w:qFormat/>
    <w:pPr>
      <w:keepNext/>
      <w:keepLines/>
      <w:numPr>
        <w:ilvl w:val="3"/>
        <w:numId w:val="2"/>
      </w:numPr>
      <w:spacing w:before="280" w:after="290" w:line="376" w:lineRule="auto"/>
      <w:outlineLvl w:val="3"/>
    </w:pPr>
    <w:rPr>
      <w:b/>
      <w:bCs/>
      <w:sz w:val="28"/>
      <w:szCs w:val="28"/>
    </w:rPr>
  </w:style>
  <w:style w:type="paragraph" w:styleId="5">
    <w:name w:val="heading 5"/>
    <w:basedOn w:val="a0"/>
    <w:next w:val="a0"/>
    <w:semiHidden/>
    <w:unhideWhenUsed/>
    <w:qFormat/>
    <w:pPr>
      <w:keepNext/>
      <w:keepLines/>
      <w:numPr>
        <w:ilvl w:val="4"/>
        <w:numId w:val="2"/>
      </w:numPr>
      <w:spacing w:before="280" w:after="290" w:line="376" w:lineRule="auto"/>
      <w:outlineLvl w:val="4"/>
    </w:pPr>
    <w:rPr>
      <w:b/>
      <w:bCs/>
      <w:sz w:val="28"/>
      <w:szCs w:val="28"/>
    </w:rPr>
  </w:style>
  <w:style w:type="paragraph" w:styleId="6">
    <w:name w:val="heading 6"/>
    <w:next w:val="a0"/>
    <w:semiHidden/>
    <w:unhideWhenUsed/>
    <w:qFormat/>
    <w:pPr>
      <w:numPr>
        <w:ilvl w:val="5"/>
        <w:numId w:val="2"/>
      </w:numPr>
      <w:spacing w:beforeAutospacing="1" w:afterAutospacing="1"/>
      <w:outlineLvl w:val="5"/>
    </w:pPr>
    <w:rPr>
      <w:rFonts w:ascii="宋体" w:hAnsi="宋体" w:hint="eastAsia"/>
      <w:b/>
      <w:bCs/>
      <w:sz w:val="15"/>
      <w:szCs w:val="15"/>
    </w:rPr>
  </w:style>
  <w:style w:type="paragraph" w:styleId="7">
    <w:name w:val="heading 7"/>
    <w:basedOn w:val="a0"/>
    <w:next w:val="a0"/>
    <w:semiHidden/>
    <w:unhideWhenUsed/>
    <w:qFormat/>
    <w:pPr>
      <w:keepNext/>
      <w:keepLines/>
      <w:numPr>
        <w:ilvl w:val="6"/>
        <w:numId w:val="2"/>
      </w:numPr>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qFormat/>
    <w:rPr>
      <w:sz w:val="18"/>
      <w:szCs w:val="18"/>
    </w:rPr>
  </w:style>
  <w:style w:type="paragraph" w:styleId="a6">
    <w:name w:val="footer"/>
    <w:basedOn w:val="a0"/>
    <w:link w:val="a7"/>
    <w:uiPriority w:val="99"/>
    <w:qFormat/>
    <w:pPr>
      <w:tabs>
        <w:tab w:val="center" w:pos="4153"/>
        <w:tab w:val="right" w:pos="8306"/>
      </w:tabs>
      <w:snapToGrid w:val="0"/>
      <w:jc w:val="left"/>
    </w:pPr>
    <w:rPr>
      <w:sz w:val="18"/>
      <w:szCs w:val="18"/>
    </w:rPr>
  </w:style>
  <w:style w:type="paragraph" w:styleId="a8">
    <w:name w:val="header"/>
    <w:basedOn w:val="a0"/>
    <w:qFormat/>
    <w:pPr>
      <w:pBdr>
        <w:bottom w:val="single" w:sz="6" w:space="1" w:color="auto"/>
      </w:pBdr>
      <w:tabs>
        <w:tab w:val="center" w:pos="4153"/>
        <w:tab w:val="right" w:pos="8306"/>
      </w:tabs>
      <w:snapToGrid w:val="0"/>
      <w:jc w:val="center"/>
    </w:pPr>
    <w:rPr>
      <w:sz w:val="18"/>
      <w:szCs w:val="18"/>
    </w:rPr>
  </w:style>
  <w:style w:type="character" w:styleId="HTML">
    <w:name w:val="HTML Code"/>
    <w:basedOn w:val="a1"/>
    <w:qFormat/>
    <w:rPr>
      <w:rFonts w:ascii="Courier New" w:hAnsi="Courier New" w:cs="Courier New"/>
      <w:sz w:val="20"/>
      <w:szCs w:val="20"/>
    </w:rPr>
  </w:style>
  <w:style w:type="character" w:styleId="a9">
    <w:name w:val="Hyperlink"/>
    <w:uiPriority w:val="99"/>
    <w:unhideWhenUsed/>
    <w:qFormat/>
    <w:rPr>
      <w:color w:val="0563C1"/>
      <w:u w:val="single"/>
    </w:rPr>
  </w:style>
  <w:style w:type="paragraph" w:styleId="aa">
    <w:name w:val="Normal (Web)"/>
    <w:qFormat/>
    <w:pPr>
      <w:spacing w:beforeAutospacing="1" w:afterAutospacing="1"/>
    </w:pPr>
    <w:rPr>
      <w:sz w:val="24"/>
      <w:szCs w:val="24"/>
    </w:rPr>
  </w:style>
  <w:style w:type="character" w:styleId="ab">
    <w:name w:val="Strong"/>
    <w:basedOn w:val="a1"/>
    <w:qFormat/>
    <w:rPr>
      <w:b/>
      <w:bCs/>
    </w:rPr>
  </w:style>
  <w:style w:type="table" w:styleId="a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Title"/>
    <w:basedOn w:val="a0"/>
    <w:qFormat/>
    <w:pPr>
      <w:numPr>
        <w:numId w:val="2"/>
      </w:numPr>
      <w:spacing w:before="240" w:after="60"/>
      <w:jc w:val="center"/>
      <w:outlineLvl w:val="0"/>
    </w:pPr>
    <w:rPr>
      <w:rFonts w:ascii="Arial" w:hAnsi="Arial" w:cs="Arial"/>
      <w:b/>
      <w:bCs/>
      <w:sz w:val="32"/>
      <w:szCs w:val="32"/>
    </w:rPr>
  </w:style>
  <w:style w:type="paragraph" w:styleId="TOC1">
    <w:name w:val="toc 1"/>
    <w:basedOn w:val="a0"/>
    <w:next w:val="a0"/>
    <w:uiPriority w:val="39"/>
    <w:qFormat/>
  </w:style>
  <w:style w:type="paragraph" w:styleId="TOC2">
    <w:name w:val="toc 2"/>
    <w:basedOn w:val="a0"/>
    <w:next w:val="a0"/>
    <w:uiPriority w:val="39"/>
    <w:qFormat/>
    <w:pPr>
      <w:ind w:leftChars="200" w:left="420"/>
    </w:pPr>
  </w:style>
  <w:style w:type="paragraph" w:styleId="TOC3">
    <w:name w:val="toc 3"/>
    <w:basedOn w:val="a0"/>
    <w:next w:val="a0"/>
    <w:uiPriority w:val="39"/>
    <w:unhideWhenUsed/>
    <w:qFormat/>
    <w:pPr>
      <w:widowControl/>
      <w:spacing w:after="100" w:line="259" w:lineRule="auto"/>
      <w:ind w:left="440"/>
      <w:jc w:val="left"/>
    </w:pPr>
    <w:rPr>
      <w:rFonts w:ascii="Calibri" w:hAnsi="Calibri"/>
      <w:kern w:val="0"/>
      <w:sz w:val="22"/>
      <w:szCs w:val="22"/>
    </w:rPr>
  </w:style>
  <w:style w:type="character" w:customStyle="1" w:styleId="10">
    <w:name w:val="标题 1 字符"/>
    <w:link w:val="1"/>
    <w:qFormat/>
    <w:rPr>
      <w:rFonts w:ascii="黑体" w:eastAsia="黑体" w:hAnsi="黑体"/>
      <w:kern w:val="2"/>
      <w:sz w:val="32"/>
      <w:szCs w:val="32"/>
    </w:rPr>
  </w:style>
  <w:style w:type="character" w:customStyle="1" w:styleId="20">
    <w:name w:val="标题 2 字符"/>
    <w:link w:val="2"/>
    <w:qFormat/>
    <w:rPr>
      <w:rFonts w:ascii="Arial" w:eastAsia="黑体" w:hAnsi="Arial"/>
      <w:kern w:val="2"/>
      <w:sz w:val="28"/>
      <w:szCs w:val="24"/>
    </w:rPr>
  </w:style>
  <w:style w:type="character" w:customStyle="1" w:styleId="a5">
    <w:name w:val="批注框文本 字符"/>
    <w:link w:val="a4"/>
    <w:qFormat/>
    <w:rPr>
      <w:kern w:val="2"/>
      <w:sz w:val="18"/>
      <w:szCs w:val="18"/>
    </w:rPr>
  </w:style>
  <w:style w:type="character" w:customStyle="1" w:styleId="a7">
    <w:name w:val="页脚 字符"/>
    <w:link w:val="a6"/>
    <w:uiPriority w:val="99"/>
    <w:qFormat/>
    <w:rPr>
      <w:kern w:val="2"/>
      <w:sz w:val="18"/>
      <w:szCs w:val="18"/>
    </w:rPr>
  </w:style>
  <w:style w:type="paragraph" w:customStyle="1" w:styleId="ad">
    <w:name w:val="正文段落"/>
    <w:basedOn w:val="a0"/>
    <w:qFormat/>
    <w:pPr>
      <w:widowControl/>
      <w:adjustRightInd w:val="0"/>
      <w:spacing w:line="400" w:lineRule="exact"/>
      <w:ind w:firstLineChars="200" w:firstLine="200"/>
      <w:textAlignment w:val="baseline"/>
    </w:pPr>
    <w:rPr>
      <w:rFonts w:cs="宋体"/>
      <w:kern w:val="0"/>
      <w:sz w:val="24"/>
      <w:szCs w:val="22"/>
    </w:rPr>
  </w:style>
  <w:style w:type="paragraph" w:customStyle="1" w:styleId="Style21">
    <w:name w:val="_Style 21"/>
    <w:basedOn w:val="1"/>
    <w:next w:val="a0"/>
    <w:uiPriority w:val="39"/>
    <w:unhideWhenUsed/>
    <w:qFormat/>
    <w:pPr>
      <w:widowControl/>
      <w:spacing w:before="240" w:after="0" w:line="259" w:lineRule="auto"/>
      <w:outlineLvl w:val="9"/>
    </w:pPr>
    <w:rPr>
      <w:rFonts w:ascii="Calibri Light" w:eastAsia="宋体" w:hAnsi="Calibri Light"/>
      <w:b/>
      <w:bCs/>
      <w:color w:val="2E74B5"/>
      <w:kern w:val="0"/>
    </w:rPr>
  </w:style>
  <w:style w:type="character" w:styleId="ae">
    <w:name w:val="Placeholder Text"/>
    <w:basedOn w:val="a1"/>
    <w:uiPriority w:val="99"/>
    <w:unhideWhenUsed/>
    <w:qFormat/>
    <w:rPr>
      <w:color w:val="666666"/>
    </w:rPr>
  </w:style>
  <w:style w:type="character" w:customStyle="1" w:styleId="11">
    <w:name w:val="未处理的提及1"/>
    <w:basedOn w:val="a1"/>
    <w:uiPriority w:val="99"/>
    <w:semiHidden/>
    <w:unhideWhenUsed/>
    <w:qFormat/>
    <w:rPr>
      <w:color w:val="605E5C"/>
      <w:shd w:val="clear" w:color="auto" w:fill="E1DFDD"/>
    </w:rPr>
  </w:style>
  <w:style w:type="paragraph" w:customStyle="1" w:styleId="12">
    <w:name w:val="书目1"/>
    <w:basedOn w:val="a0"/>
    <w:next w:val="a0"/>
    <w:uiPriority w:val="37"/>
    <w:unhideWhenUsed/>
    <w:qFormat/>
    <w:pPr>
      <w:tabs>
        <w:tab w:val="left" w:pos="384"/>
      </w:tabs>
      <w:ind w:left="384" w:hanging="384"/>
    </w:pPr>
  </w:style>
  <w:style w:type="paragraph" w:customStyle="1" w:styleId="21">
    <w:name w:val="书目2"/>
    <w:basedOn w:val="a0"/>
    <w:next w:val="a0"/>
    <w:uiPriority w:val="37"/>
    <w:unhideWhenUsed/>
    <w:qFormat/>
  </w:style>
  <w:style w:type="paragraph" w:customStyle="1" w:styleId="af">
    <w:name w:val="一级标题"/>
    <w:basedOn w:val="1"/>
    <w:link w:val="af0"/>
    <w:qFormat/>
    <w:pPr>
      <w:ind w:left="0" w:firstLine="0"/>
    </w:pPr>
  </w:style>
  <w:style w:type="character" w:customStyle="1" w:styleId="af0">
    <w:name w:val="一级标题 字符"/>
    <w:basedOn w:val="10"/>
    <w:link w:val="af"/>
    <w:qFormat/>
    <w:rPr>
      <w:rFonts w:ascii="黑体" w:eastAsia="黑体" w:hAnsi="黑体"/>
      <w:kern w:val="2"/>
      <w:sz w:val="30"/>
      <w:szCs w:val="32"/>
    </w:rPr>
  </w:style>
  <w:style w:type="paragraph" w:customStyle="1" w:styleId="af1">
    <w:name w:val="二级标题"/>
    <w:basedOn w:val="af"/>
    <w:link w:val="af2"/>
    <w:qFormat/>
    <w:pPr>
      <w:spacing w:before="240"/>
    </w:pPr>
    <w:rPr>
      <w:sz w:val="26"/>
    </w:rPr>
  </w:style>
  <w:style w:type="character" w:customStyle="1" w:styleId="af2">
    <w:name w:val="二级标题 字符"/>
    <w:basedOn w:val="af0"/>
    <w:link w:val="af1"/>
    <w:qFormat/>
    <w:rPr>
      <w:rFonts w:ascii="黑体" w:eastAsia="黑体" w:hAnsi="黑体"/>
      <w:kern w:val="2"/>
      <w:sz w:val="26"/>
      <w:szCs w:val="32"/>
    </w:rPr>
  </w:style>
  <w:style w:type="paragraph" w:customStyle="1" w:styleId="af3">
    <w:name w:val="三级标题"/>
    <w:basedOn w:val="af1"/>
    <w:link w:val="af4"/>
    <w:qFormat/>
  </w:style>
  <w:style w:type="character" w:customStyle="1" w:styleId="af4">
    <w:name w:val="三级标题 字符"/>
    <w:basedOn w:val="af2"/>
    <w:link w:val="af3"/>
    <w:qFormat/>
    <w:rPr>
      <w:rFonts w:ascii="黑体" w:eastAsia="黑体" w:hAnsi="黑体"/>
      <w:kern w:val="2"/>
      <w:sz w:val="26"/>
      <w:szCs w:val="32"/>
    </w:rPr>
  </w:style>
  <w:style w:type="paragraph" w:customStyle="1" w:styleId="31">
    <w:name w:val="书目3"/>
    <w:basedOn w:val="a0"/>
    <w:next w:val="a0"/>
    <w:uiPriority w:val="37"/>
    <w:unhideWhenUsed/>
    <w:qFormat/>
  </w:style>
  <w:style w:type="character" w:customStyle="1" w:styleId="30">
    <w:name w:val="标题 3 字符"/>
    <w:link w:val="3"/>
    <w:qFormat/>
    <w:rPr>
      <w:rFonts w:eastAsia="黑体"/>
      <w:bCs/>
      <w:sz w:val="26"/>
      <w:szCs w:val="32"/>
    </w:rPr>
  </w:style>
  <w:style w:type="paragraph" w:customStyle="1" w:styleId="40">
    <w:name w:val="书目4"/>
    <w:basedOn w:val="a0"/>
    <w:next w:val="a0"/>
    <w:uiPriority w:val="37"/>
    <w:unhideWhenUsed/>
    <w:qFormat/>
    <w:pPr>
      <w:tabs>
        <w:tab w:val="left" w:pos="624"/>
      </w:tabs>
      <w:ind w:left="624" w:hanging="624"/>
    </w:pPr>
  </w:style>
  <w:style w:type="paragraph" w:customStyle="1" w:styleId="Normal1">
    <w:name w:val="Normal1"/>
    <w:qFormat/>
    <w:pPr>
      <w:widowControl w:val="0"/>
      <w:jc w:val="both"/>
    </w:pPr>
    <w:rPr>
      <w:kern w:val="2"/>
      <w:sz w:val="21"/>
      <w:szCs w:val="21"/>
    </w:rPr>
  </w:style>
  <w:style w:type="paragraph" w:customStyle="1" w:styleId="Heading41">
    <w:name w:val="Heading 41"/>
    <w:basedOn w:val="a0"/>
    <w:next w:val="a0"/>
    <w:semiHidden/>
    <w:qFormat/>
    <w:pPr>
      <w:widowControl/>
      <w:spacing w:before="100" w:beforeAutospacing="1" w:after="100" w:afterAutospacing="1"/>
      <w:jc w:val="left"/>
    </w:pPr>
    <w:rPr>
      <w:rFonts w:ascii="宋体" w:hAnsi="宋体" w:cs="宋体"/>
      <w:b/>
      <w:bCs/>
      <w:kern w:val="0"/>
      <w:sz w:val="24"/>
      <w:szCs w:val="24"/>
    </w:rPr>
  </w:style>
  <w:style w:type="paragraph" w:customStyle="1" w:styleId="NormalWeb1">
    <w:name w:val="Normal (Web)1"/>
    <w:basedOn w:val="a0"/>
    <w:qFormat/>
    <w:pPr>
      <w:widowControl/>
      <w:spacing w:before="100" w:beforeAutospacing="1" w:after="100" w:afterAutospacing="1"/>
      <w:jc w:val="left"/>
    </w:pPr>
    <w:rPr>
      <w:kern w:val="0"/>
      <w:sz w:val="24"/>
      <w:szCs w:val="24"/>
    </w:rPr>
  </w:style>
  <w:style w:type="character" w:customStyle="1" w:styleId="15">
    <w:name w:val="15"/>
    <w:basedOn w:val="a1"/>
    <w:qFormat/>
    <w:rPr>
      <w:rFonts w:ascii="Times New Roman" w:hAnsi="Times New Roman" w:cs="Times New Roman" w:hint="default"/>
      <w:b/>
      <w:bCs/>
    </w:rPr>
  </w:style>
  <w:style w:type="paragraph" w:styleId="af5">
    <w:name w:val="List Paragraph"/>
    <w:basedOn w:val="a0"/>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16094</Words>
  <Characters>91739</Characters>
  <Application>Microsoft Office Word</Application>
  <DocSecurity>0</DocSecurity>
  <Lines>764</Lines>
  <Paragraphs>215</Paragraphs>
  <ScaleCrop>false</ScaleCrop>
  <Company>AIC</Company>
  <LinksUpToDate>false</LinksUpToDate>
  <CharactersWithSpaces>107618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学位论文题目</dc:title>
  <dc:creator>user</dc:creator>
  <cp:lastModifiedBy>oinner P</cp:lastModifiedBy>
  <cp:revision>71</cp:revision>
  <cp:lastPrinted>1999-11-27T09:38:00Z</cp:lastPrinted>
  <dcterms:created xsi:type="dcterms:W3CDTF">2023-03-01T08:38:00Z</dcterms:created>
  <dcterms:modified xsi:type="dcterms:W3CDTF">2024-12-10T01:45:00Z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1A0AD3B3CDE74C75B452418245204BF2_13</vt:lpwstr>
  </property>
  <property fmtid="{D5CDD505-2E9C-101B-9397-08002B2CF9AE}" pid="4" name="ZOTERO_PREF_1">
    <vt:lpwstr>&lt;data data-version="3" zotero-version="7.0.10"&gt;&lt;session id="EYIuUxg0"/&gt;&lt;style id="http://www.zotero.org/styles/chinese-std-gb-t-7714-2015-author-lowercase_all_author" hasBibliography="1" bibliographyStyleHasBeenSet="1"/&gt;&lt;prefs&gt;&lt;pref name="fieldType" value</vt:lpwstr>
  </property>
  <property fmtid="{D5CDD505-2E9C-101B-9397-08002B2CF9AE}" pid="5" name="ZOTERO_PREF_2">
    <vt:lpwstr>="Field"/&gt;&lt;pref name="automaticJournalAbbreviations" value="true"/&gt;&lt;/prefs&gt;&lt;/data&gt;</vt:lpwstr>
  </property>
</Properties>
</file>