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program interval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2016-17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baseline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2,950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2,350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objectives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2,800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2,850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16-Jul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8,150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10,850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16-Aug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9,500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16-Sep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16-Oct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30-Nov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16-Nov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31-Dec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16-Dec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16-Jan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28-Feb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16-Feb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31-Mar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29,450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16-Mar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34,300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34,700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30-Apr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50,150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33,500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32,500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objectives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16-Apr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‒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15-May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14,700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2020-07-17T15:25:00Z</dcterms:modified>
  <cp:category/>
</cp:coreProperties>
</file>