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881B7">
      <w:pPr>
        <w:spacing w:line="300" w:lineRule="auto"/>
        <w:rPr>
          <w:rFonts w:ascii="Times New Roman" w:hAnsi="Times New Roman" w:cs="Times New Roman"/>
          <w:sz w:val="24"/>
          <w:szCs w:val="24"/>
        </w:rPr>
      </w:pPr>
      <w:r>
        <w:rPr>
          <w:rFonts w:ascii="Times New Roman" w:hAnsi="Times New Roman" w:cs="Times New Roman"/>
          <w:sz w:val="24"/>
          <w:szCs w:val="24"/>
        </w:rPr>
        <w:t>Abstract—Kubernetes (k8s) has the potential to merge the distributed edge and the cloud but lacks a scheduling framework specifically for edge-cloud systems. Besides, the hierarchical distribution of heterogeneous resources and the complex dependencies among requests and resources make the modeling and scheduling of k8s-oriented edge-cloud systems particularly sophisticated. In this paper, we introduce KaiS, a learning-based scheduling framework for such edge-cloud systems to improve the long-term throughput rate of request processing. First, we design a coordinated multi-agent actor-critic algorithm to cater to decentralized request dispatch and dynamic dispatch spaces within the edge cluster. Second, for diverse system scales and structures, we use graph neural networks to embed system state information, and combine the embedding results with multiple policy networks to reduce the orchestration dimensionality by stepwise scheduling. Finally, we adopt a two-time-scale scheduling mechanism to harmonize request dispatch and service orchestration, and present the implementation design of deploying the above algorithms compatible with native k8s components. Experiments using real workload traces show that KaiS can successfully learn appropriate scheduling policies, irrespective of request arrival patterns and system scales. Moreover, KaiS can enhance the average system throughput rate by 14.3% while reducing scheduling cost by 34.7% compared to baselines.</w:t>
      </w:r>
    </w:p>
    <w:p w14:paraId="0766D1CB">
      <w:pPr>
        <w:spacing w:line="300" w:lineRule="auto"/>
        <w:jc w:val="center"/>
        <w:rPr>
          <w:rFonts w:ascii="Times New Roman" w:hAnsi="Times New Roman" w:cs="Times New Roman"/>
          <w:sz w:val="24"/>
          <w:szCs w:val="24"/>
        </w:rPr>
      </w:pPr>
      <w:r>
        <w:rPr>
          <w:rFonts w:ascii="Times New Roman" w:hAnsi="Times New Roman" w:cs="Times New Roman"/>
          <w:sz w:val="24"/>
          <w:szCs w:val="24"/>
        </w:rPr>
        <w:t>I. INTRODUCTION</w:t>
      </w:r>
    </w:p>
    <w:p w14:paraId="08978190">
      <w:pPr>
        <w:spacing w:line="300" w:lineRule="auto"/>
        <w:rPr>
          <w:rFonts w:ascii="Times New Roman" w:hAnsi="Times New Roman" w:cs="Times New Roman"/>
          <w:sz w:val="24"/>
          <w:szCs w:val="24"/>
        </w:rPr>
      </w:pPr>
      <w:r>
        <w:rPr>
          <w:rFonts w:ascii="Times New Roman" w:hAnsi="Times New Roman" w:cs="Times New Roman"/>
          <w:sz w:val="24"/>
          <w:szCs w:val="24"/>
        </w:rPr>
        <w:t xml:space="preserve">A. Background and Problem Statement </w:t>
      </w:r>
    </w:p>
    <w:p w14:paraId="4B26F71F">
      <w:pPr>
        <w:spacing w:line="300" w:lineRule="auto"/>
        <w:ind w:firstLine="420"/>
        <w:rPr>
          <w:rFonts w:ascii="Times New Roman" w:hAnsi="Times New Roman" w:cs="Times New Roman"/>
          <w:sz w:val="24"/>
          <w:szCs w:val="24"/>
        </w:rPr>
      </w:pPr>
      <w:r>
        <w:rPr>
          <w:rFonts w:ascii="Times New Roman" w:hAnsi="Times New Roman" w:cs="Times New Roman"/>
          <w:sz w:val="24"/>
          <w:szCs w:val="24"/>
        </w:rPr>
        <w:t>To provide agile service responses and alleviate backbone networks, edge and cloud computing are gradually converging to achieve this goal by hosting services as close as possible to where requests are generated [1], [2]. Edge-cloud systems are commonly built on Kubernetes (k8s) [3]–[6] and are designed to seamlessly integrate distributed and hierarchical computing resources at the edge and the cloud [7]. One fundamental problem for supporting efficient edge-cloud systems is: how to schedule request dispatch [8] and service orchestration (placement) [9] within the k8s architecture. However, native k8s architecture is hard to manage the geographically distributed edge computing resources, while the customized edge-cloud frameworks (e.g., KubeEdge [4], OpenYurt [5] and Baetyl [6]) based on k8s do not address the above scheduling issues.</w:t>
      </w:r>
    </w:p>
    <w:p w14:paraId="63F5BB17">
      <w:pPr>
        <w:spacing w:line="300" w:lineRule="auto"/>
        <w:rPr>
          <w:rFonts w:ascii="Times New Roman" w:hAnsi="Times New Roman" w:cs="Times New Roman"/>
          <w:sz w:val="24"/>
          <w:szCs w:val="24"/>
        </w:rPr>
      </w:pPr>
      <w:r>
        <w:rPr>
          <w:rFonts w:ascii="Times New Roman" w:hAnsi="Times New Roman" w:cs="Times New Roman"/>
          <w:sz w:val="24"/>
          <w:szCs w:val="24"/>
        </w:rPr>
        <w:t>To serve various requests, the edge-cloud system needs to manage corresponding service entities across edge and cloud while able to determine where these requests should be processed. Though k8s is the most popular tool for managing cloud-deployed services, it is not yet able to accommodate both edge and cloud infrastructure and support request dispatch at the distributed edge. In this case, how to (i) adapt k8s components and extend its current logic to bind the distributed edge and the cloud and (ii) devise scheduling algorithms that can fit in k8s is the key for efficient edge-cloud systems.</w:t>
      </w:r>
    </w:p>
    <w:p w14:paraId="18389E67">
      <w:pPr>
        <w:spacing w:line="300" w:lineRule="auto"/>
        <w:rPr>
          <w:rFonts w:ascii="Times New Roman" w:hAnsi="Times New Roman" w:cs="Times New Roman"/>
          <w:sz w:val="24"/>
          <w:szCs w:val="24"/>
        </w:rPr>
      </w:pPr>
      <w:r>
        <w:rPr>
          <w:rFonts w:ascii="Times New Roman" w:hAnsi="Times New Roman" w:cs="Times New Roman"/>
          <w:sz w:val="24"/>
          <w:szCs w:val="24"/>
        </w:rPr>
        <w:t xml:space="preserve">B. Limitations of Prior Art and Motivation </w:t>
      </w:r>
    </w:p>
    <w:p w14:paraId="4DA4481C">
      <w:pPr>
        <w:spacing w:line="300" w:lineRule="auto"/>
        <w:ind w:firstLine="420"/>
        <w:rPr>
          <w:rFonts w:ascii="Times New Roman" w:hAnsi="Times New Roman" w:cs="Times New Roman"/>
          <w:sz w:val="24"/>
          <w:szCs w:val="24"/>
        </w:rPr>
      </w:pPr>
      <w:r>
        <w:rPr>
          <w:rFonts w:ascii="Times New Roman" w:hAnsi="Times New Roman" w:cs="Times New Roman"/>
          <w:sz w:val="24"/>
          <w:szCs w:val="24"/>
        </w:rPr>
        <w:t>Most scheduling solutions for request dispatch and service orchestration rely on the accurate modeling or prediction of service response times, network fluctuation, request arrival patterns, etc. [10]–[12]. Nevertheless, (i) the heterogeneous edge nodes and the cloud cluster are connected in uncertain network environments, and practically form a dynamic and hierarchical computing system. As shown in Fig. 1, the system behavior, i.e., the average throughput rate of that system managed by native k8s, substantially varies with the available resources and the request loads (refer to Sec. V for detailed settings). More importantly, (ii) the underlying model that captures this behavior is highly nonlinear and far from trivial. However, even though rich historical data are available, it is hard to achieve the exact estimation of these metrics [7], [13] and then design scheduling policies for any specific request arrivals, system scales and structures, or heterogeneous resources. Further, (iii) few solutions carefully consider whether the proposed scheduling framework or algorithms are applicable to the actual deployment environment, i.e., whether they are compatible with k8s or others to integrate with the existing cloud infrastructure. Therefore, a scheduling framework for a k8s-oriented edge-cloud system, without relying on the assumption about system dynamics, is desired.</w:t>
      </w:r>
    </w:p>
    <w:p w14:paraId="646EA995">
      <w:pPr>
        <w:spacing w:line="300" w:lineRule="auto"/>
        <w:rPr>
          <w:rFonts w:ascii="Times New Roman" w:hAnsi="Times New Roman" w:cs="Times New Roman"/>
          <w:sz w:val="24"/>
          <w:szCs w:val="24"/>
        </w:rPr>
      </w:pPr>
      <w:r>
        <w:rPr>
          <w:rFonts w:ascii="Times New Roman" w:hAnsi="Times New Roman" w:cs="Times New Roman"/>
          <w:sz w:val="24"/>
          <w:szCs w:val="24"/>
        </w:rPr>
        <w:t xml:space="preserve">C. Technical Challenges and Solutions </w:t>
      </w:r>
    </w:p>
    <w:p w14:paraId="5896347E">
      <w:pPr>
        <w:spacing w:line="300" w:lineRule="auto"/>
        <w:ind w:firstLine="420"/>
        <w:rPr>
          <w:rFonts w:ascii="Times New Roman" w:hAnsi="Times New Roman" w:cs="Times New Roman"/>
          <w:sz w:val="24"/>
          <w:szCs w:val="24"/>
        </w:rPr>
      </w:pPr>
      <w:r>
        <w:rPr>
          <w:rFonts w:ascii="Times New Roman" w:hAnsi="Times New Roman" w:cs="Times New Roman"/>
          <w:sz w:val="24"/>
          <w:szCs w:val="24"/>
        </w:rPr>
        <w:t xml:space="preserve">In this paper, we show that learning techniques [14] can help edge-cloud systems by automatically learning effective system scheduling policies to cope with stochastic service request arrivals. We propose KaiS, a k. 8s-oriented and lea. rni .ngbased scheduling framework for edge-cloud s.ystems. Given only a high-level goal, e.g., to maximize the long-term throughput of service processing, KaiS automatically learns sophisticated scheduling policies through experiences of the system operation, without relying on the assumptions about system execution parameters and operating states. To guide KaiS to learn scheduling policies, we need to tailor learning algorithms in the following aspects: the coordinated learning of multiple agents, the effective encoding of system states, the dimensionality reduction of scheduling actions, etc. </w:t>
      </w:r>
    </w:p>
    <w:p w14:paraId="6A1937B2">
      <w:pPr>
        <w:spacing w:line="300" w:lineRule="auto"/>
        <w:ind w:firstLine="420"/>
        <w:rPr>
          <w:rFonts w:ascii="Times New Roman" w:hAnsi="Times New Roman" w:cs="Times New Roman"/>
          <w:sz w:val="24"/>
          <w:szCs w:val="24"/>
        </w:rPr>
      </w:pPr>
      <w:r>
        <w:rPr>
          <w:rFonts w:ascii="Times New Roman" w:hAnsi="Times New Roman" w:cs="Times New Roman"/>
          <w:sz w:val="24"/>
          <w:szCs w:val="24"/>
        </w:rPr>
        <w:t xml:space="preserve">For request dispatch, as depicted in Fig. 2, KaiS needs to scale to hundreds of distributed edge Access Points (eAPs) [2]. Traditional learning algorithms, such as DQN [15] and DDPG [16], that usually use one centralized learning agent, is not feasible for KaiS since the distributed eAPs will incur dispatch action space explosion [17]. To ensure timely dispatch, KaiS requires the dispatch action be determined at where the request arrives, i.e., eAPs, in a decentralized (instead of centralized) manner [17]. Thus, we leverage Multi-Agent Deep Reinforcement Learning (MADRL) [18] and place a dispatch agent at each eAP. However, such settings (i) require numerous agents to interact with the system at each time and (ii) have varying dispatch action spaces that depend on available system resources, making these agents difficult to learn scheduling policies. Hence, we decouple centralized critic and distributed actors, feeding in global observations during critic training to stabilize each agent’s learning process, and design a policy context filtering mechanism for actors to respond to the dynamic changes of dispatch action space. </w:t>
      </w:r>
    </w:p>
    <w:p w14:paraId="54DE073E">
      <w:pPr>
        <w:spacing w:line="300" w:lineRule="auto"/>
        <w:ind w:firstLine="420"/>
        <w:rPr>
          <w:rFonts w:ascii="Times New Roman" w:hAnsi="Times New Roman" w:cs="Times New Roman"/>
          <w:sz w:val="24"/>
          <w:szCs w:val="24"/>
        </w:rPr>
      </w:pPr>
      <w:r>
        <w:rPr>
          <w:rFonts w:ascii="Times New Roman" w:hAnsi="Times New Roman" w:cs="Times New Roman"/>
          <w:sz w:val="24"/>
          <w:szCs w:val="24"/>
        </w:rPr>
        <w:t>Besides, KaiS must orchestrate dozens of or more services according to the system’s global resources and adapt to different system scales and structures. Hence, KaiS requires our learning techniques to (i) encode massive and diverse system state information, and (ii) represent bigger and complex action space for orchestration. Thus, we employ Graph Neural Networks (GNNs) [19] and multiple policy networks[20] to encode the system information and reduce the orchestration dimensionality, respectively, without manual feature engineering. Compared with common DRL solutions with raw states and fixed action spaces, our design can reduce model complexity, benefiting the learning of scheduling policies.</w:t>
      </w:r>
    </w:p>
    <w:p w14:paraId="49F34B6C">
      <w:pPr>
        <w:spacing w:line="300" w:lineRule="auto"/>
        <w:rPr>
          <w:rFonts w:ascii="Times New Roman" w:hAnsi="Times New Roman" w:cs="Times New Roman"/>
          <w:sz w:val="24"/>
          <w:szCs w:val="24"/>
        </w:rPr>
      </w:pPr>
      <w:r>
        <w:rPr>
          <w:rFonts w:ascii="Times New Roman" w:hAnsi="Times New Roman" w:cs="Times New Roman"/>
          <w:sz w:val="24"/>
          <w:szCs w:val="24"/>
        </w:rPr>
        <w:t xml:space="preserve">D. Main Contributions </w:t>
      </w:r>
    </w:p>
    <w:p w14:paraId="69145E87">
      <w:pPr>
        <w:spacing w:line="300" w:lineRule="auto"/>
        <w:rPr>
          <w:rFonts w:ascii="Times New Roman" w:hAnsi="Times New Roman" w:cs="Times New Roman"/>
          <w:sz w:val="24"/>
          <w:szCs w:val="24"/>
        </w:rPr>
      </w:pPr>
      <w:r>
        <w:rPr>
          <w:rFonts w:ascii="Times New Roman" w:hAnsi="Times New Roman" w:cs="Times New Roman"/>
          <w:sz w:val="24"/>
          <w:szCs w:val="24"/>
        </w:rPr>
        <w:t xml:space="preserve">• A coordinated multi-agent actor-critic algorithm for decentralized request dispatch with a policy context filtering mechanism that can deal with dynamic dispatch action spaces to address time-varying system resources. </w:t>
      </w:r>
    </w:p>
    <w:p w14:paraId="0D800B67">
      <w:pPr>
        <w:spacing w:line="300" w:lineRule="auto"/>
        <w:rPr>
          <w:rFonts w:ascii="Times New Roman" w:hAnsi="Times New Roman" w:cs="Times New Roman"/>
          <w:sz w:val="24"/>
          <w:szCs w:val="24"/>
        </w:rPr>
      </w:pPr>
      <w:r>
        <w:rPr>
          <w:rFonts w:ascii="Times New Roman" w:hAnsi="Times New Roman" w:cs="Times New Roman"/>
          <w:sz w:val="24"/>
          <w:szCs w:val="24"/>
        </w:rPr>
        <w:t xml:space="preserve">• A GNN-based policy gradient algorithm for service orchestration that employs GNNs to efficiently encode system information and multiple policy networks to reduce orchestration dimensionality by stepwise scheduling. </w:t>
      </w:r>
    </w:p>
    <w:p w14:paraId="7A6E2517">
      <w:pPr>
        <w:spacing w:line="300" w:lineRule="auto"/>
        <w:rPr>
          <w:rFonts w:ascii="Times New Roman" w:hAnsi="Times New Roman" w:cs="Times New Roman"/>
          <w:sz w:val="24"/>
          <w:szCs w:val="24"/>
        </w:rPr>
      </w:pPr>
      <w:r>
        <w:rPr>
          <w:rFonts w:ascii="Times New Roman" w:hAnsi="Times New Roman" w:cs="Times New Roman"/>
          <w:sz w:val="24"/>
          <w:szCs w:val="24"/>
        </w:rPr>
        <w:t xml:space="preserve">• A two-time-scale scheduling framework implementation of the tailored learning algorithms for the k8s-oriented edgecloud system, i.e., KaiS, and an evaluation of KaiS with real workload traces in various scenarios and against baselines. </w:t>
      </w:r>
    </w:p>
    <w:p w14:paraId="54B4BC7B">
      <w:pPr>
        <w:spacing w:line="300" w:lineRule="auto"/>
        <w:ind w:firstLine="420"/>
        <w:rPr>
          <w:rFonts w:hint="default" w:ascii="Times New Roman" w:hAnsi="Times New Roman" w:cs="Times New Roman"/>
          <w:sz w:val="24"/>
          <w:szCs w:val="24"/>
          <w:lang w:val="en-US" w:eastAsia="zh-CN"/>
        </w:rPr>
      </w:pPr>
      <w:r>
        <w:rPr>
          <w:rFonts w:ascii="Times New Roman" w:hAnsi="Times New Roman" w:cs="Times New Roman"/>
          <w:sz w:val="24"/>
          <w:szCs w:val="24"/>
        </w:rPr>
        <w:t>In the sequel, Sec. II introduces the scheduling problem. Sec. III and Sec. IV elaborate the algorithm and implementation design. Sec. V presents experiment results. Finally, Sec. VI reviews related works and S</w:t>
      </w:r>
      <w:bookmarkStart w:id="0" w:name="_GoBack"/>
      <w:bookmarkEnd w:id="0"/>
      <w:r>
        <w:rPr>
          <w:rFonts w:ascii="Times New Roman" w:hAnsi="Times New Roman" w:cs="Times New Roman"/>
          <w:sz w:val="24"/>
          <w:szCs w:val="24"/>
        </w:rPr>
        <w:t>ec. VII concludes the paper.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AB9"/>
    <w:rsid w:val="001C7C3D"/>
    <w:rsid w:val="002218D2"/>
    <w:rsid w:val="00745AB9"/>
    <w:rsid w:val="00FE74E4"/>
    <w:rsid w:val="017475F2"/>
    <w:rsid w:val="67AA7DA2"/>
    <w:rsid w:val="78D32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1178</Words>
  <Characters>6943</Characters>
  <Lines>57</Lines>
  <Paragraphs>16</Paragraphs>
  <TotalTime>1438</TotalTime>
  <ScaleCrop>false</ScaleCrop>
  <LinksUpToDate>false</LinksUpToDate>
  <CharactersWithSpaces>8089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2025-01-03T16:35:00Z</dcterms:created>
  <dc:creator>li ke</dc:creator>
  <cp:lastModifiedBy>Fa'te</cp:lastModifiedBy>
  <dcterms:modified xsi:type="dcterms:W3CDTF">2026-09-21T02:40:22Z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eyJoZGlkIjoiZmNmZmJhNzYwNzA4N2I4NWI2ZTA2NDc4MWJiYmNjZmMiLCJ1c2VySWQiOiI2Njg0OTg3MDcifQ==</vt:lpwstr>
  </property>
  <property fmtid="{D5CDD505-2E9C-101B-9397-08002B2CF9AE}" pid="3" name="KSOProductBuildVer">
    <vt:lpwstr>2052-12.1.0.28505</vt:lpwstr>
  </property>
  <property fmtid="{D5CDD505-2E9C-101B-9397-08002B2CF9AE}" pid="4" name="ICV">
    <vt:lpwstr>3FCDF5AC2BE440E88BD48EC81787DF72_13</vt:lpwstr>
  </property>
</Properties>
</file>