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7D55" w14:textId="4CC81F7F" w:rsidR="00F77241" w:rsidRPr="00A75CEF" w:rsidRDefault="00F77241" w:rsidP="00B27FA6">
      <w:pPr>
        <w:ind w:left="360"/>
        <w:rPr>
          <w:rFonts w:ascii="Cambria" w:hAnsi="Cambria"/>
          <w:b/>
          <w:color w:val="8C1A4B"/>
          <w:sz w:val="40"/>
          <w:szCs w:val="40"/>
        </w:rPr>
      </w:pPr>
      <w:r w:rsidRPr="00A75CEF">
        <w:rPr>
          <w:rFonts w:ascii="Cambria" w:hAnsi="Cambria"/>
          <w:noProof/>
        </w:rPr>
        <w:drawing>
          <wp:anchor distT="0" distB="0" distL="114300" distR="114300" simplePos="0" relativeHeight="251659264" behindDoc="0" locked="0" layoutInCell="1" allowOverlap="1" wp14:anchorId="059DA226" wp14:editId="0B624BB9">
            <wp:simplePos x="0" y="0"/>
            <wp:positionH relativeFrom="column">
              <wp:posOffset>4744720</wp:posOffset>
            </wp:positionH>
            <wp:positionV relativeFrom="paragraph">
              <wp:posOffset>-1270</wp:posOffset>
            </wp:positionV>
            <wp:extent cx="1911350" cy="313055"/>
            <wp:effectExtent l="0" t="0" r="0" b="0"/>
            <wp:wrapThrough wrapText="bothSides">
              <wp:wrapPolygon edited="0">
                <wp:start x="0" y="0"/>
                <wp:lineTo x="0" y="19716"/>
                <wp:lineTo x="9257" y="19716"/>
                <wp:lineTo x="21313" y="18402"/>
                <wp:lineTo x="21313" y="0"/>
                <wp:lineTo x="9257" y="0"/>
                <wp:lineTo x="0" y="0"/>
              </wp:wrapPolygon>
            </wp:wrapThrough>
            <wp:docPr id="1395900381" name="Picture 1395900381" descr="Home - Li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Lith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0" cy="31305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b/>
          <w:color w:val="8C1A4B"/>
          <w:sz w:val="40"/>
          <w:szCs w:val="40"/>
        </w:rPr>
        <w:t>Sales Pitch</w:t>
      </w:r>
    </w:p>
    <w:p w14:paraId="63040BDB" w14:textId="77777777" w:rsidR="00F77241" w:rsidRPr="00A75CEF" w:rsidRDefault="00F77241" w:rsidP="00B27FA6">
      <w:pPr>
        <w:spacing w:after="0"/>
        <w:ind w:left="360"/>
        <w:rPr>
          <w:rFonts w:ascii="Cambria" w:hAnsi="Cambria"/>
          <w:sz w:val="24"/>
          <w:szCs w:val="24"/>
        </w:rPr>
      </w:pPr>
    </w:p>
    <w:tbl>
      <w:tblPr>
        <w:tblStyle w:val="TableGrid"/>
        <w:tblW w:w="10440" w:type="dxa"/>
        <w:tblInd w:w="108" w:type="dxa"/>
        <w:tblLook w:val="04A0" w:firstRow="1" w:lastRow="0" w:firstColumn="1" w:lastColumn="0" w:noHBand="0" w:noVBand="1"/>
      </w:tblPr>
      <w:tblGrid>
        <w:gridCol w:w="2970"/>
        <w:gridCol w:w="7470"/>
      </w:tblGrid>
      <w:tr w:rsidR="00F77241" w:rsidRPr="00A75CEF" w14:paraId="4E4224EF" w14:textId="77777777" w:rsidTr="00E023E7">
        <w:trPr>
          <w:trHeight w:val="576"/>
        </w:trPr>
        <w:tc>
          <w:tcPr>
            <w:tcW w:w="2970" w:type="dxa"/>
            <w:shd w:val="clear" w:color="auto" w:fill="8C1A4B"/>
            <w:vAlign w:val="center"/>
          </w:tcPr>
          <w:p w14:paraId="2D47B2A4"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Student Name</w:t>
            </w:r>
          </w:p>
        </w:tc>
        <w:tc>
          <w:tcPr>
            <w:tcW w:w="7470" w:type="dxa"/>
            <w:vAlign w:val="center"/>
          </w:tcPr>
          <w:p w14:paraId="329D0E80" w14:textId="576934D0" w:rsidR="00F77241" w:rsidRPr="00A75CEF" w:rsidRDefault="00DF3EBB" w:rsidP="00BD6D64">
            <w:pPr>
              <w:spacing w:after="0"/>
              <w:ind w:left="46"/>
              <w:rPr>
                <w:rFonts w:ascii="Cambria" w:hAnsi="Cambria"/>
                <w:sz w:val="24"/>
                <w:szCs w:val="24"/>
              </w:rPr>
            </w:pPr>
            <w:r>
              <w:rPr>
                <w:rFonts w:ascii="Cambria" w:hAnsi="Cambria"/>
                <w:sz w:val="24"/>
                <w:szCs w:val="24"/>
              </w:rPr>
              <w:t>Francis Roel L. Abarca</w:t>
            </w:r>
          </w:p>
        </w:tc>
      </w:tr>
      <w:tr w:rsidR="00F77241" w:rsidRPr="00A75CEF" w14:paraId="3D1C5D25" w14:textId="77777777" w:rsidTr="00E023E7">
        <w:trPr>
          <w:trHeight w:val="576"/>
        </w:trPr>
        <w:tc>
          <w:tcPr>
            <w:tcW w:w="2970" w:type="dxa"/>
            <w:shd w:val="clear" w:color="auto" w:fill="8C1A4B"/>
            <w:vAlign w:val="center"/>
          </w:tcPr>
          <w:p w14:paraId="5A8FB5E5"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Student ID</w:t>
            </w:r>
          </w:p>
        </w:tc>
        <w:tc>
          <w:tcPr>
            <w:tcW w:w="7470" w:type="dxa"/>
            <w:vAlign w:val="center"/>
          </w:tcPr>
          <w:p w14:paraId="5642008F" w14:textId="1AB39328" w:rsidR="00F77241" w:rsidRPr="00A75CEF" w:rsidRDefault="00F77241" w:rsidP="00BD6D64">
            <w:pPr>
              <w:spacing w:after="0"/>
              <w:ind w:left="46"/>
              <w:rPr>
                <w:rFonts w:ascii="Cambria" w:hAnsi="Cambria"/>
                <w:sz w:val="24"/>
                <w:szCs w:val="24"/>
              </w:rPr>
            </w:pPr>
            <w:r w:rsidRPr="00A75CEF">
              <w:rPr>
                <w:rFonts w:ascii="Cambria" w:hAnsi="Cambria"/>
                <w:sz w:val="24"/>
                <w:szCs w:val="24"/>
              </w:rPr>
              <w:t>BDSE-0922-11</w:t>
            </w:r>
            <w:r w:rsidR="00DF3EBB">
              <w:rPr>
                <w:rFonts w:ascii="Cambria" w:hAnsi="Cambria"/>
                <w:sz w:val="24"/>
                <w:szCs w:val="24"/>
              </w:rPr>
              <w:t>3</w:t>
            </w:r>
          </w:p>
        </w:tc>
      </w:tr>
      <w:tr w:rsidR="00F77241" w:rsidRPr="00A75CEF" w14:paraId="6F43BC55" w14:textId="77777777" w:rsidTr="00E023E7">
        <w:trPr>
          <w:trHeight w:val="576"/>
        </w:trPr>
        <w:tc>
          <w:tcPr>
            <w:tcW w:w="2970" w:type="dxa"/>
            <w:shd w:val="clear" w:color="auto" w:fill="8C1A4B"/>
            <w:vAlign w:val="center"/>
          </w:tcPr>
          <w:p w14:paraId="042E1D33"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Centre</w:t>
            </w:r>
          </w:p>
        </w:tc>
        <w:tc>
          <w:tcPr>
            <w:tcW w:w="7470" w:type="dxa"/>
            <w:vAlign w:val="center"/>
          </w:tcPr>
          <w:p w14:paraId="7822EF50" w14:textId="77777777" w:rsidR="00F77241" w:rsidRPr="00A75CEF" w:rsidRDefault="00F77241" w:rsidP="00BD6D64">
            <w:pPr>
              <w:spacing w:after="0"/>
              <w:ind w:left="46"/>
              <w:rPr>
                <w:rFonts w:ascii="Cambria" w:hAnsi="Cambria"/>
                <w:sz w:val="24"/>
                <w:szCs w:val="24"/>
              </w:rPr>
            </w:pPr>
            <w:r w:rsidRPr="00A75CEF">
              <w:rPr>
                <w:rFonts w:ascii="Cambria" w:hAnsi="Cambria"/>
                <w:sz w:val="24"/>
                <w:szCs w:val="24"/>
              </w:rPr>
              <w:t>Lithan Academy – eduCLaaS</w:t>
            </w:r>
          </w:p>
        </w:tc>
      </w:tr>
      <w:tr w:rsidR="00F77241" w:rsidRPr="00A75CEF" w14:paraId="563F60C1" w14:textId="77777777" w:rsidTr="00E023E7">
        <w:trPr>
          <w:trHeight w:val="576"/>
        </w:trPr>
        <w:tc>
          <w:tcPr>
            <w:tcW w:w="2970" w:type="dxa"/>
            <w:shd w:val="clear" w:color="auto" w:fill="8C1A4B"/>
            <w:vAlign w:val="center"/>
          </w:tcPr>
          <w:p w14:paraId="149CF4DB"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Mentor</w:t>
            </w:r>
          </w:p>
        </w:tc>
        <w:tc>
          <w:tcPr>
            <w:tcW w:w="7470" w:type="dxa"/>
            <w:vAlign w:val="center"/>
          </w:tcPr>
          <w:p w14:paraId="646A1F4B" w14:textId="473E8F6B" w:rsidR="00F77241" w:rsidRPr="00A75CEF" w:rsidRDefault="00F77241" w:rsidP="00BD6D64">
            <w:pPr>
              <w:spacing w:after="0"/>
              <w:ind w:left="46"/>
              <w:rPr>
                <w:rFonts w:ascii="Cambria" w:hAnsi="Cambria"/>
                <w:sz w:val="24"/>
                <w:szCs w:val="24"/>
              </w:rPr>
            </w:pPr>
            <w:r w:rsidRPr="00A75CEF">
              <w:rPr>
                <w:rFonts w:ascii="Cambria" w:hAnsi="Cambria"/>
                <w:sz w:val="24"/>
                <w:szCs w:val="24"/>
              </w:rPr>
              <w:t>Arvinder Kaur</w:t>
            </w:r>
          </w:p>
        </w:tc>
      </w:tr>
      <w:tr w:rsidR="00F77241" w:rsidRPr="00A75CEF" w14:paraId="71751013" w14:textId="77777777" w:rsidTr="00E023E7">
        <w:trPr>
          <w:trHeight w:val="576"/>
        </w:trPr>
        <w:tc>
          <w:tcPr>
            <w:tcW w:w="2970" w:type="dxa"/>
            <w:shd w:val="clear" w:color="auto" w:fill="8C1A4B"/>
            <w:vAlign w:val="center"/>
          </w:tcPr>
          <w:p w14:paraId="586FA427"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Issue Date</w:t>
            </w:r>
          </w:p>
        </w:tc>
        <w:tc>
          <w:tcPr>
            <w:tcW w:w="7470" w:type="dxa"/>
            <w:vAlign w:val="center"/>
          </w:tcPr>
          <w:p w14:paraId="4DF9566A" w14:textId="4B014439" w:rsidR="00F77241" w:rsidRPr="00A75CEF" w:rsidRDefault="009E3714" w:rsidP="00BD6D64">
            <w:pPr>
              <w:spacing w:after="0"/>
              <w:ind w:left="46"/>
              <w:rPr>
                <w:rFonts w:ascii="Cambria" w:hAnsi="Cambria"/>
                <w:sz w:val="24"/>
                <w:szCs w:val="24"/>
              </w:rPr>
            </w:pPr>
            <w:r>
              <w:rPr>
                <w:rFonts w:ascii="Cambria" w:hAnsi="Cambria"/>
                <w:sz w:val="24"/>
                <w:szCs w:val="24"/>
              </w:rPr>
              <w:t>09/18/2023</w:t>
            </w:r>
          </w:p>
        </w:tc>
      </w:tr>
      <w:tr w:rsidR="00F77241" w:rsidRPr="00A75CEF" w14:paraId="30D98224" w14:textId="77777777" w:rsidTr="00E023E7">
        <w:trPr>
          <w:trHeight w:val="576"/>
        </w:trPr>
        <w:tc>
          <w:tcPr>
            <w:tcW w:w="2970" w:type="dxa"/>
            <w:shd w:val="clear" w:color="auto" w:fill="8C1A4B"/>
            <w:vAlign w:val="center"/>
          </w:tcPr>
          <w:p w14:paraId="32F69480"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Qualification Name</w:t>
            </w:r>
          </w:p>
        </w:tc>
        <w:tc>
          <w:tcPr>
            <w:tcW w:w="7470" w:type="dxa"/>
            <w:vAlign w:val="center"/>
          </w:tcPr>
          <w:p w14:paraId="38ABC60C" w14:textId="77777777" w:rsidR="00F77241" w:rsidRPr="00A75CEF" w:rsidRDefault="00F77241" w:rsidP="00BD6D64">
            <w:pPr>
              <w:spacing w:after="0"/>
              <w:ind w:left="46"/>
              <w:rPr>
                <w:rFonts w:ascii="Cambria" w:hAnsi="Cambria"/>
                <w:sz w:val="24"/>
                <w:szCs w:val="24"/>
              </w:rPr>
            </w:pPr>
            <w:r w:rsidRPr="00A75CEF">
              <w:rPr>
                <w:rFonts w:ascii="Cambria" w:hAnsi="Cambria"/>
                <w:sz w:val="24"/>
                <w:szCs w:val="24"/>
              </w:rPr>
              <w:t>Applied Degree in Software Engineering</w:t>
            </w:r>
          </w:p>
        </w:tc>
      </w:tr>
      <w:tr w:rsidR="00F77241" w:rsidRPr="00A75CEF" w14:paraId="356677BB" w14:textId="77777777" w:rsidTr="00E023E7">
        <w:trPr>
          <w:trHeight w:val="576"/>
        </w:trPr>
        <w:tc>
          <w:tcPr>
            <w:tcW w:w="2970" w:type="dxa"/>
            <w:shd w:val="clear" w:color="auto" w:fill="8C1A4B"/>
            <w:vAlign w:val="center"/>
          </w:tcPr>
          <w:p w14:paraId="2362795E"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Module Name (BDSE)</w:t>
            </w:r>
          </w:p>
        </w:tc>
        <w:tc>
          <w:tcPr>
            <w:tcW w:w="7470" w:type="dxa"/>
            <w:vAlign w:val="center"/>
          </w:tcPr>
          <w:p w14:paraId="13D6E045" w14:textId="77777777" w:rsidR="00F77241" w:rsidRPr="00A75CEF" w:rsidRDefault="00F77241" w:rsidP="00BD6D64">
            <w:pPr>
              <w:spacing w:after="0"/>
              <w:ind w:left="46"/>
              <w:rPr>
                <w:rFonts w:ascii="Cambria" w:hAnsi="Cambria"/>
                <w:sz w:val="24"/>
                <w:szCs w:val="24"/>
              </w:rPr>
            </w:pPr>
            <w:r w:rsidRPr="00A75CEF">
              <w:rPr>
                <w:rFonts w:ascii="Cambria" w:hAnsi="Cambria"/>
                <w:sz w:val="24"/>
                <w:szCs w:val="24"/>
              </w:rPr>
              <w:t>M12 Capstone Project – Application Development</w:t>
            </w:r>
          </w:p>
        </w:tc>
      </w:tr>
      <w:tr w:rsidR="00F77241" w:rsidRPr="00A75CEF" w14:paraId="7D720C00" w14:textId="77777777" w:rsidTr="00E023E7">
        <w:trPr>
          <w:trHeight w:val="576"/>
        </w:trPr>
        <w:tc>
          <w:tcPr>
            <w:tcW w:w="2970" w:type="dxa"/>
            <w:shd w:val="clear" w:color="auto" w:fill="8C1A4B"/>
            <w:vAlign w:val="center"/>
          </w:tcPr>
          <w:p w14:paraId="370C1168"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Milestone</w:t>
            </w:r>
          </w:p>
        </w:tc>
        <w:tc>
          <w:tcPr>
            <w:tcW w:w="7470" w:type="dxa"/>
            <w:vAlign w:val="center"/>
          </w:tcPr>
          <w:p w14:paraId="65049FC4" w14:textId="6C926D6D" w:rsidR="00F77241" w:rsidRPr="00A75CEF" w:rsidRDefault="00F77241" w:rsidP="00BD6D64">
            <w:pPr>
              <w:spacing w:after="0"/>
              <w:ind w:left="46"/>
              <w:rPr>
                <w:rFonts w:ascii="Cambria" w:hAnsi="Cambria"/>
                <w:sz w:val="24"/>
                <w:szCs w:val="24"/>
              </w:rPr>
            </w:pPr>
            <w:r>
              <w:rPr>
                <w:rFonts w:ascii="Cambria" w:hAnsi="Cambria"/>
                <w:sz w:val="24"/>
                <w:szCs w:val="24"/>
              </w:rPr>
              <w:t>6 – Sales Pitch</w:t>
            </w:r>
          </w:p>
        </w:tc>
      </w:tr>
    </w:tbl>
    <w:p w14:paraId="1B434820" w14:textId="77777777" w:rsidR="00F77241" w:rsidRPr="00A75CEF" w:rsidRDefault="00F77241" w:rsidP="00B27FA6">
      <w:pPr>
        <w:ind w:left="360"/>
        <w:rPr>
          <w:rFonts w:ascii="Cambria" w:hAnsi="Cambria"/>
        </w:rPr>
      </w:pPr>
    </w:p>
    <w:p w14:paraId="7F32AB4B" w14:textId="77777777" w:rsidR="00F77241" w:rsidRPr="00A75CEF" w:rsidRDefault="00F77241" w:rsidP="00B27FA6">
      <w:pPr>
        <w:ind w:left="360"/>
        <w:rPr>
          <w:rFonts w:ascii="Cambria" w:hAnsi="Cambria"/>
        </w:rPr>
      </w:pPr>
    </w:p>
    <w:tbl>
      <w:tblPr>
        <w:tblStyle w:val="TableGrid"/>
        <w:tblW w:w="10440" w:type="dxa"/>
        <w:tblInd w:w="108" w:type="dxa"/>
        <w:tblLook w:val="04A0" w:firstRow="1" w:lastRow="0" w:firstColumn="1" w:lastColumn="0" w:noHBand="0" w:noVBand="1"/>
      </w:tblPr>
      <w:tblGrid>
        <w:gridCol w:w="10440"/>
      </w:tblGrid>
      <w:tr w:rsidR="00F77241" w:rsidRPr="00A75CEF" w14:paraId="67C51C50" w14:textId="77777777" w:rsidTr="00E023E7">
        <w:trPr>
          <w:trHeight w:val="576"/>
        </w:trPr>
        <w:tc>
          <w:tcPr>
            <w:tcW w:w="10440" w:type="dxa"/>
            <w:shd w:val="clear" w:color="auto" w:fill="8C1A4B"/>
            <w:vAlign w:val="center"/>
          </w:tcPr>
          <w:p w14:paraId="55E25AE0" w14:textId="77777777" w:rsidR="00F77241" w:rsidRPr="00A75CEF" w:rsidRDefault="00F77241" w:rsidP="00BD6D64">
            <w:pPr>
              <w:spacing w:after="0"/>
              <w:ind w:left="360"/>
              <w:jc w:val="center"/>
              <w:rPr>
                <w:rFonts w:ascii="Cambria" w:hAnsi="Cambria"/>
                <w:b/>
                <w:bCs/>
                <w:sz w:val="24"/>
                <w:szCs w:val="24"/>
              </w:rPr>
            </w:pPr>
            <w:r w:rsidRPr="00A75CEF">
              <w:rPr>
                <w:rFonts w:ascii="Cambria" w:hAnsi="Cambria"/>
                <w:b/>
                <w:bCs/>
                <w:color w:val="FFFFFF" w:themeColor="background1"/>
                <w:sz w:val="24"/>
                <w:szCs w:val="24"/>
              </w:rPr>
              <w:t>Learner Declaration</w:t>
            </w:r>
          </w:p>
        </w:tc>
      </w:tr>
      <w:tr w:rsidR="00F77241" w:rsidRPr="00A75CEF" w14:paraId="72ECE86D" w14:textId="77777777" w:rsidTr="00E023E7">
        <w:trPr>
          <w:trHeight w:val="432"/>
        </w:trPr>
        <w:tc>
          <w:tcPr>
            <w:tcW w:w="10440" w:type="dxa"/>
            <w:vAlign w:val="center"/>
          </w:tcPr>
          <w:p w14:paraId="0FDC1A35" w14:textId="77777777" w:rsidR="00F77241" w:rsidRPr="00A75CEF" w:rsidRDefault="00F77241" w:rsidP="00B27FA6">
            <w:pPr>
              <w:ind w:left="360"/>
              <w:jc w:val="center"/>
              <w:rPr>
                <w:rFonts w:ascii="Cambria" w:hAnsi="Cambria"/>
                <w:sz w:val="24"/>
                <w:szCs w:val="24"/>
              </w:rPr>
            </w:pPr>
          </w:p>
          <w:p w14:paraId="5C9B033D" w14:textId="4A78A8BF" w:rsidR="00F77241" w:rsidRPr="00A75CEF" w:rsidRDefault="004C7109" w:rsidP="00B27FA6">
            <w:pPr>
              <w:ind w:left="360" w:right="438"/>
              <w:jc w:val="both"/>
              <w:rPr>
                <w:rFonts w:ascii="Cambria" w:hAnsi="Cambria"/>
                <w:sz w:val="24"/>
                <w:szCs w:val="24"/>
              </w:rPr>
            </w:pPr>
            <w:r>
              <w:rPr>
                <w:noProof/>
              </w:rPr>
              <w:drawing>
                <wp:anchor distT="0" distB="0" distL="114300" distR="114300" simplePos="0" relativeHeight="251660288" behindDoc="0" locked="0" layoutInCell="1" allowOverlap="1" wp14:anchorId="7DC539EA" wp14:editId="5CFA9A4D">
                  <wp:simplePos x="0" y="0"/>
                  <wp:positionH relativeFrom="column">
                    <wp:posOffset>1394460</wp:posOffset>
                  </wp:positionH>
                  <wp:positionV relativeFrom="paragraph">
                    <wp:posOffset>452755</wp:posOffset>
                  </wp:positionV>
                  <wp:extent cx="1431925" cy="1125855"/>
                  <wp:effectExtent l="0" t="0" r="0" b="0"/>
                  <wp:wrapNone/>
                  <wp:docPr id="1332357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1925" cy="1125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7241" w:rsidRPr="00A75CEF">
              <w:rPr>
                <w:rFonts w:ascii="Cambria" w:hAnsi="Cambria"/>
                <w:sz w:val="24"/>
                <w:szCs w:val="24"/>
              </w:rPr>
              <w:t>I certify that the work submitted for this assignment is my own and research sources are fully acknowledged.</w:t>
            </w:r>
          </w:p>
          <w:p w14:paraId="41D8312C" w14:textId="02CE96B7" w:rsidR="00F77241" w:rsidRPr="00A75CEF" w:rsidRDefault="00F77241" w:rsidP="00B27FA6">
            <w:pPr>
              <w:ind w:left="360" w:right="438"/>
              <w:jc w:val="both"/>
              <w:rPr>
                <w:rFonts w:ascii="Cambria" w:hAnsi="Cambria"/>
                <w:sz w:val="24"/>
                <w:szCs w:val="24"/>
              </w:rPr>
            </w:pPr>
          </w:p>
          <w:p w14:paraId="5A774F52" w14:textId="709627C1" w:rsidR="00F77241" w:rsidRPr="00A75CEF" w:rsidRDefault="00F77241" w:rsidP="00B27FA6">
            <w:pPr>
              <w:ind w:left="360" w:right="438"/>
              <w:jc w:val="both"/>
              <w:rPr>
                <w:rFonts w:ascii="Cambria" w:hAnsi="Cambria"/>
                <w:sz w:val="24"/>
                <w:szCs w:val="24"/>
              </w:rPr>
            </w:pPr>
          </w:p>
          <w:p w14:paraId="3E197D69" w14:textId="5722B161" w:rsidR="00F77241" w:rsidRPr="00A75CEF" w:rsidRDefault="00F77241" w:rsidP="00B27FA6">
            <w:pPr>
              <w:ind w:left="360" w:right="438"/>
              <w:jc w:val="both"/>
              <w:rPr>
                <w:rFonts w:ascii="Cambria" w:hAnsi="Cambria"/>
                <w:sz w:val="24"/>
                <w:szCs w:val="24"/>
              </w:rPr>
            </w:pPr>
            <w:r w:rsidRPr="00A75CEF">
              <w:rPr>
                <w:rFonts w:ascii="Cambria" w:hAnsi="Cambria"/>
                <w:sz w:val="24"/>
                <w:szCs w:val="24"/>
              </w:rPr>
              <w:t xml:space="preserve">Student Signature: </w:t>
            </w:r>
            <w:r w:rsidR="008B2E40">
              <w:rPr>
                <w:rFonts w:ascii="Cambria" w:hAnsi="Cambria"/>
                <w:sz w:val="24"/>
                <w:szCs w:val="24"/>
              </w:rPr>
              <w:t xml:space="preserve">Francis Roel L. Abarca                                                    </w:t>
            </w:r>
            <w:r w:rsidRPr="00A75CEF">
              <w:rPr>
                <w:rFonts w:ascii="Cambria" w:hAnsi="Cambria"/>
                <w:sz w:val="24"/>
                <w:szCs w:val="24"/>
              </w:rPr>
              <w:t xml:space="preserve">Date: </w:t>
            </w:r>
            <w:r w:rsidR="00101D8C">
              <w:rPr>
                <w:rFonts w:ascii="Cambria" w:hAnsi="Cambria"/>
                <w:sz w:val="24"/>
                <w:szCs w:val="24"/>
              </w:rPr>
              <w:t>09/</w:t>
            </w:r>
            <w:r w:rsidR="00FC3AF2">
              <w:rPr>
                <w:rFonts w:ascii="Cambria" w:hAnsi="Cambria"/>
                <w:sz w:val="24"/>
                <w:szCs w:val="24"/>
              </w:rPr>
              <w:t>19</w:t>
            </w:r>
            <w:r w:rsidR="00101D8C">
              <w:rPr>
                <w:rFonts w:ascii="Cambria" w:hAnsi="Cambria"/>
                <w:sz w:val="24"/>
                <w:szCs w:val="24"/>
              </w:rPr>
              <w:t>/2023</w:t>
            </w:r>
          </w:p>
        </w:tc>
      </w:tr>
    </w:tbl>
    <w:p w14:paraId="6BE22201" w14:textId="77777777" w:rsidR="00777B3F" w:rsidRDefault="00777B3F" w:rsidP="00B27FA6">
      <w:pPr>
        <w:ind w:left="360"/>
      </w:pPr>
    </w:p>
    <w:p w14:paraId="5D103B62" w14:textId="52C30B2C" w:rsidR="00F77241" w:rsidRDefault="00F77241" w:rsidP="00B27FA6">
      <w:pPr>
        <w:spacing w:after="160" w:line="259" w:lineRule="auto"/>
        <w:ind w:left="360"/>
      </w:pPr>
      <w:r>
        <w:br w:type="page"/>
      </w:r>
    </w:p>
    <w:p w14:paraId="2F1BF827" w14:textId="5F0BB09B" w:rsidR="000A172F" w:rsidRDefault="00F77241" w:rsidP="00393075">
      <w:pPr>
        <w:pStyle w:val="Heading1"/>
        <w:tabs>
          <w:tab w:val="left" w:pos="90"/>
        </w:tabs>
        <w:ind w:left="360"/>
        <w:jc w:val="both"/>
        <w:rPr>
          <w:rFonts w:ascii="Cambria" w:hAnsi="Cambria" w:cstheme="minorHAnsi"/>
          <w:b/>
          <w:bCs/>
          <w:color w:val="auto"/>
        </w:rPr>
      </w:pPr>
      <w:r w:rsidRPr="0026029A">
        <w:rPr>
          <w:rFonts w:ascii="Cambria" w:hAnsi="Cambria" w:cstheme="minorHAnsi"/>
          <w:b/>
          <w:bCs/>
          <w:color w:val="auto"/>
        </w:rPr>
        <w:lastRenderedPageBreak/>
        <w:t xml:space="preserve">Introduction: </w:t>
      </w:r>
    </w:p>
    <w:p w14:paraId="18E43646" w14:textId="6836E085" w:rsidR="000A172F" w:rsidRPr="00055151" w:rsidRDefault="000A172F" w:rsidP="00393075">
      <w:pPr>
        <w:pStyle w:val="Heading1"/>
        <w:tabs>
          <w:tab w:val="left" w:pos="90"/>
        </w:tabs>
        <w:ind w:left="360"/>
        <w:jc w:val="both"/>
        <w:rPr>
          <w:rFonts w:ascii="Cambria" w:hAnsi="Cambria" w:cstheme="minorHAnsi"/>
          <w:color w:val="auto"/>
          <w:sz w:val="22"/>
          <w:szCs w:val="22"/>
        </w:rPr>
      </w:pPr>
      <w:r w:rsidRPr="0026029A">
        <w:rPr>
          <w:rFonts w:ascii="Cambria" w:hAnsi="Cambria" w:cstheme="minorHAnsi"/>
          <w:b/>
          <w:bCs/>
          <w:color w:val="auto"/>
        </w:rPr>
        <w:t xml:space="preserve"> </w:t>
      </w:r>
      <w:r w:rsidR="00482B1F">
        <w:rPr>
          <w:rFonts w:ascii="Cambria" w:hAnsi="Cambria" w:cstheme="minorHAnsi"/>
          <w:b/>
          <w:bCs/>
          <w:color w:val="auto"/>
        </w:rPr>
        <w:t xml:space="preserve">  </w:t>
      </w:r>
      <w:r w:rsidR="00055151" w:rsidRPr="00055151">
        <w:rPr>
          <w:rFonts w:ascii="Cambria" w:hAnsi="Cambria" w:cstheme="minorHAnsi"/>
          <w:color w:val="auto"/>
          <w:sz w:val="28"/>
          <w:szCs w:val="28"/>
        </w:rPr>
        <w:t>Greetings! I am Francis Roel, a proud representative of Jumpstart. Our company is passionately committed to revolutionizing customer experiences within retail chains. We've noticed your keen interest in enhancing your customer service, and we're excited to present a solution that aligns perfectly with your goal.</w:t>
      </w:r>
    </w:p>
    <w:p w14:paraId="5C99F1F5" w14:textId="77777777" w:rsidR="000A172F" w:rsidRPr="000A172F" w:rsidRDefault="000A172F" w:rsidP="00393075">
      <w:pPr>
        <w:jc w:val="both"/>
      </w:pPr>
    </w:p>
    <w:p w14:paraId="4BC81ECC" w14:textId="7E1337FC" w:rsidR="00045EAE" w:rsidRDefault="00F77241" w:rsidP="00393075">
      <w:pPr>
        <w:pStyle w:val="Heading1"/>
        <w:tabs>
          <w:tab w:val="left" w:pos="90"/>
        </w:tabs>
        <w:ind w:left="360"/>
        <w:jc w:val="both"/>
        <w:rPr>
          <w:rFonts w:ascii="Cambria" w:hAnsi="Cambria" w:cstheme="minorHAnsi"/>
          <w:b/>
          <w:bCs/>
          <w:color w:val="auto"/>
        </w:rPr>
      </w:pPr>
      <w:r w:rsidRPr="00045EAE">
        <w:rPr>
          <w:rFonts w:ascii="Cambria" w:hAnsi="Cambria" w:cstheme="minorHAnsi"/>
          <w:b/>
          <w:bCs/>
          <w:color w:val="auto"/>
        </w:rPr>
        <w:t>Pain Point</w:t>
      </w:r>
      <w:r w:rsidR="00045EAE">
        <w:rPr>
          <w:rFonts w:ascii="Cambria" w:hAnsi="Cambria" w:cstheme="minorHAnsi"/>
          <w:b/>
          <w:bCs/>
          <w:color w:val="auto"/>
        </w:rPr>
        <w:t>s</w:t>
      </w:r>
      <w:r w:rsidRPr="00045EAE">
        <w:rPr>
          <w:rFonts w:ascii="Cambria" w:hAnsi="Cambria" w:cstheme="minorHAnsi"/>
          <w:b/>
          <w:bCs/>
          <w:color w:val="auto"/>
        </w:rPr>
        <w:t>:</w:t>
      </w:r>
    </w:p>
    <w:p w14:paraId="7F81AB04" w14:textId="2C8AB6A3" w:rsidR="00483ABD" w:rsidRDefault="00483ABD" w:rsidP="00393075">
      <w:pPr>
        <w:pStyle w:val="Heading1"/>
        <w:tabs>
          <w:tab w:val="left" w:pos="90"/>
        </w:tabs>
        <w:ind w:left="360"/>
        <w:jc w:val="both"/>
        <w:rPr>
          <w:rFonts w:ascii="Cambria" w:hAnsi="Cambria" w:cstheme="minorHAnsi"/>
          <w:color w:val="auto"/>
          <w:sz w:val="28"/>
          <w:szCs w:val="28"/>
        </w:rPr>
      </w:pPr>
      <w:r>
        <w:rPr>
          <w:rFonts w:ascii="Cambria" w:hAnsi="Cambria" w:cstheme="minorHAnsi"/>
          <w:color w:val="auto"/>
          <w:sz w:val="28"/>
          <w:szCs w:val="28"/>
        </w:rPr>
        <w:tab/>
        <w:t>Here are the main pain points for this project:</w:t>
      </w:r>
    </w:p>
    <w:p w14:paraId="11CAC87E" w14:textId="30D052E4"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Efficiency: In the fast-paced and ever-evolving world of retail, delivering efficient and personalized customer service is a significant challenge. Retail businesses are expected to cater to a wide array of customer needs, preferences, and expectations. Meeting these diverse requirements in a timely and effective manner can often be a daunting task. This challenge is further amplified during peak shopping seasons when customer inquiries and demands are at their highest.</w:t>
      </w:r>
      <w:r w:rsidR="00231164">
        <w:rPr>
          <w:rFonts w:ascii="Cambria" w:hAnsi="Cambria" w:cstheme="minorHAnsi"/>
          <w:color w:val="auto"/>
          <w:sz w:val="22"/>
          <w:szCs w:val="22"/>
          <w:lang w:val="ceb-Latn-PH"/>
        </w:rPr>
        <w:t xml:space="preserve"> The machine used </w:t>
      </w:r>
      <w:r w:rsidR="00231164">
        <w:rPr>
          <w:rFonts w:ascii="Cambria" w:hAnsi="Cambria" w:cstheme="minorHAnsi"/>
          <w:color w:val="auto"/>
          <w:sz w:val="22"/>
          <w:szCs w:val="22"/>
        </w:rPr>
        <w:t xml:space="preserve">for this project consumes just 35W of power when underload which equates to $8.64/month in power costs. </w:t>
      </w:r>
      <w:r w:rsidR="00816F08">
        <w:rPr>
          <w:rFonts w:ascii="Cambria" w:hAnsi="Cambria" w:cstheme="minorHAnsi"/>
          <w:color w:val="auto"/>
          <w:sz w:val="22"/>
          <w:szCs w:val="22"/>
        </w:rPr>
        <w:t>The performance of this machine aims to reach the best possible minimum performance for this project</w:t>
      </w:r>
      <w:r w:rsidR="008F33A6">
        <w:rPr>
          <w:rFonts w:ascii="Cambria" w:hAnsi="Cambria" w:cstheme="minorHAnsi"/>
          <w:color w:val="auto"/>
          <w:sz w:val="22"/>
          <w:szCs w:val="22"/>
        </w:rPr>
        <w:t xml:space="preserve"> and aim for the most efficient </w:t>
      </w:r>
      <w:r w:rsidR="009C706A">
        <w:rPr>
          <w:rFonts w:ascii="Cambria" w:hAnsi="Cambria" w:cstheme="minorHAnsi"/>
          <w:color w:val="auto"/>
          <w:sz w:val="22"/>
          <w:szCs w:val="22"/>
        </w:rPr>
        <w:t>platform</w:t>
      </w:r>
      <w:r w:rsidR="008F33A6">
        <w:rPr>
          <w:rFonts w:ascii="Cambria" w:hAnsi="Cambria" w:cstheme="minorHAnsi"/>
          <w:color w:val="auto"/>
          <w:sz w:val="22"/>
          <w:szCs w:val="22"/>
        </w:rPr>
        <w:t xml:space="preserve"> possible</w:t>
      </w:r>
      <w:r w:rsidR="00816F08">
        <w:rPr>
          <w:rFonts w:ascii="Cambria" w:hAnsi="Cambria" w:cstheme="minorHAnsi"/>
          <w:color w:val="auto"/>
          <w:sz w:val="22"/>
          <w:szCs w:val="22"/>
        </w:rPr>
        <w:t xml:space="preserve">. </w:t>
      </w:r>
    </w:p>
    <w:p w14:paraId="0B10F77D" w14:textId="54F5A944"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High Operational Costs: The retail industry is frequently plagued with high operational costs. These costs can stem from various sources such as inventory management, staffing, logistics, rent, utilities, and technology upgrades. Balancing these costs while maintaining competitive pricing for customers can be a delicate and difficult task, affecting the overall profitability of the business.</w:t>
      </w:r>
    </w:p>
    <w:p w14:paraId="1D58F522" w14:textId="108E5C54"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Service Delivery Inefficiencies: Service delivery inefficiencies are another major pain point in the retail industry. These inefficiencies can manifest in various forms such as long checkout lines, slow response to customer inquiries, lack of personalized service, and inadequate after-sales support. These issues can lead to customer dissatisfaction and negatively impact the brand’s reputation.</w:t>
      </w:r>
    </w:p>
    <w:p w14:paraId="1AD46C48" w14:textId="07149A7C"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Achieving Desired Outcomes: Retail businesses often face challenges in achieving specific outcomes. These outcomes could range from improving customer loyalty, increasing sales, expanding market share, to introducing new products successfully. Despite having strategic plans in place, external factors such as market competition, changing consumer behavior, and economic fluctuations can pose hurdles in achieving these desired outcomes.</w:t>
      </w:r>
    </w:p>
    <w:p w14:paraId="683EC7D5" w14:textId="1C8E063F"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Business Growth: The challenges can collectively hinder the growth of your business. They can limit the business’s potential to expand into new markets, introduce new product lines, and attract new customer segments. This stagnation can result in lost opportunities and reduced competitiveness in the market.</w:t>
      </w:r>
    </w:p>
    <w:p w14:paraId="73865676" w14:textId="4B851A42" w:rsidR="00483ABD" w:rsidRPr="00055151"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Customer Satisfaction: Ultimately, all these factors can affect customer satisfaction, which is the cornerstone of success for any retail business. In today’s customer-centric market, businesses that fail to meet or exceed customer expectations risk losing their customer base to competitors. Therefore, maintaining high levels of customer satisfaction is not just a goal, but a necessity for survival and success in the retail industry.</w:t>
      </w:r>
    </w:p>
    <w:p w14:paraId="6E3E9FD3" w14:textId="77777777" w:rsidR="00483ABD" w:rsidRPr="00483ABD" w:rsidRDefault="00483ABD" w:rsidP="00483ABD"/>
    <w:p w14:paraId="1B77DAE4" w14:textId="15E36868" w:rsidR="00AD057F" w:rsidRDefault="00AD057F" w:rsidP="00AD057F">
      <w:pPr>
        <w:pStyle w:val="Heading1"/>
        <w:tabs>
          <w:tab w:val="left" w:pos="90"/>
        </w:tabs>
        <w:ind w:left="360"/>
        <w:rPr>
          <w:rFonts w:ascii="Cambria" w:hAnsi="Cambria" w:cstheme="minorHAnsi"/>
          <w:b/>
          <w:bCs/>
          <w:color w:val="auto"/>
        </w:rPr>
      </w:pPr>
      <w:r>
        <w:rPr>
          <w:rFonts w:ascii="Cambria" w:hAnsi="Cambria" w:cstheme="minorHAnsi"/>
          <w:b/>
          <w:bCs/>
          <w:color w:val="auto"/>
        </w:rPr>
        <w:lastRenderedPageBreak/>
        <w:t>Solution:</w:t>
      </w:r>
    </w:p>
    <w:p w14:paraId="396084C2" w14:textId="77777777" w:rsidR="00313BF8" w:rsidRDefault="00AD057F" w:rsidP="00313BF8">
      <w:pPr>
        <w:pStyle w:val="Heading1"/>
        <w:tabs>
          <w:tab w:val="left" w:pos="90"/>
        </w:tabs>
        <w:ind w:left="360"/>
        <w:jc w:val="both"/>
        <w:rPr>
          <w:rFonts w:ascii="Cambria" w:hAnsi="Cambria" w:cstheme="minorHAnsi"/>
          <w:color w:val="auto"/>
          <w:sz w:val="28"/>
          <w:szCs w:val="28"/>
        </w:rPr>
      </w:pPr>
      <w:r>
        <w:rPr>
          <w:rFonts w:ascii="Cambria" w:hAnsi="Cambria" w:cstheme="minorHAnsi"/>
          <w:color w:val="auto"/>
          <w:sz w:val="28"/>
          <w:szCs w:val="28"/>
        </w:rPr>
        <w:tab/>
      </w:r>
      <w:r w:rsidR="00313BF8" w:rsidRPr="00313BF8">
        <w:rPr>
          <w:rFonts w:ascii="Cambria" w:hAnsi="Cambria" w:cstheme="minorHAnsi"/>
          <w:color w:val="auto"/>
          <w:sz w:val="28"/>
          <w:szCs w:val="28"/>
        </w:rPr>
        <w:t>To combat these challenges, we offer an innovative solution - an AI chatbot specifically designed to enhance customer experience in retail chains. This chatbot is equipped to manage customer inquiries, provide detailed product information, and even facilitate transactions. It's not just a tool, but a virtual assistant that works round the clock to ensure your customers receive the best service possible. Our solution is backed by extensive data and case studies that validate its effectiveness.</w:t>
      </w:r>
    </w:p>
    <w:p w14:paraId="3047C662" w14:textId="1DB16446" w:rsidR="00B2308D" w:rsidRDefault="00B2308D" w:rsidP="00313BF8">
      <w:pPr>
        <w:pStyle w:val="Heading1"/>
        <w:tabs>
          <w:tab w:val="left" w:pos="90"/>
        </w:tabs>
        <w:ind w:left="360"/>
        <w:jc w:val="both"/>
        <w:rPr>
          <w:rFonts w:ascii="Cambria" w:hAnsi="Cambria" w:cstheme="minorHAnsi"/>
          <w:b/>
          <w:bCs/>
          <w:color w:val="auto"/>
        </w:rPr>
      </w:pPr>
      <w:r>
        <w:rPr>
          <w:rFonts w:ascii="Cambria" w:hAnsi="Cambria" w:cstheme="minorHAnsi"/>
          <w:b/>
          <w:bCs/>
          <w:color w:val="auto"/>
        </w:rPr>
        <w:t>Unique Value Proposition:</w:t>
      </w:r>
    </w:p>
    <w:p w14:paraId="4C927A83" w14:textId="6229FAB2" w:rsidR="00B2308D" w:rsidRDefault="00B2308D" w:rsidP="00B2308D">
      <w:pPr>
        <w:pStyle w:val="Heading1"/>
        <w:tabs>
          <w:tab w:val="left" w:pos="90"/>
        </w:tabs>
        <w:ind w:left="360"/>
        <w:jc w:val="both"/>
        <w:rPr>
          <w:rFonts w:ascii="Cambria" w:hAnsi="Cambria" w:cstheme="minorHAnsi"/>
          <w:color w:val="auto"/>
          <w:sz w:val="28"/>
          <w:szCs w:val="28"/>
        </w:rPr>
      </w:pPr>
      <w:r>
        <w:rPr>
          <w:rFonts w:ascii="Cambria" w:hAnsi="Cambria" w:cstheme="minorHAnsi"/>
          <w:color w:val="auto"/>
          <w:sz w:val="28"/>
          <w:szCs w:val="28"/>
        </w:rPr>
        <w:tab/>
      </w:r>
      <w:r w:rsidR="00AC6F81" w:rsidRPr="00AC6F81">
        <w:rPr>
          <w:rFonts w:ascii="Cambria" w:hAnsi="Cambria" w:cstheme="minorHAnsi"/>
          <w:color w:val="auto"/>
          <w:sz w:val="28"/>
          <w:szCs w:val="28"/>
        </w:rPr>
        <w:t>What truly distinguishes our AI chatbot from others in the market is its ability to integrate flawlessly with your existing systems. This seamless integration allows for a smooth transition and minimal disruption to your operations. But our chatbot offers more than just handling customer inquiries - it's about transforming the entire customer journey, making each interaction with your brand a memorable experience.</w:t>
      </w:r>
    </w:p>
    <w:p w14:paraId="04AEE47A" w14:textId="74E23C12" w:rsidR="006E16BE" w:rsidRPr="006E16BE" w:rsidRDefault="00CB02B7" w:rsidP="006E16BE">
      <w:pPr>
        <w:ind w:left="360" w:firstLine="720"/>
        <w:jc w:val="both"/>
        <w:rPr>
          <w:rFonts w:ascii="Cambria" w:hAnsi="Cambria" w:cstheme="minorHAnsi"/>
          <w:sz w:val="28"/>
          <w:szCs w:val="28"/>
        </w:rPr>
      </w:pPr>
      <w:r>
        <w:rPr>
          <w:rFonts w:ascii="Cambria" w:hAnsi="Cambria" w:cstheme="minorHAnsi"/>
          <w:sz w:val="28"/>
          <w:szCs w:val="28"/>
        </w:rPr>
        <w:t xml:space="preserve">Our chatbot implementation is designed to be self-hosted and as efficient as possible. We set out to use a Beelink Mini PC as the main AI machine for this consisting a </w:t>
      </w:r>
      <w:r w:rsidR="00690A9D">
        <w:rPr>
          <w:rFonts w:ascii="Cambria" w:hAnsi="Cambria" w:cstheme="minorHAnsi"/>
          <w:sz w:val="28"/>
          <w:szCs w:val="28"/>
        </w:rPr>
        <w:t>2-year-old</w:t>
      </w:r>
      <w:r>
        <w:rPr>
          <w:rFonts w:ascii="Cambria" w:hAnsi="Cambria" w:cstheme="minorHAnsi"/>
          <w:sz w:val="28"/>
          <w:szCs w:val="28"/>
        </w:rPr>
        <w:t xml:space="preserve"> Zen 3 based AMD Ryzen 7 5800H CPU, 16GB of DDR4 RAM and 512GB of SSD space. </w:t>
      </w:r>
      <w:r w:rsidR="007635B4">
        <w:rPr>
          <w:rFonts w:ascii="Cambria" w:hAnsi="Cambria" w:cstheme="minorHAnsi"/>
          <w:sz w:val="28"/>
          <w:szCs w:val="28"/>
        </w:rPr>
        <w:t>This system costs roughly around $300 USD and consumes only 35W of power.</w:t>
      </w:r>
      <w:r w:rsidR="00690A9D">
        <w:rPr>
          <w:rFonts w:ascii="Cambria" w:hAnsi="Cambria" w:cstheme="minorHAnsi"/>
          <w:sz w:val="28"/>
          <w:szCs w:val="28"/>
        </w:rPr>
        <w:t xml:space="preserve"> Compared to relying on OpenAI’s GPT-4 implementation, this saves the company over $169.1 every 5 years. </w:t>
      </w:r>
    </w:p>
    <w:p w14:paraId="6C70B524" w14:textId="76A74406" w:rsidR="00A747A1" w:rsidRDefault="00A747A1" w:rsidP="00A747A1">
      <w:pPr>
        <w:pStyle w:val="Heading1"/>
        <w:tabs>
          <w:tab w:val="left" w:pos="90"/>
        </w:tabs>
        <w:ind w:left="360"/>
        <w:rPr>
          <w:rFonts w:ascii="Cambria" w:hAnsi="Cambria" w:cstheme="minorHAnsi"/>
          <w:b/>
          <w:bCs/>
          <w:color w:val="auto"/>
        </w:rPr>
      </w:pPr>
      <w:r>
        <w:rPr>
          <w:rFonts w:ascii="Cambria" w:hAnsi="Cambria" w:cstheme="minorHAnsi"/>
          <w:b/>
          <w:bCs/>
          <w:color w:val="auto"/>
        </w:rPr>
        <w:t>Objection Handling</w:t>
      </w:r>
      <w:r w:rsidR="008F73F3">
        <w:rPr>
          <w:rFonts w:ascii="Cambria" w:hAnsi="Cambria" w:cstheme="minorHAnsi"/>
          <w:b/>
          <w:bCs/>
          <w:color w:val="auto"/>
        </w:rPr>
        <w:t>: Chatbot Implementation and Utilization</w:t>
      </w:r>
    </w:p>
    <w:p w14:paraId="4A74BD95" w14:textId="58D4419F" w:rsidR="008F73F3" w:rsidRDefault="00343AA8" w:rsidP="008F73F3">
      <w:pPr>
        <w:pStyle w:val="Heading1"/>
        <w:tabs>
          <w:tab w:val="left" w:pos="90"/>
        </w:tabs>
        <w:ind w:left="360"/>
        <w:jc w:val="both"/>
        <w:rPr>
          <w:rFonts w:ascii="Cambria" w:hAnsi="Cambria" w:cstheme="minorHAnsi"/>
          <w:color w:val="auto"/>
          <w:sz w:val="28"/>
          <w:szCs w:val="28"/>
        </w:rPr>
      </w:pPr>
      <w:r>
        <w:rPr>
          <w:rFonts w:ascii="Cambria" w:hAnsi="Cambria" w:cstheme="minorHAnsi"/>
          <w:color w:val="auto"/>
          <w:sz w:val="28"/>
          <w:szCs w:val="28"/>
        </w:rPr>
        <w:tab/>
      </w:r>
      <w:r w:rsidRPr="00343AA8">
        <w:rPr>
          <w:rFonts w:ascii="Cambria" w:hAnsi="Cambria" w:cstheme="minorHAnsi"/>
          <w:color w:val="auto"/>
          <w:sz w:val="28"/>
          <w:szCs w:val="28"/>
        </w:rPr>
        <w:t>You might be contemplating the cost implications and the return on investment of implementing such a solution. Our AI chatbot is designed with cost-effectiveness at its core. It reduces the need for additional customer service staff, thereby lowering operational costs. Moreover, it enhances efficiency by handling multiple customer interactions simultaneously. But the benefits don't stop there. Our chatbot is designed to foster customer loyalty, a key factor that can lead to increased sales over time.</w:t>
      </w:r>
      <w:r w:rsidR="0003273D">
        <w:rPr>
          <w:rFonts w:ascii="Cambria" w:hAnsi="Cambria" w:cstheme="minorHAnsi"/>
          <w:color w:val="auto"/>
          <w:sz w:val="28"/>
          <w:szCs w:val="28"/>
        </w:rPr>
        <w:t xml:space="preserve"> </w:t>
      </w:r>
    </w:p>
    <w:p w14:paraId="6D63750D" w14:textId="7C93EF29" w:rsidR="008F73F3" w:rsidRDefault="00157B3B" w:rsidP="00C33575">
      <w:pPr>
        <w:ind w:left="360" w:firstLine="720"/>
        <w:jc w:val="both"/>
        <w:rPr>
          <w:rFonts w:ascii="Cambria" w:hAnsi="Cambria" w:cstheme="minorHAnsi"/>
          <w:sz w:val="28"/>
          <w:szCs w:val="28"/>
        </w:rPr>
      </w:pPr>
      <w:r>
        <w:rPr>
          <w:rFonts w:ascii="Cambria" w:hAnsi="Cambria" w:cstheme="minorHAnsi"/>
          <w:sz w:val="28"/>
          <w:szCs w:val="28"/>
        </w:rPr>
        <w:t>In the aspect of usability, t</w:t>
      </w:r>
      <w:r w:rsidR="008F73F3">
        <w:rPr>
          <w:rFonts w:ascii="Cambria" w:hAnsi="Cambria" w:cstheme="minorHAnsi"/>
          <w:sz w:val="28"/>
          <w:szCs w:val="28"/>
        </w:rPr>
        <w:t xml:space="preserve">he study of Adam et. al (2021) shows that chatbots when performing verbal tasks </w:t>
      </w:r>
      <w:r>
        <w:rPr>
          <w:rFonts w:ascii="Cambria" w:hAnsi="Cambria" w:cstheme="minorHAnsi"/>
          <w:sz w:val="28"/>
          <w:szCs w:val="28"/>
        </w:rPr>
        <w:t>to end users has successfully shown that end users can comply with the same outputs as a chatbot as with an ordinary human would.</w:t>
      </w:r>
      <w:r w:rsidR="00195A1E">
        <w:rPr>
          <w:rFonts w:ascii="Cambria" w:hAnsi="Cambria" w:cstheme="minorHAnsi"/>
          <w:sz w:val="28"/>
          <w:szCs w:val="28"/>
        </w:rPr>
        <w:t xml:space="preserve"> Their study also shows how most artificial intelligence chatbots also tend to fail to meet customer expectations due to </w:t>
      </w:r>
      <w:r w:rsidR="00FB1010">
        <w:rPr>
          <w:rFonts w:ascii="Cambria" w:hAnsi="Cambria" w:cstheme="minorHAnsi"/>
          <w:sz w:val="28"/>
          <w:szCs w:val="28"/>
        </w:rPr>
        <w:t>their</w:t>
      </w:r>
      <w:r w:rsidR="00195A1E">
        <w:rPr>
          <w:rFonts w:ascii="Cambria" w:hAnsi="Cambria" w:cstheme="minorHAnsi"/>
          <w:sz w:val="28"/>
          <w:szCs w:val="28"/>
        </w:rPr>
        <w:t xml:space="preserve"> early widespread implementation. </w:t>
      </w:r>
    </w:p>
    <w:p w14:paraId="615A8F9E" w14:textId="0131E9DF" w:rsidR="00C56FF6" w:rsidRDefault="00C56FF6" w:rsidP="00C33575">
      <w:pPr>
        <w:ind w:left="360" w:firstLine="720"/>
        <w:jc w:val="both"/>
        <w:rPr>
          <w:rFonts w:ascii="Cambria" w:hAnsi="Cambria" w:cstheme="minorHAnsi"/>
          <w:sz w:val="28"/>
          <w:szCs w:val="28"/>
        </w:rPr>
      </w:pPr>
      <w:r>
        <w:rPr>
          <w:rFonts w:ascii="Cambria" w:hAnsi="Cambria" w:cstheme="minorHAnsi"/>
          <w:sz w:val="28"/>
          <w:szCs w:val="28"/>
        </w:rPr>
        <w:t xml:space="preserve">Now with Meta’s new LLaMA 2 implementation according to </w:t>
      </w:r>
      <w:r>
        <w:rPr>
          <w:rFonts w:ascii="Cambria" w:hAnsi="Cambria" w:cstheme="minorHAnsi"/>
          <w:sz w:val="28"/>
          <w:szCs w:val="28"/>
        </w:rPr>
        <w:t>Touvron et al.</w:t>
      </w:r>
      <w:r>
        <w:rPr>
          <w:rFonts w:ascii="Cambria" w:hAnsi="Cambria" w:cstheme="minorHAnsi"/>
          <w:sz w:val="28"/>
          <w:szCs w:val="28"/>
        </w:rPr>
        <w:t xml:space="preserve"> (2023), LLaMA 2 aims to improve the issue of chatbots </w:t>
      </w:r>
      <w:r w:rsidR="00F95718">
        <w:rPr>
          <w:rFonts w:ascii="Cambria" w:hAnsi="Cambria" w:cstheme="minorHAnsi"/>
          <w:sz w:val="28"/>
          <w:szCs w:val="28"/>
        </w:rPr>
        <w:t>tending</w:t>
      </w:r>
      <w:r>
        <w:rPr>
          <w:rFonts w:ascii="Cambria" w:hAnsi="Cambria" w:cstheme="minorHAnsi"/>
          <w:sz w:val="28"/>
          <w:szCs w:val="28"/>
        </w:rPr>
        <w:t xml:space="preserve"> to fail meeting customer </w:t>
      </w:r>
      <w:r w:rsidR="00F814F0">
        <w:rPr>
          <w:rFonts w:ascii="Cambria" w:hAnsi="Cambria" w:cstheme="minorHAnsi"/>
          <w:sz w:val="28"/>
          <w:szCs w:val="28"/>
        </w:rPr>
        <w:t>expectations.</w:t>
      </w:r>
      <w:r>
        <w:rPr>
          <w:rFonts w:ascii="Cambria" w:hAnsi="Cambria" w:cstheme="minorHAnsi"/>
          <w:sz w:val="28"/>
          <w:szCs w:val="28"/>
        </w:rPr>
        <w:t xml:space="preserve"> </w:t>
      </w:r>
      <w:r w:rsidR="00F814F0">
        <w:rPr>
          <w:rFonts w:ascii="Cambria" w:hAnsi="Cambria" w:cstheme="minorHAnsi"/>
          <w:sz w:val="28"/>
          <w:szCs w:val="28"/>
        </w:rPr>
        <w:t xml:space="preserve">LLaMA 2’s new engine in the new MMLU Benchmark </w:t>
      </w:r>
      <w:r w:rsidR="00F814F0">
        <w:rPr>
          <w:rFonts w:ascii="Cambria" w:hAnsi="Cambria" w:cstheme="minorHAnsi"/>
          <w:sz w:val="28"/>
          <w:szCs w:val="28"/>
        </w:rPr>
        <w:lastRenderedPageBreak/>
        <w:t>proves that it’s on par with GPT-3.5</w:t>
      </w:r>
      <w:r w:rsidR="00C26FB6">
        <w:rPr>
          <w:rFonts w:ascii="Cambria" w:hAnsi="Cambria" w:cstheme="minorHAnsi"/>
          <w:sz w:val="28"/>
          <w:szCs w:val="28"/>
        </w:rPr>
        <w:t xml:space="preserve"> which </w:t>
      </w:r>
      <w:r w:rsidR="00F95718">
        <w:rPr>
          <w:rFonts w:ascii="Cambria" w:hAnsi="Cambria" w:cstheme="minorHAnsi"/>
          <w:sz w:val="28"/>
          <w:szCs w:val="28"/>
        </w:rPr>
        <w:t>is</w:t>
      </w:r>
      <w:r w:rsidR="00C26FB6">
        <w:rPr>
          <w:rFonts w:ascii="Cambria" w:hAnsi="Cambria" w:cstheme="minorHAnsi"/>
          <w:sz w:val="28"/>
          <w:szCs w:val="28"/>
        </w:rPr>
        <w:t xml:space="preserve"> the industry standard</w:t>
      </w:r>
      <w:r w:rsidR="00FC44BA">
        <w:rPr>
          <w:rFonts w:ascii="Cambria" w:hAnsi="Cambria" w:cstheme="minorHAnsi"/>
          <w:sz w:val="28"/>
          <w:szCs w:val="28"/>
        </w:rPr>
        <w:t xml:space="preserve"> and only </w:t>
      </w:r>
      <w:r w:rsidR="00D315B1">
        <w:rPr>
          <w:rFonts w:ascii="Cambria" w:hAnsi="Cambria" w:cstheme="minorHAnsi"/>
          <w:sz w:val="28"/>
          <w:szCs w:val="28"/>
        </w:rPr>
        <w:t>has</w:t>
      </w:r>
      <w:r w:rsidR="00FC44BA">
        <w:rPr>
          <w:rFonts w:ascii="Cambria" w:hAnsi="Cambria" w:cstheme="minorHAnsi"/>
          <w:sz w:val="28"/>
          <w:szCs w:val="28"/>
        </w:rPr>
        <w:t xml:space="preserve"> less models to work with</w:t>
      </w:r>
      <w:r w:rsidR="00C26FB6">
        <w:rPr>
          <w:rFonts w:ascii="Cambria" w:hAnsi="Cambria" w:cstheme="minorHAnsi"/>
          <w:sz w:val="28"/>
          <w:szCs w:val="28"/>
        </w:rPr>
        <w:t>.</w:t>
      </w:r>
      <w:r w:rsidR="00FC44BA">
        <w:rPr>
          <w:rFonts w:ascii="Cambria" w:hAnsi="Cambria" w:cstheme="minorHAnsi"/>
          <w:sz w:val="28"/>
          <w:szCs w:val="28"/>
        </w:rPr>
        <w:t xml:space="preserve"> </w:t>
      </w:r>
    </w:p>
    <w:p w14:paraId="6BFA46D9" w14:textId="389A3AA2" w:rsidR="00D315B1" w:rsidRDefault="00D315B1" w:rsidP="00C33575">
      <w:pPr>
        <w:ind w:left="360" w:firstLine="720"/>
        <w:jc w:val="both"/>
        <w:rPr>
          <w:rFonts w:ascii="Cambria" w:hAnsi="Cambria" w:cstheme="minorHAnsi"/>
          <w:sz w:val="28"/>
          <w:szCs w:val="28"/>
        </w:rPr>
      </w:pPr>
      <w:r>
        <w:rPr>
          <w:rFonts w:ascii="Cambria" w:hAnsi="Cambria" w:cstheme="minorHAnsi"/>
          <w:sz w:val="28"/>
          <w:szCs w:val="28"/>
        </w:rPr>
        <w:t>Because of this, we switched to self-hosting LLaMA 2 and using it for our chatbot to ensure great user experience for users and we are only using the 7B model size for the project to ensure speed and resource efficiency.</w:t>
      </w:r>
    </w:p>
    <w:p w14:paraId="15F63E58" w14:textId="77777777" w:rsidR="00786EAA" w:rsidRPr="008F73F3" w:rsidRDefault="00786EAA" w:rsidP="008F73F3">
      <w:pPr>
        <w:ind w:left="360" w:firstLine="720"/>
      </w:pPr>
    </w:p>
    <w:p w14:paraId="309FD0FC" w14:textId="0EAADFEA" w:rsidR="00A747A1" w:rsidRDefault="00A747A1" w:rsidP="00A747A1">
      <w:pPr>
        <w:pStyle w:val="Heading1"/>
        <w:tabs>
          <w:tab w:val="left" w:pos="90"/>
        </w:tabs>
        <w:ind w:left="360"/>
        <w:rPr>
          <w:rFonts w:ascii="Cambria" w:hAnsi="Cambria" w:cstheme="minorHAnsi"/>
          <w:b/>
          <w:bCs/>
          <w:color w:val="auto"/>
        </w:rPr>
      </w:pPr>
      <w:r>
        <w:rPr>
          <w:rFonts w:ascii="Cambria" w:hAnsi="Cambria" w:cstheme="minorHAnsi"/>
          <w:b/>
          <w:bCs/>
          <w:color w:val="auto"/>
        </w:rPr>
        <w:t>Call to Action</w:t>
      </w:r>
      <w:r w:rsidRPr="00045EAE">
        <w:rPr>
          <w:rFonts w:ascii="Cambria" w:hAnsi="Cambria" w:cstheme="minorHAnsi"/>
          <w:b/>
          <w:bCs/>
          <w:color w:val="auto"/>
        </w:rPr>
        <w:t>:</w:t>
      </w:r>
    </w:p>
    <w:p w14:paraId="1F907865" w14:textId="47C77B68" w:rsidR="00F77241" w:rsidRDefault="00AA75F9" w:rsidP="00AA75F9">
      <w:pPr>
        <w:ind w:left="360" w:firstLine="360"/>
        <w:rPr>
          <w:rFonts w:ascii="Cambria" w:hAnsi="Cambria" w:cstheme="minorHAnsi"/>
          <w:sz w:val="28"/>
          <w:szCs w:val="28"/>
        </w:rPr>
      </w:pPr>
      <w:r w:rsidRPr="00AA75F9">
        <w:rPr>
          <w:rFonts w:ascii="Cambria" w:hAnsi="Cambria" w:cstheme="minorHAnsi"/>
          <w:sz w:val="28"/>
          <w:szCs w:val="28"/>
        </w:rPr>
        <w:t>We are eager to demonstrate how our AI chatbot can revolutionize your retail chain. Let's schedule a demo so you can witness its capabilities firsthand. We appreciate your consideration of Jumpstart as your potential partner in elevating customer experience. Together, we can redefine retail customer service and set new industry standards. Thank you.</w:t>
      </w:r>
    </w:p>
    <w:p w14:paraId="6003115E" w14:textId="77777777" w:rsidR="009D694C" w:rsidRDefault="009D694C" w:rsidP="00AA75F9">
      <w:pPr>
        <w:ind w:left="360" w:firstLine="360"/>
        <w:rPr>
          <w:lang w:val="en-IN"/>
        </w:rPr>
      </w:pPr>
    </w:p>
    <w:p w14:paraId="4B0009D6" w14:textId="77777777" w:rsidR="009D694C" w:rsidRDefault="009D694C" w:rsidP="00AA75F9">
      <w:pPr>
        <w:ind w:left="360" w:firstLine="360"/>
        <w:rPr>
          <w:lang w:val="en-IN"/>
        </w:rPr>
      </w:pPr>
    </w:p>
    <w:p w14:paraId="2541698F" w14:textId="77777777" w:rsidR="009D694C" w:rsidRDefault="009D694C" w:rsidP="00AA75F9">
      <w:pPr>
        <w:ind w:left="360" w:firstLine="360"/>
        <w:rPr>
          <w:lang w:val="en-IN"/>
        </w:rPr>
      </w:pPr>
    </w:p>
    <w:p w14:paraId="20BC894B" w14:textId="77777777" w:rsidR="006E16BE" w:rsidRDefault="006E16BE" w:rsidP="00AA75F9">
      <w:pPr>
        <w:ind w:left="360" w:firstLine="360"/>
        <w:rPr>
          <w:lang w:val="en-IN"/>
        </w:rPr>
      </w:pPr>
    </w:p>
    <w:p w14:paraId="202B0367" w14:textId="77777777" w:rsidR="006E16BE" w:rsidRDefault="006E16BE" w:rsidP="00AA75F9">
      <w:pPr>
        <w:ind w:left="360" w:firstLine="360"/>
        <w:rPr>
          <w:lang w:val="en-IN"/>
        </w:rPr>
      </w:pPr>
    </w:p>
    <w:p w14:paraId="638C3F8C" w14:textId="77777777" w:rsidR="006E16BE" w:rsidRDefault="006E16BE" w:rsidP="00AA75F9">
      <w:pPr>
        <w:ind w:left="360" w:firstLine="360"/>
        <w:rPr>
          <w:lang w:val="en-IN"/>
        </w:rPr>
      </w:pPr>
    </w:p>
    <w:p w14:paraId="35192B32" w14:textId="77777777" w:rsidR="006E16BE" w:rsidRDefault="006E16BE" w:rsidP="00AA75F9">
      <w:pPr>
        <w:ind w:left="360" w:firstLine="360"/>
        <w:rPr>
          <w:lang w:val="en-IN"/>
        </w:rPr>
      </w:pPr>
    </w:p>
    <w:p w14:paraId="4D6ADC6B" w14:textId="77777777" w:rsidR="006E16BE" w:rsidRDefault="006E16BE" w:rsidP="00AA75F9">
      <w:pPr>
        <w:ind w:left="360" w:firstLine="360"/>
        <w:rPr>
          <w:lang w:val="en-IN"/>
        </w:rPr>
      </w:pPr>
    </w:p>
    <w:p w14:paraId="119B95BD" w14:textId="77777777" w:rsidR="006E16BE" w:rsidRDefault="006E16BE" w:rsidP="00AA75F9">
      <w:pPr>
        <w:ind w:left="360" w:firstLine="360"/>
        <w:rPr>
          <w:lang w:val="en-IN"/>
        </w:rPr>
      </w:pPr>
    </w:p>
    <w:p w14:paraId="6B11BADE" w14:textId="77777777" w:rsidR="006E16BE" w:rsidRDefault="006E16BE" w:rsidP="00AA75F9">
      <w:pPr>
        <w:ind w:left="360" w:firstLine="360"/>
        <w:rPr>
          <w:lang w:val="en-IN"/>
        </w:rPr>
      </w:pPr>
    </w:p>
    <w:p w14:paraId="43C7982B" w14:textId="77777777" w:rsidR="006E16BE" w:rsidRDefault="006E16BE" w:rsidP="00AA75F9">
      <w:pPr>
        <w:ind w:left="360" w:firstLine="360"/>
        <w:rPr>
          <w:lang w:val="en-IN"/>
        </w:rPr>
      </w:pPr>
    </w:p>
    <w:p w14:paraId="4BC359EC" w14:textId="77777777" w:rsidR="006E16BE" w:rsidRDefault="006E16BE" w:rsidP="00AA75F9">
      <w:pPr>
        <w:ind w:left="360" w:firstLine="360"/>
        <w:rPr>
          <w:lang w:val="en-IN"/>
        </w:rPr>
      </w:pPr>
    </w:p>
    <w:p w14:paraId="4222BB57" w14:textId="77777777" w:rsidR="006E16BE" w:rsidRDefault="006E16BE" w:rsidP="00AA75F9">
      <w:pPr>
        <w:ind w:left="360" w:firstLine="360"/>
        <w:rPr>
          <w:lang w:val="en-IN"/>
        </w:rPr>
      </w:pPr>
    </w:p>
    <w:p w14:paraId="5F4F2AD2" w14:textId="77777777" w:rsidR="006E16BE" w:rsidRDefault="006E16BE" w:rsidP="00AA75F9">
      <w:pPr>
        <w:ind w:left="360" w:firstLine="360"/>
        <w:rPr>
          <w:lang w:val="en-IN"/>
        </w:rPr>
      </w:pPr>
    </w:p>
    <w:p w14:paraId="6B0591EC" w14:textId="77777777" w:rsidR="006E16BE" w:rsidRDefault="006E16BE" w:rsidP="00AA75F9">
      <w:pPr>
        <w:ind w:left="360" w:firstLine="360"/>
        <w:rPr>
          <w:lang w:val="en-IN"/>
        </w:rPr>
      </w:pPr>
    </w:p>
    <w:p w14:paraId="2EAD5593" w14:textId="36ECEEAE" w:rsidR="009D694C" w:rsidRPr="004C7109" w:rsidRDefault="009D694C" w:rsidP="00AA75F9">
      <w:pPr>
        <w:ind w:left="360" w:firstLine="360"/>
        <w:rPr>
          <w:lang w:val="ceb-Latn-PH"/>
        </w:rPr>
      </w:pPr>
      <w:r>
        <w:rPr>
          <w:lang w:val="en-IN"/>
        </w:rPr>
        <w:br/>
      </w:r>
    </w:p>
    <w:p w14:paraId="26F2AA84" w14:textId="77777777" w:rsidR="009D694C" w:rsidRDefault="009D694C" w:rsidP="00AA75F9">
      <w:pPr>
        <w:ind w:left="360" w:firstLine="360"/>
        <w:rPr>
          <w:lang w:val="en-IN"/>
        </w:rPr>
      </w:pPr>
    </w:p>
    <w:p w14:paraId="381BA79E" w14:textId="10499554" w:rsidR="00CC77F7" w:rsidRDefault="00CC77F7" w:rsidP="00CC77F7">
      <w:pPr>
        <w:pStyle w:val="Heading1"/>
        <w:tabs>
          <w:tab w:val="left" w:pos="90"/>
        </w:tabs>
        <w:ind w:left="360"/>
        <w:rPr>
          <w:rFonts w:ascii="Cambria" w:hAnsi="Cambria" w:cstheme="minorHAnsi"/>
          <w:b/>
          <w:bCs/>
          <w:color w:val="auto"/>
        </w:rPr>
      </w:pPr>
      <w:r>
        <w:rPr>
          <w:rFonts w:ascii="Cambria" w:hAnsi="Cambria" w:cstheme="minorHAnsi"/>
          <w:b/>
          <w:bCs/>
          <w:color w:val="auto"/>
        </w:rPr>
        <w:lastRenderedPageBreak/>
        <w:t>References</w:t>
      </w:r>
      <w:r w:rsidRPr="00045EAE">
        <w:rPr>
          <w:rFonts w:ascii="Cambria" w:hAnsi="Cambria" w:cstheme="minorHAnsi"/>
          <w:b/>
          <w:bCs/>
          <w:color w:val="auto"/>
        </w:rPr>
        <w:t>:</w:t>
      </w:r>
    </w:p>
    <w:p w14:paraId="5497AF5D" w14:textId="77777777" w:rsidR="0049699B" w:rsidRDefault="0049699B" w:rsidP="0049699B">
      <w:pPr>
        <w:ind w:left="360" w:firstLine="720"/>
        <w:rPr>
          <w:rFonts w:ascii="Cambria" w:hAnsi="Cambria" w:cstheme="minorHAnsi"/>
          <w:sz w:val="28"/>
          <w:szCs w:val="28"/>
        </w:rPr>
      </w:pPr>
      <w:r w:rsidRPr="0049699B">
        <w:rPr>
          <w:rFonts w:ascii="Cambria" w:hAnsi="Cambria" w:cstheme="minorHAnsi"/>
          <w:sz w:val="28"/>
          <w:szCs w:val="28"/>
        </w:rPr>
        <w:t xml:space="preserve">Adam, M., Wessel, M. &amp; Benlian, A. AI-based chatbots in customer service and their effects on user compliance. Electron Markets 31, 427–445 (2021). </w:t>
      </w:r>
      <w:hyperlink r:id="rId9" w:history="1">
        <w:r w:rsidRPr="003F5A9B">
          <w:rPr>
            <w:rStyle w:val="Hyperlink"/>
            <w:rFonts w:ascii="Cambria" w:hAnsi="Cambria" w:cstheme="minorHAnsi"/>
            <w:sz w:val="28"/>
            <w:szCs w:val="28"/>
          </w:rPr>
          <w:t>https://doi.org/10.1007/s12525-02</w:t>
        </w:r>
        <w:r w:rsidRPr="003F5A9B">
          <w:rPr>
            <w:rStyle w:val="Hyperlink"/>
            <w:rFonts w:ascii="Cambria" w:hAnsi="Cambria" w:cstheme="minorHAnsi"/>
            <w:sz w:val="28"/>
            <w:szCs w:val="28"/>
          </w:rPr>
          <w:t>0</w:t>
        </w:r>
        <w:r w:rsidRPr="003F5A9B">
          <w:rPr>
            <w:rStyle w:val="Hyperlink"/>
            <w:rFonts w:ascii="Cambria" w:hAnsi="Cambria" w:cstheme="minorHAnsi"/>
            <w:sz w:val="28"/>
            <w:szCs w:val="28"/>
          </w:rPr>
          <w:t>-00414-7</w:t>
        </w:r>
      </w:hyperlink>
      <w:r>
        <w:rPr>
          <w:rFonts w:ascii="Cambria" w:hAnsi="Cambria" w:cstheme="minorHAnsi"/>
          <w:sz w:val="28"/>
          <w:szCs w:val="28"/>
        </w:rPr>
        <w:t xml:space="preserve"> </w:t>
      </w:r>
    </w:p>
    <w:p w14:paraId="1FAB3EA9" w14:textId="1DF17EBC" w:rsidR="0049699B" w:rsidRPr="0049699B" w:rsidRDefault="0049699B" w:rsidP="0049699B">
      <w:pPr>
        <w:ind w:left="360" w:firstLine="720"/>
        <w:rPr>
          <w:rFonts w:ascii="Cambria" w:hAnsi="Cambria" w:cstheme="minorHAnsi"/>
          <w:sz w:val="28"/>
          <w:szCs w:val="28"/>
        </w:rPr>
      </w:pPr>
      <w:r w:rsidRPr="0049699B">
        <w:rPr>
          <w:rFonts w:ascii="Cambria" w:hAnsi="Cambria" w:cstheme="minorHAnsi"/>
          <w:sz w:val="28"/>
          <w:szCs w:val="28"/>
        </w:rPr>
        <w:t>Caldarini, G., Jaf, S., &amp; McGarry, K. (2022). A literature survey of recent advances in chatbots. Information, 13(1), 41.</w:t>
      </w:r>
    </w:p>
    <w:p w14:paraId="406FE40D" w14:textId="77777777" w:rsidR="00C057C2" w:rsidRDefault="0049699B" w:rsidP="00C057C2">
      <w:pPr>
        <w:ind w:left="360" w:firstLine="720"/>
        <w:rPr>
          <w:rFonts w:ascii="Cambria" w:hAnsi="Cambria" w:cstheme="minorHAnsi"/>
          <w:sz w:val="28"/>
          <w:szCs w:val="28"/>
        </w:rPr>
      </w:pPr>
      <w:r w:rsidRPr="0049699B">
        <w:rPr>
          <w:rFonts w:ascii="Cambria" w:hAnsi="Cambria" w:cstheme="minorHAnsi"/>
          <w:sz w:val="28"/>
          <w:szCs w:val="28"/>
        </w:rPr>
        <w:t xml:space="preserve">Revang, M., Elliot, B. &amp; Mullen, A. Making Sense of the Chatbot and Conversational AI Platform Market. Gartner (2020) </w:t>
      </w:r>
      <w:hyperlink r:id="rId10" w:history="1">
        <w:r w:rsidRPr="003F5A9B">
          <w:rPr>
            <w:rStyle w:val="Hyperlink"/>
            <w:rFonts w:ascii="Cambria" w:hAnsi="Cambria" w:cstheme="minorHAnsi"/>
            <w:sz w:val="28"/>
            <w:szCs w:val="28"/>
          </w:rPr>
          <w:t>https://www.gartner.com/en/documents/3993709</w:t>
        </w:r>
      </w:hyperlink>
      <w:r>
        <w:rPr>
          <w:rFonts w:ascii="Cambria" w:hAnsi="Cambria" w:cstheme="minorHAnsi"/>
          <w:sz w:val="28"/>
          <w:szCs w:val="28"/>
        </w:rPr>
        <w:t xml:space="preserve"> </w:t>
      </w:r>
    </w:p>
    <w:p w14:paraId="78CFE931" w14:textId="4A97997A" w:rsidR="00C057C2" w:rsidRPr="00CC77F7" w:rsidRDefault="00311445" w:rsidP="00C057C2">
      <w:pPr>
        <w:ind w:left="360" w:firstLine="720"/>
      </w:pPr>
      <w:r>
        <w:rPr>
          <w:rFonts w:ascii="Cambria" w:hAnsi="Cambria" w:cstheme="minorHAnsi"/>
          <w:sz w:val="28"/>
          <w:szCs w:val="28"/>
        </w:rPr>
        <w:t xml:space="preserve">Touvron et al. LLAMA 2: Open Foundation and Fine-Tuned Chat Models. Meta (2023) </w:t>
      </w:r>
      <w:hyperlink r:id="rId11" w:history="1">
        <w:r w:rsidRPr="003F5A9B">
          <w:rPr>
            <w:rStyle w:val="Hyperlink"/>
            <w:rFonts w:ascii="Cambria" w:hAnsi="Cambria" w:cstheme="minorHAnsi"/>
            <w:sz w:val="28"/>
            <w:szCs w:val="28"/>
          </w:rPr>
          <w:t>https://ai.meta.com/research/publications/llama-2-open-foundation-and-fine-tuned-chat-models/</w:t>
        </w:r>
      </w:hyperlink>
      <w:r>
        <w:rPr>
          <w:rFonts w:ascii="Cambria" w:hAnsi="Cambria" w:cstheme="minorHAnsi"/>
          <w:sz w:val="28"/>
          <w:szCs w:val="28"/>
        </w:rPr>
        <w:t xml:space="preserve"> </w:t>
      </w:r>
    </w:p>
    <w:p w14:paraId="568975DE" w14:textId="5B31E493" w:rsidR="00CC77F7" w:rsidRPr="00CC77F7" w:rsidRDefault="00CC77F7" w:rsidP="0049699B">
      <w:pPr>
        <w:ind w:left="360" w:firstLine="720"/>
      </w:pPr>
    </w:p>
    <w:sectPr w:rsidR="00CC77F7" w:rsidRPr="00CC77F7" w:rsidSect="00B27FA6">
      <w:pgSz w:w="11906" w:h="16838" w:code="9"/>
      <w:pgMar w:top="720" w:right="1106" w:bottom="720" w:left="720"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2E993" w14:textId="77777777" w:rsidR="00EF0803" w:rsidRDefault="00EF0803" w:rsidP="00DF3EBB">
      <w:pPr>
        <w:spacing w:after="0" w:line="240" w:lineRule="auto"/>
      </w:pPr>
      <w:r>
        <w:separator/>
      </w:r>
    </w:p>
  </w:endnote>
  <w:endnote w:type="continuationSeparator" w:id="0">
    <w:p w14:paraId="001C2D94" w14:textId="77777777" w:rsidR="00EF0803" w:rsidRDefault="00EF0803" w:rsidP="00DF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66A8" w14:textId="77777777" w:rsidR="00EF0803" w:rsidRDefault="00EF0803" w:rsidP="00DF3EBB">
      <w:pPr>
        <w:spacing w:after="0" w:line="240" w:lineRule="auto"/>
      </w:pPr>
      <w:r>
        <w:separator/>
      </w:r>
    </w:p>
  </w:footnote>
  <w:footnote w:type="continuationSeparator" w:id="0">
    <w:p w14:paraId="38B89590" w14:textId="77777777" w:rsidR="00EF0803" w:rsidRDefault="00EF0803" w:rsidP="00DF3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77A63"/>
    <w:multiLevelType w:val="hybridMultilevel"/>
    <w:tmpl w:val="B7EA1AE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4D2A87"/>
    <w:multiLevelType w:val="hybridMultilevel"/>
    <w:tmpl w:val="6D38892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692415535">
    <w:abstractNumId w:val="0"/>
  </w:num>
  <w:num w:numId="2" w16cid:durableId="2068331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41"/>
    <w:rsid w:val="0003273D"/>
    <w:rsid w:val="00045EAE"/>
    <w:rsid w:val="00055151"/>
    <w:rsid w:val="000A172F"/>
    <w:rsid w:val="000A6D1D"/>
    <w:rsid w:val="000B28B7"/>
    <w:rsid w:val="000C6485"/>
    <w:rsid w:val="00101D8C"/>
    <w:rsid w:val="00157B3B"/>
    <w:rsid w:val="00185D93"/>
    <w:rsid w:val="00195A1E"/>
    <w:rsid w:val="001A42CB"/>
    <w:rsid w:val="001F1C2E"/>
    <w:rsid w:val="001F6BA3"/>
    <w:rsid w:val="00202906"/>
    <w:rsid w:val="00231164"/>
    <w:rsid w:val="002576C4"/>
    <w:rsid w:val="0026029A"/>
    <w:rsid w:val="002D4705"/>
    <w:rsid w:val="002F2F08"/>
    <w:rsid w:val="00311445"/>
    <w:rsid w:val="00313BF8"/>
    <w:rsid w:val="00343AA8"/>
    <w:rsid w:val="00393075"/>
    <w:rsid w:val="00407BBD"/>
    <w:rsid w:val="00447CB0"/>
    <w:rsid w:val="00453E80"/>
    <w:rsid w:val="00482B1F"/>
    <w:rsid w:val="00483ABD"/>
    <w:rsid w:val="0049699B"/>
    <w:rsid w:val="004C7109"/>
    <w:rsid w:val="005650CD"/>
    <w:rsid w:val="006350D6"/>
    <w:rsid w:val="00690A9D"/>
    <w:rsid w:val="006E16BE"/>
    <w:rsid w:val="007635B4"/>
    <w:rsid w:val="00777B3F"/>
    <w:rsid w:val="00786EAA"/>
    <w:rsid w:val="007A6430"/>
    <w:rsid w:val="007A6722"/>
    <w:rsid w:val="007D1CF3"/>
    <w:rsid w:val="00816F08"/>
    <w:rsid w:val="008740B9"/>
    <w:rsid w:val="008B2E40"/>
    <w:rsid w:val="008C456B"/>
    <w:rsid w:val="008C5FB2"/>
    <w:rsid w:val="008F33A6"/>
    <w:rsid w:val="008F73F3"/>
    <w:rsid w:val="00916D46"/>
    <w:rsid w:val="00916EAD"/>
    <w:rsid w:val="00981067"/>
    <w:rsid w:val="009C706A"/>
    <w:rsid w:val="009D694C"/>
    <w:rsid w:val="009E3714"/>
    <w:rsid w:val="00A029DC"/>
    <w:rsid w:val="00A36481"/>
    <w:rsid w:val="00A747A1"/>
    <w:rsid w:val="00AA75F9"/>
    <w:rsid w:val="00AC0E55"/>
    <w:rsid w:val="00AC6F81"/>
    <w:rsid w:val="00AD057F"/>
    <w:rsid w:val="00B22385"/>
    <w:rsid w:val="00B2308D"/>
    <w:rsid w:val="00B27FA6"/>
    <w:rsid w:val="00B638C7"/>
    <w:rsid w:val="00B8651C"/>
    <w:rsid w:val="00BD6D64"/>
    <w:rsid w:val="00C057C2"/>
    <w:rsid w:val="00C26FB6"/>
    <w:rsid w:val="00C33575"/>
    <w:rsid w:val="00C56FF6"/>
    <w:rsid w:val="00CB02B7"/>
    <w:rsid w:val="00CC77F7"/>
    <w:rsid w:val="00D315B1"/>
    <w:rsid w:val="00D511E6"/>
    <w:rsid w:val="00DD75B7"/>
    <w:rsid w:val="00DE7996"/>
    <w:rsid w:val="00DF3EBB"/>
    <w:rsid w:val="00E004A6"/>
    <w:rsid w:val="00ED6CB6"/>
    <w:rsid w:val="00EF0803"/>
    <w:rsid w:val="00F21DB2"/>
    <w:rsid w:val="00F77241"/>
    <w:rsid w:val="00F814F0"/>
    <w:rsid w:val="00F95718"/>
    <w:rsid w:val="00FB1010"/>
    <w:rsid w:val="00FC3AF2"/>
    <w:rsid w:val="00FC44BA"/>
  </w:rsids>
  <m:mathPr>
    <m:mathFont m:val="Cambria Math"/>
    <m:brkBin m:val="before"/>
    <m:brkBinSub m:val="--"/>
    <m:smallFrac m:val="0"/>
    <m:dispDef/>
    <m:lMargin m:val="0"/>
    <m:rMargin m:val="0"/>
    <m:defJc m:val="centerGroup"/>
    <m:wrapIndent m:val="1440"/>
    <m:intLim m:val="subSup"/>
    <m:naryLim m:val="undOvr"/>
  </m:mathPr>
  <w:themeFontLang w:val="en-PH"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C6BB8"/>
  <w15:chartTrackingRefBased/>
  <w15:docId w15:val="{2F2F4847-5D5C-4645-9BAC-BDEA2C4B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7F7"/>
    <w:pPr>
      <w:spacing w:after="200" w:line="276" w:lineRule="auto"/>
    </w:pPr>
    <w:rPr>
      <w:lang w:val="en-US"/>
    </w:rPr>
  </w:style>
  <w:style w:type="paragraph" w:styleId="Heading1">
    <w:name w:val="heading 1"/>
    <w:basedOn w:val="Normal"/>
    <w:next w:val="Normal"/>
    <w:link w:val="Heading1Char"/>
    <w:uiPriority w:val="9"/>
    <w:qFormat/>
    <w:rsid w:val="00B86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F7724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7241"/>
    <w:pPr>
      <w:spacing w:after="160" w:line="259" w:lineRule="auto"/>
      <w:ind w:left="720"/>
      <w:contextualSpacing/>
    </w:pPr>
    <w:rPr>
      <w:rFonts w:eastAsiaTheme="minorHAnsi"/>
      <w:kern w:val="0"/>
      <w:lang w:val="en-IN" w:eastAsia="en-US"/>
      <w14:ligatures w14:val="none"/>
    </w:rPr>
  </w:style>
  <w:style w:type="character" w:customStyle="1" w:styleId="Heading1Char">
    <w:name w:val="Heading 1 Char"/>
    <w:basedOn w:val="DefaultParagraphFont"/>
    <w:link w:val="Heading1"/>
    <w:uiPriority w:val="9"/>
    <w:rsid w:val="00B8651C"/>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DF3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EBB"/>
    <w:rPr>
      <w:lang w:val="en-US"/>
    </w:rPr>
  </w:style>
  <w:style w:type="paragraph" w:styleId="Footer">
    <w:name w:val="footer"/>
    <w:basedOn w:val="Normal"/>
    <w:link w:val="FooterChar"/>
    <w:uiPriority w:val="99"/>
    <w:unhideWhenUsed/>
    <w:rsid w:val="00DF3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EBB"/>
    <w:rPr>
      <w:lang w:val="en-US"/>
    </w:rPr>
  </w:style>
  <w:style w:type="character" w:styleId="Hyperlink">
    <w:name w:val="Hyperlink"/>
    <w:basedOn w:val="DefaultParagraphFont"/>
    <w:uiPriority w:val="99"/>
    <w:unhideWhenUsed/>
    <w:rsid w:val="0049699B"/>
    <w:rPr>
      <w:color w:val="0563C1" w:themeColor="hyperlink"/>
      <w:u w:val="single"/>
    </w:rPr>
  </w:style>
  <w:style w:type="character" w:styleId="UnresolvedMention">
    <w:name w:val="Unresolved Mention"/>
    <w:basedOn w:val="DefaultParagraphFont"/>
    <w:uiPriority w:val="99"/>
    <w:semiHidden/>
    <w:unhideWhenUsed/>
    <w:rsid w:val="0049699B"/>
    <w:rPr>
      <w:color w:val="605E5C"/>
      <w:shd w:val="clear" w:color="auto" w:fill="E1DFDD"/>
    </w:rPr>
  </w:style>
  <w:style w:type="character" w:styleId="FollowedHyperlink">
    <w:name w:val="FollowedHyperlink"/>
    <w:basedOn w:val="DefaultParagraphFont"/>
    <w:uiPriority w:val="99"/>
    <w:semiHidden/>
    <w:unhideWhenUsed/>
    <w:rsid w:val="008F73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meta.com/research/publications/llama-2-open-foundation-and-fine-tuned-chat-models/" TargetMode="External"/><Relationship Id="rId5" Type="http://schemas.openxmlformats.org/officeDocument/2006/relationships/footnotes" Target="footnotes.xml"/><Relationship Id="rId10" Type="http://schemas.openxmlformats.org/officeDocument/2006/relationships/hyperlink" Target="https://www.gartner.com/en/documents/3993709" TargetMode="External"/><Relationship Id="rId4" Type="http://schemas.openxmlformats.org/officeDocument/2006/relationships/webSettings" Target="webSettings.xml"/><Relationship Id="rId9" Type="http://schemas.openxmlformats.org/officeDocument/2006/relationships/hyperlink" Target="https://doi.org/10.1007/s12525-020-004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5</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Johnberl Keer Ababon - bdse-0922-112</dc:creator>
  <cp:keywords/>
  <dc:description/>
  <cp:lastModifiedBy>Francis Roel Abarca  -bdse-0922-113</cp:lastModifiedBy>
  <cp:revision>139</cp:revision>
  <dcterms:created xsi:type="dcterms:W3CDTF">2023-09-20T01:35:00Z</dcterms:created>
  <dcterms:modified xsi:type="dcterms:W3CDTF">2023-09-21T04:56:00Z</dcterms:modified>
</cp:coreProperties>
</file>