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014" w:type="dxa"/>
        <w:tblInd w:w="-998" w:type="dxa"/>
        <w:tblLook w:val="04A0" w:firstRow="1" w:lastRow="0" w:firstColumn="1" w:lastColumn="0" w:noHBand="0" w:noVBand="1"/>
      </w:tblPr>
      <w:tblGrid>
        <w:gridCol w:w="4100"/>
        <w:gridCol w:w="3230"/>
        <w:gridCol w:w="2684"/>
      </w:tblGrid>
      <w:tr w:rsidR="00C1256F" w:rsidRPr="008F3E8F" w14:paraId="4B69407D"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112FF2" w14:textId="075A7EA5" w:rsidR="00C1256F" w:rsidRPr="008F3E8F" w:rsidRDefault="00D65654" w:rsidP="00C1256F">
            <w:pPr>
              <w:spacing w:after="0" w:line="240" w:lineRule="auto"/>
              <w:jc w:val="center"/>
              <w:rPr>
                <w:rFonts w:ascii="Microsoft GothicNeo" w:eastAsia="Microsoft GothicNeo" w:hAnsi="Microsoft GothicNeo" w:cs="Calibri"/>
                <w:b/>
                <w:bCs/>
                <w:color w:val="000000"/>
                <w:sz w:val="24"/>
                <w:szCs w:val="24"/>
                <w:lang w:eastAsia="en-IN"/>
              </w:rPr>
            </w:pPr>
            <w:r w:rsidRPr="00D65654">
              <w:rPr>
                <w:rStyle w:val="align-middle"/>
                <w:rFonts w:ascii="Open Sans" w:hAnsi="Open Sans" w:cs="Open Sans"/>
                <w:color w:val="454545"/>
                <w:shd w:val="clear" w:color="auto" w:fill="FFFFFF"/>
              </w:rPr>
              <w:t xml:space="preserve">Feasibility Report Submission </w:t>
            </w:r>
            <w:r>
              <w:rPr>
                <w:rFonts w:ascii="Roboto Mono" w:hAnsi="Roboto Mono"/>
                <w:color w:val="686B73"/>
                <w:sz w:val="19"/>
                <w:szCs w:val="19"/>
                <w:shd w:val="clear" w:color="auto" w:fill="FFFFFF"/>
              </w:rPr>
              <w:br/>
            </w:r>
          </w:p>
        </w:tc>
      </w:tr>
      <w:tr w:rsidR="00C1256F" w:rsidRPr="008F3E8F" w14:paraId="4F2C2E73"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DBD2A1" w14:textId="49204936" w:rsidR="00C1256F" w:rsidRPr="001D07B1" w:rsidRDefault="00C1256F" w:rsidP="00C1256F">
            <w:pPr>
              <w:spacing w:after="0" w:line="240" w:lineRule="auto"/>
              <w:rPr>
                <w:rFonts w:ascii="Microsoft GothicNeo" w:eastAsia="Microsoft GothicNeo" w:hAnsi="Microsoft GothicNeo" w:cs="Calibri"/>
                <w:color w:val="000000"/>
                <w:sz w:val="24"/>
                <w:szCs w:val="24"/>
                <w:lang w:eastAsia="en-IN"/>
              </w:rPr>
            </w:pPr>
            <w:r w:rsidRPr="008F3E8F">
              <w:rPr>
                <w:rFonts w:ascii="Microsoft GothicNeo" w:eastAsia="Microsoft GothicNeo" w:hAnsi="Microsoft GothicNeo" w:cs="Calibri"/>
                <w:b/>
                <w:bCs/>
                <w:color w:val="000000" w:themeColor="text1"/>
                <w:sz w:val="24"/>
                <w:szCs w:val="24"/>
                <w:lang w:eastAsia="en-IN"/>
              </w:rPr>
              <w:t xml:space="preserve">Student name: </w:t>
            </w:r>
            <w:r w:rsidR="001D07B1">
              <w:rPr>
                <w:rFonts w:ascii="Microsoft GothicNeo" w:eastAsia="Microsoft GothicNeo" w:hAnsi="Microsoft GothicNeo" w:cs="Calibri"/>
                <w:color w:val="000000" w:themeColor="text1"/>
                <w:sz w:val="24"/>
                <w:szCs w:val="24"/>
                <w:lang w:eastAsia="en-IN"/>
              </w:rPr>
              <w:t>Francis Roel L. Abarca</w:t>
            </w:r>
          </w:p>
        </w:tc>
      </w:tr>
      <w:tr w:rsidR="00C1256F" w:rsidRPr="008F3E8F" w14:paraId="04636EC2"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EC1F3" w14:textId="5FDC3925" w:rsidR="00C1256F" w:rsidRPr="001D07B1" w:rsidRDefault="00C1256F" w:rsidP="00C1256F">
            <w:pPr>
              <w:spacing w:after="0" w:line="240" w:lineRule="auto"/>
              <w:rPr>
                <w:rFonts w:ascii="Microsoft GothicNeo" w:eastAsia="Microsoft GothicNeo" w:hAnsi="Microsoft GothicNeo" w:cs="Calibri"/>
                <w:color w:val="000000"/>
                <w:sz w:val="24"/>
                <w:szCs w:val="24"/>
                <w:lang w:eastAsia="en-IN"/>
              </w:rPr>
            </w:pPr>
            <w:r w:rsidRPr="008F3E8F">
              <w:rPr>
                <w:rFonts w:ascii="Microsoft GothicNeo" w:eastAsia="Microsoft GothicNeo" w:hAnsi="Microsoft GothicNeo" w:cs="Calibri"/>
                <w:b/>
                <w:bCs/>
                <w:color w:val="000000"/>
                <w:sz w:val="24"/>
                <w:szCs w:val="24"/>
                <w:lang w:eastAsia="en-IN"/>
              </w:rPr>
              <w:t>Student ID:</w:t>
            </w:r>
            <w:r w:rsidR="001D07B1">
              <w:rPr>
                <w:rFonts w:ascii="Microsoft GothicNeo" w:eastAsia="Microsoft GothicNeo" w:hAnsi="Microsoft GothicNeo" w:cs="Calibri"/>
                <w:b/>
                <w:bCs/>
                <w:color w:val="000000"/>
                <w:sz w:val="24"/>
                <w:szCs w:val="24"/>
                <w:lang w:eastAsia="en-IN"/>
              </w:rPr>
              <w:t xml:space="preserve"> </w:t>
            </w:r>
            <w:r w:rsidR="001D07B1">
              <w:rPr>
                <w:rFonts w:ascii="Microsoft GothicNeo" w:eastAsia="Microsoft GothicNeo" w:hAnsi="Microsoft GothicNeo" w:cs="Calibri"/>
                <w:color w:val="000000"/>
                <w:sz w:val="24"/>
                <w:szCs w:val="24"/>
                <w:lang w:eastAsia="en-IN"/>
              </w:rPr>
              <w:t>BDSE-0922-113</w:t>
            </w:r>
          </w:p>
        </w:tc>
      </w:tr>
      <w:tr w:rsidR="00C1256F" w:rsidRPr="008F3E8F" w14:paraId="18031B67" w14:textId="77777777" w:rsidTr="005B2D4C">
        <w:trPr>
          <w:trHeight w:val="295"/>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9CB61B" w14:textId="11BDD4CD"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themeColor="text1"/>
                <w:sz w:val="24"/>
                <w:szCs w:val="24"/>
                <w:lang w:eastAsia="en-IN"/>
              </w:rPr>
              <w:t>Centre name:</w:t>
            </w:r>
            <w:r w:rsidR="1366A927" w:rsidRPr="008F3E8F">
              <w:rPr>
                <w:rFonts w:ascii="Microsoft GothicNeo" w:eastAsia="Microsoft GothicNeo" w:hAnsi="Microsoft GothicNeo" w:cs="Calibri"/>
                <w:b/>
                <w:bCs/>
                <w:color w:val="000000" w:themeColor="text1"/>
                <w:sz w:val="24"/>
                <w:szCs w:val="24"/>
                <w:lang w:eastAsia="en-IN"/>
              </w:rPr>
              <w:t xml:space="preserve"> </w:t>
            </w:r>
          </w:p>
        </w:tc>
      </w:tr>
      <w:tr w:rsidR="00C1256F" w:rsidRPr="008F3E8F" w14:paraId="6DEF178C"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3EFFFB" w14:textId="5C48DD2A" w:rsidR="00C1256F" w:rsidRPr="001D07B1" w:rsidRDefault="00C1256F" w:rsidP="00C1256F">
            <w:pPr>
              <w:spacing w:after="0" w:line="240" w:lineRule="auto"/>
              <w:rPr>
                <w:rFonts w:ascii="Microsoft GothicNeo" w:eastAsia="Microsoft GothicNeo" w:hAnsi="Microsoft GothicNeo" w:cs="Calibri"/>
                <w:color w:val="000000"/>
                <w:sz w:val="24"/>
                <w:szCs w:val="24"/>
                <w:lang w:eastAsia="en-IN"/>
              </w:rPr>
            </w:pPr>
            <w:r w:rsidRPr="008F3E8F">
              <w:rPr>
                <w:rFonts w:ascii="Microsoft GothicNeo" w:eastAsia="Microsoft GothicNeo" w:hAnsi="Microsoft GothicNeo" w:cs="Calibri"/>
                <w:b/>
                <w:bCs/>
                <w:color w:val="000000" w:themeColor="text1"/>
                <w:sz w:val="24"/>
                <w:szCs w:val="24"/>
                <w:lang w:eastAsia="en-IN"/>
              </w:rPr>
              <w:t>Mentor:</w:t>
            </w:r>
            <w:r w:rsidR="2B4413C5" w:rsidRPr="008F3E8F">
              <w:rPr>
                <w:rFonts w:ascii="Microsoft GothicNeo" w:eastAsia="Microsoft GothicNeo" w:hAnsi="Microsoft GothicNeo" w:cs="Calibri"/>
                <w:b/>
                <w:bCs/>
                <w:color w:val="000000" w:themeColor="text1"/>
                <w:sz w:val="24"/>
                <w:szCs w:val="24"/>
                <w:lang w:eastAsia="en-IN"/>
              </w:rPr>
              <w:t xml:space="preserve"> </w:t>
            </w:r>
            <w:r w:rsidR="001D07B1">
              <w:rPr>
                <w:rFonts w:ascii="Microsoft GothicNeo" w:eastAsia="Microsoft GothicNeo" w:hAnsi="Microsoft GothicNeo" w:cs="Calibri"/>
                <w:color w:val="000000" w:themeColor="text1"/>
                <w:sz w:val="24"/>
                <w:szCs w:val="24"/>
                <w:lang w:eastAsia="en-IN"/>
              </w:rPr>
              <w:t>Arvinder Kaur</w:t>
            </w:r>
          </w:p>
        </w:tc>
      </w:tr>
      <w:tr w:rsidR="00C1256F" w:rsidRPr="008F3E8F" w14:paraId="7E2CC344"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674E1F" w14:textId="190F50BE" w:rsidR="00C1256F" w:rsidRPr="008F3E8F" w:rsidRDefault="340EF301"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themeColor="text1"/>
                <w:sz w:val="24"/>
                <w:szCs w:val="24"/>
                <w:lang w:eastAsia="en-IN"/>
              </w:rPr>
              <w:t xml:space="preserve">Unit: </w:t>
            </w:r>
            <w:r w:rsidRPr="008F3E8F">
              <w:rPr>
                <w:rFonts w:ascii="Microsoft GothicNeo" w:eastAsia="Microsoft GothicNeo" w:hAnsi="Microsoft GothicNeo" w:cs="Calibri"/>
                <w:color w:val="000000" w:themeColor="text1"/>
                <w:sz w:val="24"/>
                <w:szCs w:val="24"/>
                <w:lang w:eastAsia="en-IN"/>
              </w:rPr>
              <w:t>13 Computing Research Project</w:t>
            </w:r>
          </w:p>
        </w:tc>
      </w:tr>
      <w:tr w:rsidR="00C1256F" w:rsidRPr="008F3E8F" w14:paraId="7B4B9E4F"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9E6251" w14:textId="73482915" w:rsidR="00C1256F" w:rsidRPr="006507DF" w:rsidRDefault="00C1256F" w:rsidP="00C1256F">
            <w:pPr>
              <w:spacing w:after="0" w:line="240" w:lineRule="auto"/>
              <w:rPr>
                <w:rFonts w:ascii="Microsoft GothicNeo" w:eastAsia="Microsoft GothicNeo" w:hAnsi="Microsoft GothicNeo" w:cs="Calibri"/>
                <w:color w:val="000000"/>
                <w:sz w:val="24"/>
                <w:szCs w:val="24"/>
                <w:lang w:eastAsia="en-IN"/>
              </w:rPr>
            </w:pPr>
            <w:r w:rsidRPr="008F3E8F">
              <w:rPr>
                <w:rFonts w:ascii="Microsoft GothicNeo" w:eastAsia="Microsoft GothicNeo" w:hAnsi="Microsoft GothicNeo" w:cs="Calibri"/>
                <w:b/>
                <w:bCs/>
                <w:color w:val="000000" w:themeColor="text1"/>
                <w:sz w:val="24"/>
                <w:szCs w:val="24"/>
                <w:lang w:eastAsia="en-IN"/>
              </w:rPr>
              <w:t>Date:</w:t>
            </w:r>
            <w:r w:rsidR="5712A2FB" w:rsidRPr="008F3E8F">
              <w:rPr>
                <w:rFonts w:ascii="Microsoft GothicNeo" w:eastAsia="Microsoft GothicNeo" w:hAnsi="Microsoft GothicNeo" w:cs="Calibri"/>
                <w:b/>
                <w:bCs/>
                <w:color w:val="000000" w:themeColor="text1"/>
                <w:sz w:val="24"/>
                <w:szCs w:val="24"/>
                <w:lang w:eastAsia="en-IN"/>
              </w:rPr>
              <w:t xml:space="preserve"> </w:t>
            </w:r>
            <w:r w:rsidR="00EC0A42">
              <w:rPr>
                <w:rFonts w:ascii="Microsoft GothicNeo" w:eastAsia="Microsoft GothicNeo" w:hAnsi="Microsoft GothicNeo" w:cs="Calibri"/>
                <w:color w:val="000000" w:themeColor="text1"/>
                <w:sz w:val="24"/>
                <w:szCs w:val="24"/>
                <w:lang w:eastAsia="en-IN"/>
              </w:rPr>
              <w:t>September 1, 2023</w:t>
            </w:r>
          </w:p>
          <w:p w14:paraId="164BF6E6" w14:textId="402EAD4B"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p>
        </w:tc>
      </w:tr>
      <w:tr w:rsidR="00C1256F" w:rsidRPr="008F3E8F" w14:paraId="23638541"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C4D58C" w14:textId="30EC0E98" w:rsidR="00C1256F" w:rsidRPr="008F3E8F" w:rsidRDefault="00D65654" w:rsidP="00C1256F">
            <w:pPr>
              <w:spacing w:after="0" w:line="240" w:lineRule="auto"/>
              <w:rPr>
                <w:rFonts w:ascii="Microsoft GothicNeo" w:eastAsia="Microsoft GothicNeo" w:hAnsi="Microsoft GothicNeo" w:cs="Calibri"/>
                <w:b/>
                <w:bCs/>
                <w:color w:val="000000"/>
                <w:sz w:val="24"/>
                <w:szCs w:val="24"/>
                <w:highlight w:val="darkGray"/>
                <w:lang w:eastAsia="en-IN"/>
              </w:rPr>
            </w:pPr>
            <w:r>
              <w:rPr>
                <w:rFonts w:ascii="Microsoft GothicNeo" w:eastAsia="Microsoft GothicNeo" w:hAnsi="Microsoft GothicNeo" w:cs="Calibri"/>
                <w:b/>
                <w:bCs/>
                <w:color w:val="000000"/>
                <w:sz w:val="24"/>
                <w:szCs w:val="24"/>
                <w:lang w:eastAsia="en-IN"/>
              </w:rPr>
              <w:t xml:space="preserve">Project </w:t>
            </w:r>
            <w:r w:rsidR="00C1256F" w:rsidRPr="005B2D4C">
              <w:rPr>
                <w:rFonts w:ascii="Microsoft GothicNeo" w:eastAsia="Microsoft GothicNeo" w:hAnsi="Microsoft GothicNeo" w:cs="Calibri"/>
                <w:b/>
                <w:bCs/>
                <w:color w:val="000000"/>
                <w:sz w:val="24"/>
                <w:szCs w:val="24"/>
                <w:lang w:eastAsia="en-IN"/>
              </w:rPr>
              <w:t>TITLE</w:t>
            </w:r>
            <w:r w:rsidR="00C1256F" w:rsidRPr="008F3E8F">
              <w:rPr>
                <w:rFonts w:ascii="Microsoft GothicNeo" w:eastAsia="Microsoft GothicNeo" w:hAnsi="Microsoft GothicNeo" w:cs="Calibri"/>
                <w:b/>
                <w:bCs/>
                <w:color w:val="000000"/>
                <w:sz w:val="24"/>
                <w:szCs w:val="24"/>
                <w:highlight w:val="darkGray"/>
                <w:lang w:eastAsia="en-IN"/>
              </w:rPr>
              <w:t>:</w:t>
            </w:r>
            <w:r w:rsidR="005B2D4C">
              <w:rPr>
                <w:rFonts w:ascii="Microsoft GothicNeo" w:eastAsia="Microsoft GothicNeo" w:hAnsi="Microsoft GothicNeo" w:cs="Calibri"/>
                <w:b/>
                <w:bCs/>
                <w:color w:val="000000"/>
                <w:sz w:val="24"/>
                <w:szCs w:val="24"/>
                <w:highlight w:val="darkGray"/>
                <w:lang w:eastAsia="en-IN"/>
              </w:rPr>
              <w:t xml:space="preserve"> </w:t>
            </w:r>
          </w:p>
          <w:p w14:paraId="2A3F2AC9" w14:textId="4C5959BE" w:rsidR="00C1256F" w:rsidRPr="003A5D30" w:rsidRDefault="003A5D30" w:rsidP="00C1256F">
            <w:pPr>
              <w:spacing w:after="0" w:line="240" w:lineRule="auto"/>
              <w:rPr>
                <w:rFonts w:ascii="Microsoft GothicNeo" w:eastAsia="Microsoft GothicNeo" w:hAnsi="Microsoft GothicNeo" w:cs="Calibri"/>
                <w:color w:val="000000"/>
                <w:sz w:val="24"/>
                <w:szCs w:val="24"/>
                <w:highlight w:val="darkGray"/>
                <w:lang w:eastAsia="en-IN"/>
              </w:rPr>
            </w:pPr>
            <w:r w:rsidRPr="003A5D30">
              <w:rPr>
                <w:rFonts w:ascii="Microsoft GothicNeo" w:eastAsia="Microsoft GothicNeo" w:hAnsi="Microsoft GothicNeo" w:cs="Calibri"/>
                <w:color w:val="000000"/>
                <w:sz w:val="24"/>
                <w:szCs w:val="24"/>
                <w:lang w:eastAsia="en-IN"/>
              </w:rPr>
              <w:t>Improving Customer Experience in Retail Chains through AI Chatbots</w:t>
            </w:r>
          </w:p>
          <w:p w14:paraId="1F0524DA" w14:textId="0F414F07" w:rsidR="00C1256F" w:rsidRPr="008F3E8F" w:rsidRDefault="00C1256F" w:rsidP="00C1256F">
            <w:pPr>
              <w:spacing w:after="0" w:line="240" w:lineRule="auto"/>
              <w:jc w:val="center"/>
              <w:rPr>
                <w:rFonts w:ascii="Microsoft GothicNeo" w:eastAsia="Microsoft GothicNeo" w:hAnsi="Microsoft GothicNeo" w:cs="Calibri"/>
                <w:b/>
                <w:bCs/>
                <w:color w:val="000000"/>
                <w:sz w:val="24"/>
                <w:szCs w:val="24"/>
                <w:highlight w:val="darkGray"/>
                <w:u w:val="single"/>
                <w:lang w:eastAsia="en-IN"/>
              </w:rPr>
            </w:pPr>
          </w:p>
        </w:tc>
      </w:tr>
      <w:tr w:rsidR="00C1256F" w:rsidRPr="008F3E8F" w14:paraId="491D26CE"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5B9BD5" w:themeFill="accent5"/>
            <w:noWrap/>
            <w:hideMark/>
          </w:tcPr>
          <w:p w14:paraId="0D0D2F29" w14:textId="4B5A6DA4" w:rsidR="00D65654" w:rsidRPr="00D65654" w:rsidRDefault="00C1256F" w:rsidP="00D65654">
            <w:pPr>
              <w:pStyle w:val="Heading2"/>
              <w:spacing w:before="0" w:beforeAutospacing="0" w:after="0" w:afterAutospacing="0" w:line="720" w:lineRule="atLeast"/>
              <w:rPr>
                <w:rFonts w:ascii="Helvetica" w:hAnsi="Helvetica"/>
                <w:b w:val="0"/>
                <w:bCs w:val="0"/>
                <w:color w:val="151B26"/>
                <w:spacing w:val="-5"/>
                <w:sz w:val="54"/>
                <w:szCs w:val="54"/>
              </w:rPr>
            </w:pPr>
            <w:r w:rsidRPr="008F3E8F">
              <w:rPr>
                <w:rFonts w:ascii="Microsoft GothicNeo" w:eastAsia="Microsoft GothicNeo" w:hAnsi="Microsoft GothicNeo" w:cs="Calibri"/>
                <w:color w:val="000000" w:themeColor="text1"/>
                <w:sz w:val="24"/>
                <w:szCs w:val="24"/>
              </w:rPr>
              <w:t xml:space="preserve">Section One: </w:t>
            </w:r>
            <w:r w:rsidR="00653CF3">
              <w:rPr>
                <w:rFonts w:ascii="Microsoft GothicNeo" w:eastAsia="Microsoft GothicNeo" w:hAnsi="Microsoft GothicNeo" w:cs="Calibri"/>
                <w:color w:val="000000" w:themeColor="text1"/>
                <w:sz w:val="24"/>
                <w:szCs w:val="24"/>
              </w:rPr>
              <w:t>explain feasibility study and t</w:t>
            </w:r>
            <w:r w:rsidR="00EB264C">
              <w:rPr>
                <w:rFonts w:ascii="Microsoft GothicNeo" w:eastAsia="Microsoft GothicNeo" w:hAnsi="Microsoft GothicNeo" w:cs="Calibri"/>
                <w:color w:val="000000" w:themeColor="text1"/>
                <w:sz w:val="24"/>
                <w:szCs w:val="24"/>
              </w:rPr>
              <w:t xml:space="preserve">ype of feasibility </w:t>
            </w:r>
            <w:r w:rsidR="00653CF3">
              <w:rPr>
                <w:rFonts w:ascii="Microsoft GothicNeo" w:eastAsia="Microsoft GothicNeo" w:hAnsi="Microsoft GothicNeo" w:cs="Calibri"/>
                <w:color w:val="000000" w:themeColor="text1"/>
                <w:sz w:val="24"/>
                <w:szCs w:val="24"/>
              </w:rPr>
              <w:t>study</w:t>
            </w:r>
          </w:p>
          <w:p w14:paraId="3BFBE215" w14:textId="4DD6F470"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p>
        </w:tc>
      </w:tr>
      <w:tr w:rsidR="00C1256F" w:rsidRPr="008F3E8F" w14:paraId="3EF8C4A2" w14:textId="77777777" w:rsidTr="005B2D4C">
        <w:trPr>
          <w:trHeight w:val="1159"/>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8BC510" w14:textId="0A73E65C" w:rsidR="00C1256F" w:rsidRPr="007549B8" w:rsidRDefault="00BF1F5E" w:rsidP="00D65654">
            <w:pPr>
              <w:spacing w:after="0" w:line="240" w:lineRule="auto"/>
              <w:rPr>
                <w:rFonts w:ascii="Microsoft GothicNeo" w:eastAsia="Microsoft GothicNeo" w:hAnsi="Microsoft GothicNeo" w:cs="Calibri"/>
                <w:color w:val="000000"/>
                <w:sz w:val="24"/>
                <w:szCs w:val="24"/>
                <w:lang w:eastAsia="en-IN"/>
              </w:rPr>
            </w:pPr>
            <w:r>
              <w:rPr>
                <w:rFonts w:ascii="Microsoft GothicNeo" w:eastAsia="Microsoft GothicNeo" w:hAnsi="Microsoft GothicNeo" w:cs="Calibri"/>
                <w:b/>
                <w:bCs/>
                <w:color w:val="000000"/>
                <w:sz w:val="24"/>
                <w:szCs w:val="24"/>
                <w:lang w:eastAsia="en-IN"/>
              </w:rPr>
              <w:t>Feasibility Study:</w:t>
            </w:r>
            <w:r w:rsidR="0075783F">
              <w:rPr>
                <w:rFonts w:ascii="Microsoft GothicNeo" w:eastAsia="Microsoft GothicNeo" w:hAnsi="Microsoft GothicNeo" w:cs="Calibri"/>
                <w:b/>
                <w:bCs/>
                <w:color w:val="000000"/>
                <w:sz w:val="24"/>
                <w:szCs w:val="24"/>
                <w:lang w:eastAsia="en-IN"/>
              </w:rPr>
              <w:t xml:space="preserve"> </w:t>
            </w:r>
            <w:r w:rsidR="00861BBF" w:rsidRPr="00861BBF">
              <w:rPr>
                <w:rFonts w:ascii="Microsoft GothicNeo" w:eastAsia="Microsoft GothicNeo" w:hAnsi="Microsoft GothicNeo" w:cs="Calibri"/>
                <w:color w:val="000000"/>
                <w:sz w:val="24"/>
                <w:szCs w:val="24"/>
                <w:lang w:eastAsia="en-IN"/>
              </w:rPr>
              <w:t xml:space="preserve">A feasibility study is a specific kind of opportunity that needs to be looked at. It involves </w:t>
            </w:r>
            <w:r w:rsidR="006972DA" w:rsidRPr="00861BBF">
              <w:rPr>
                <w:rFonts w:ascii="Microsoft GothicNeo" w:eastAsia="Microsoft GothicNeo" w:hAnsi="Microsoft GothicNeo" w:cs="Calibri"/>
                <w:color w:val="000000"/>
                <w:sz w:val="24"/>
                <w:szCs w:val="24"/>
                <w:lang w:eastAsia="en-IN"/>
              </w:rPr>
              <w:t>analysing</w:t>
            </w:r>
            <w:r w:rsidR="00861BBF" w:rsidRPr="00861BBF">
              <w:rPr>
                <w:rFonts w:ascii="Microsoft GothicNeo" w:eastAsia="Microsoft GothicNeo" w:hAnsi="Microsoft GothicNeo" w:cs="Calibri"/>
                <w:color w:val="000000"/>
                <w:sz w:val="24"/>
                <w:szCs w:val="24"/>
                <w:lang w:eastAsia="en-IN"/>
              </w:rPr>
              <w:t xml:space="preserve"> a present mode of operation in-depth, identifying requirements, looking at potential solutions, and moving on with a chosen course of action. </w:t>
            </w:r>
            <w:sdt>
              <w:sdtPr>
                <w:rPr>
                  <w:rFonts w:ascii="Microsoft GothicNeo" w:eastAsia="Microsoft GothicNeo" w:hAnsi="Microsoft GothicNeo" w:cs="Calibri"/>
                  <w:color w:val="000000"/>
                  <w:sz w:val="24"/>
                  <w:szCs w:val="24"/>
                  <w:lang w:eastAsia="en-IN"/>
                </w:rPr>
                <w:id w:val="625122393"/>
                <w:citation/>
              </w:sdtPr>
              <w:sdtContent>
                <w:r w:rsidR="00861BBF" w:rsidRPr="00861BBF">
                  <w:rPr>
                    <w:rFonts w:ascii="Microsoft GothicNeo" w:eastAsia="Microsoft GothicNeo" w:hAnsi="Microsoft GothicNeo" w:cs="Calibri"/>
                    <w:color w:val="000000"/>
                    <w:sz w:val="24"/>
                    <w:szCs w:val="24"/>
                    <w:lang w:eastAsia="en-IN"/>
                  </w:rPr>
                  <w:fldChar w:fldCharType="begin"/>
                </w:r>
                <w:r w:rsidR="00861BBF" w:rsidRPr="00861BBF">
                  <w:rPr>
                    <w:rFonts w:ascii="Microsoft GothicNeo" w:eastAsia="Microsoft GothicNeo" w:hAnsi="Microsoft GothicNeo" w:cs="Calibri"/>
                    <w:color w:val="000000"/>
                    <w:sz w:val="24"/>
                    <w:szCs w:val="24"/>
                    <w:lang w:val="en-US" w:eastAsia="en-IN"/>
                  </w:rPr>
                  <w:instrText xml:space="preserve"> CITATION Tim08 \l 1033 </w:instrText>
                </w:r>
                <w:r w:rsidR="00861BBF" w:rsidRPr="00861BBF">
                  <w:rPr>
                    <w:rFonts w:ascii="Microsoft GothicNeo" w:eastAsia="Microsoft GothicNeo" w:hAnsi="Microsoft GothicNeo" w:cs="Calibri"/>
                    <w:color w:val="000000"/>
                    <w:sz w:val="24"/>
                    <w:szCs w:val="24"/>
                    <w:lang w:eastAsia="en-IN"/>
                  </w:rPr>
                  <w:fldChar w:fldCharType="separate"/>
                </w:r>
                <w:r w:rsidR="00861BBF" w:rsidRPr="00861BBF">
                  <w:rPr>
                    <w:rFonts w:ascii="Microsoft GothicNeo" w:eastAsia="Microsoft GothicNeo" w:hAnsi="Microsoft GothicNeo" w:cs="Calibri"/>
                    <w:noProof/>
                    <w:color w:val="000000"/>
                    <w:sz w:val="24"/>
                    <w:szCs w:val="24"/>
                    <w:lang w:val="en-US" w:eastAsia="en-IN"/>
                  </w:rPr>
                  <w:t>(Bryce, 2008)</w:t>
                </w:r>
                <w:r w:rsidR="00861BBF" w:rsidRPr="00861BBF">
                  <w:rPr>
                    <w:rFonts w:ascii="Microsoft GothicNeo" w:eastAsia="Microsoft GothicNeo" w:hAnsi="Microsoft GothicNeo" w:cs="Calibri"/>
                    <w:color w:val="000000"/>
                    <w:sz w:val="24"/>
                    <w:szCs w:val="24"/>
                    <w:lang w:eastAsia="en-IN"/>
                  </w:rPr>
                  <w:fldChar w:fldCharType="end"/>
                </w:r>
              </w:sdtContent>
            </w:sdt>
          </w:p>
          <w:p w14:paraId="654265EE" w14:textId="77777777" w:rsidR="00BF1F5E" w:rsidRDefault="00BF1F5E" w:rsidP="00D65654">
            <w:pPr>
              <w:spacing w:after="0" w:line="240" w:lineRule="auto"/>
              <w:rPr>
                <w:rFonts w:ascii="Microsoft GothicNeo" w:eastAsia="Microsoft GothicNeo" w:hAnsi="Microsoft GothicNeo" w:cs="Calibri"/>
                <w:b/>
                <w:bCs/>
                <w:color w:val="000000"/>
                <w:sz w:val="24"/>
                <w:szCs w:val="24"/>
                <w:lang w:eastAsia="en-IN"/>
              </w:rPr>
            </w:pPr>
            <w:r>
              <w:rPr>
                <w:rFonts w:ascii="Microsoft GothicNeo" w:eastAsia="Microsoft GothicNeo" w:hAnsi="Microsoft GothicNeo" w:cs="Calibri"/>
                <w:b/>
                <w:bCs/>
                <w:color w:val="000000"/>
                <w:sz w:val="24"/>
                <w:szCs w:val="24"/>
                <w:lang w:eastAsia="en-IN"/>
              </w:rPr>
              <w:t xml:space="preserve">Types of Feasibility Studies: </w:t>
            </w:r>
          </w:p>
          <w:p w14:paraId="2F5BC92E" w14:textId="7CAB499D" w:rsidR="00B04DAB" w:rsidRPr="00FB0EEB" w:rsidRDefault="00174F95" w:rsidP="00B04DAB">
            <w:pPr>
              <w:pStyle w:val="ListParagraph"/>
              <w:numPr>
                <w:ilvl w:val="0"/>
                <w:numId w:val="7"/>
              </w:numPr>
              <w:spacing w:after="0" w:line="240" w:lineRule="auto"/>
              <w:rPr>
                <w:rFonts w:ascii="Microsoft GothicNeo" w:eastAsia="Microsoft GothicNeo" w:hAnsi="Microsoft GothicNeo" w:cs="Calibri"/>
                <w:b/>
                <w:bCs/>
                <w:color w:val="000000"/>
                <w:sz w:val="24"/>
                <w:szCs w:val="24"/>
                <w:lang w:eastAsia="en-IN"/>
              </w:rPr>
            </w:pPr>
            <w:r w:rsidRPr="00FB0EEB">
              <w:rPr>
                <w:rFonts w:ascii="Microsoft GothicNeo" w:eastAsia="Microsoft GothicNeo" w:hAnsi="Microsoft GothicNeo" w:cs="Calibri"/>
                <w:b/>
                <w:bCs/>
                <w:color w:val="000000"/>
                <w:sz w:val="24"/>
                <w:szCs w:val="24"/>
                <w:lang w:eastAsia="en-IN"/>
              </w:rPr>
              <w:t>Technical Feasibility</w:t>
            </w:r>
          </w:p>
          <w:p w14:paraId="2FA9EA39" w14:textId="3EAF3B4C" w:rsidR="00B04DAB" w:rsidRPr="001E06DA" w:rsidRDefault="001E06DA" w:rsidP="00B04DAB">
            <w:pPr>
              <w:pStyle w:val="ListParagraph"/>
              <w:spacing w:after="0" w:line="240" w:lineRule="auto"/>
              <w:rPr>
                <w:rFonts w:ascii="Microsoft GothicNeo" w:eastAsia="Microsoft GothicNeo" w:hAnsi="Microsoft GothicNeo" w:cs="Calibri"/>
                <w:color w:val="000000"/>
                <w:sz w:val="24"/>
                <w:szCs w:val="24"/>
                <w:lang w:eastAsia="en-IN"/>
              </w:rPr>
            </w:pPr>
            <w:r>
              <w:rPr>
                <w:rFonts w:ascii="Microsoft GothicNeo" w:eastAsia="Microsoft GothicNeo" w:hAnsi="Microsoft GothicNeo" w:cs="Calibri"/>
                <w:color w:val="000000"/>
                <w:sz w:val="24"/>
                <w:szCs w:val="24"/>
                <w:lang w:eastAsia="en-IN"/>
              </w:rPr>
              <w:t xml:space="preserve">This </w:t>
            </w:r>
            <w:r w:rsidRPr="001E06DA">
              <w:rPr>
                <w:rFonts w:ascii="Microsoft GothicNeo" w:eastAsia="Microsoft GothicNeo" w:hAnsi="Microsoft GothicNeo" w:cs="Calibri"/>
                <w:color w:val="000000"/>
                <w:sz w:val="24"/>
                <w:szCs w:val="24"/>
                <w:lang w:eastAsia="en-IN"/>
              </w:rPr>
              <w:t>assesses whether the necessary technology, tools, and resources are available to successfully complete the project or implement the business idea.</w:t>
            </w:r>
          </w:p>
          <w:p w14:paraId="530A8C98" w14:textId="77777777" w:rsidR="00174F95" w:rsidRPr="00FB0EEB" w:rsidRDefault="00174F95" w:rsidP="00174F95">
            <w:pPr>
              <w:pStyle w:val="ListParagraph"/>
              <w:numPr>
                <w:ilvl w:val="0"/>
                <w:numId w:val="7"/>
              </w:numPr>
              <w:spacing w:after="0" w:line="240" w:lineRule="auto"/>
              <w:rPr>
                <w:rFonts w:ascii="Microsoft GothicNeo" w:eastAsia="Microsoft GothicNeo" w:hAnsi="Microsoft GothicNeo" w:cs="Calibri"/>
                <w:b/>
                <w:bCs/>
                <w:color w:val="000000"/>
                <w:sz w:val="24"/>
                <w:szCs w:val="24"/>
                <w:lang w:eastAsia="en-IN"/>
              </w:rPr>
            </w:pPr>
            <w:r w:rsidRPr="00FB0EEB">
              <w:rPr>
                <w:rFonts w:ascii="Microsoft GothicNeo" w:eastAsia="Microsoft GothicNeo" w:hAnsi="Microsoft GothicNeo" w:cs="Calibri"/>
                <w:b/>
                <w:bCs/>
                <w:color w:val="000000"/>
                <w:sz w:val="24"/>
                <w:szCs w:val="24"/>
                <w:lang w:eastAsia="en-IN"/>
              </w:rPr>
              <w:t>Economic Feasibility</w:t>
            </w:r>
          </w:p>
          <w:p w14:paraId="39DE68DA" w14:textId="3D2B5EFF" w:rsidR="00875756" w:rsidRPr="006B0466" w:rsidRDefault="00FB13AA" w:rsidP="00875756">
            <w:pPr>
              <w:pStyle w:val="ListParagraph"/>
              <w:spacing w:after="0" w:line="240" w:lineRule="auto"/>
              <w:rPr>
                <w:rFonts w:ascii="Microsoft GothicNeo" w:eastAsia="Microsoft GothicNeo" w:hAnsi="Microsoft GothicNeo" w:cs="Calibri"/>
                <w:color w:val="000000"/>
                <w:sz w:val="24"/>
                <w:szCs w:val="24"/>
                <w:lang w:eastAsia="en-IN"/>
              </w:rPr>
            </w:pPr>
            <w:r>
              <w:rPr>
                <w:rFonts w:ascii="Microsoft GothicNeo" w:eastAsia="Microsoft GothicNeo" w:hAnsi="Microsoft GothicNeo" w:cs="Calibri"/>
                <w:color w:val="000000"/>
                <w:sz w:val="24"/>
                <w:szCs w:val="24"/>
                <w:lang w:eastAsia="en-IN"/>
              </w:rPr>
              <w:t xml:space="preserve">This </w:t>
            </w:r>
            <w:r w:rsidRPr="00FB13AA">
              <w:rPr>
                <w:rFonts w:ascii="Microsoft GothicNeo" w:eastAsia="Microsoft GothicNeo" w:hAnsi="Microsoft GothicNeo" w:cs="Calibri"/>
                <w:color w:val="000000"/>
                <w:sz w:val="24"/>
                <w:szCs w:val="24"/>
                <w:lang w:eastAsia="en-IN"/>
              </w:rPr>
              <w:t>evaluates the financial aspects of the project or business idea, including costs, revenues, and potential return on investment.</w:t>
            </w:r>
          </w:p>
          <w:p w14:paraId="5D3B0640" w14:textId="77777777" w:rsidR="00174F95" w:rsidRPr="00FB0EEB" w:rsidRDefault="00174F95" w:rsidP="00174F95">
            <w:pPr>
              <w:pStyle w:val="ListParagraph"/>
              <w:numPr>
                <w:ilvl w:val="0"/>
                <w:numId w:val="7"/>
              </w:numPr>
              <w:spacing w:after="0" w:line="240" w:lineRule="auto"/>
              <w:rPr>
                <w:rFonts w:ascii="Microsoft GothicNeo" w:eastAsia="Microsoft GothicNeo" w:hAnsi="Microsoft GothicNeo" w:cs="Calibri"/>
                <w:b/>
                <w:bCs/>
                <w:color w:val="000000"/>
                <w:sz w:val="24"/>
                <w:szCs w:val="24"/>
                <w:lang w:eastAsia="en-IN"/>
              </w:rPr>
            </w:pPr>
            <w:r w:rsidRPr="00FB0EEB">
              <w:rPr>
                <w:rFonts w:ascii="Microsoft GothicNeo" w:eastAsia="Microsoft GothicNeo" w:hAnsi="Microsoft GothicNeo" w:cs="Calibri"/>
                <w:b/>
                <w:bCs/>
                <w:color w:val="000000"/>
                <w:sz w:val="24"/>
                <w:szCs w:val="24"/>
                <w:lang w:eastAsia="en-IN"/>
              </w:rPr>
              <w:t>Organizational Feasibility</w:t>
            </w:r>
          </w:p>
          <w:p w14:paraId="42194329" w14:textId="3CDC3F19" w:rsidR="0080798B" w:rsidRPr="006B0466" w:rsidRDefault="00C40F21" w:rsidP="0080798B">
            <w:pPr>
              <w:pStyle w:val="ListParagraph"/>
              <w:spacing w:after="0" w:line="240" w:lineRule="auto"/>
              <w:rPr>
                <w:rFonts w:ascii="Microsoft GothicNeo" w:eastAsia="Microsoft GothicNeo" w:hAnsi="Microsoft GothicNeo" w:cs="Calibri"/>
                <w:color w:val="000000"/>
                <w:sz w:val="24"/>
                <w:szCs w:val="24"/>
                <w:lang w:eastAsia="en-IN"/>
              </w:rPr>
            </w:pPr>
            <w:r>
              <w:rPr>
                <w:rFonts w:ascii="Microsoft GothicNeo" w:eastAsia="Microsoft GothicNeo" w:hAnsi="Microsoft GothicNeo" w:cs="Calibri"/>
                <w:color w:val="000000"/>
                <w:sz w:val="24"/>
                <w:szCs w:val="24"/>
                <w:lang w:eastAsia="en-IN"/>
              </w:rPr>
              <w:t xml:space="preserve">This </w:t>
            </w:r>
            <w:r w:rsidRPr="00C40F21">
              <w:rPr>
                <w:rFonts w:ascii="Microsoft GothicNeo" w:eastAsia="Microsoft GothicNeo" w:hAnsi="Microsoft GothicNeo" w:cs="Calibri"/>
                <w:color w:val="000000"/>
                <w:sz w:val="24"/>
                <w:szCs w:val="24"/>
                <w:lang w:eastAsia="en-IN"/>
              </w:rPr>
              <w:t>assesses whether the management team has the necessary skills, expertise, and resources to successfully implement the project or business idea.</w:t>
            </w:r>
          </w:p>
          <w:p w14:paraId="26AAC6A5" w14:textId="77777777" w:rsidR="00174F95" w:rsidRPr="00FB0EEB" w:rsidRDefault="00F6068C" w:rsidP="00174F95">
            <w:pPr>
              <w:pStyle w:val="ListParagraph"/>
              <w:numPr>
                <w:ilvl w:val="0"/>
                <w:numId w:val="7"/>
              </w:numPr>
              <w:spacing w:after="0" w:line="240" w:lineRule="auto"/>
              <w:rPr>
                <w:rFonts w:ascii="Microsoft GothicNeo" w:eastAsia="Microsoft GothicNeo" w:hAnsi="Microsoft GothicNeo" w:cs="Calibri"/>
                <w:b/>
                <w:bCs/>
                <w:color w:val="000000"/>
                <w:sz w:val="24"/>
                <w:szCs w:val="24"/>
                <w:lang w:eastAsia="en-IN"/>
              </w:rPr>
            </w:pPr>
            <w:r w:rsidRPr="00FB0EEB">
              <w:rPr>
                <w:rFonts w:ascii="Microsoft GothicNeo" w:eastAsia="Microsoft GothicNeo" w:hAnsi="Microsoft GothicNeo" w:cs="Calibri"/>
                <w:b/>
                <w:bCs/>
                <w:color w:val="000000"/>
                <w:sz w:val="24"/>
                <w:szCs w:val="24"/>
                <w:lang w:eastAsia="en-IN"/>
              </w:rPr>
              <w:t>Operational Feasibility</w:t>
            </w:r>
          </w:p>
          <w:p w14:paraId="0DE152C5" w14:textId="10D69A3C" w:rsidR="00470E58" w:rsidRPr="00835B00" w:rsidRDefault="00BE73ED" w:rsidP="00470E58">
            <w:pPr>
              <w:pStyle w:val="ListParagraph"/>
              <w:spacing w:after="0" w:line="240" w:lineRule="auto"/>
              <w:rPr>
                <w:rFonts w:ascii="Microsoft GothicNeo" w:eastAsia="Microsoft GothicNeo" w:hAnsi="Microsoft GothicNeo" w:cs="Calibri"/>
                <w:color w:val="000000"/>
                <w:sz w:val="24"/>
                <w:szCs w:val="24"/>
                <w:lang w:eastAsia="en-IN"/>
              </w:rPr>
            </w:pPr>
            <w:r>
              <w:rPr>
                <w:rFonts w:ascii="Microsoft GothicNeo" w:eastAsia="Microsoft GothicNeo" w:hAnsi="Microsoft GothicNeo" w:cs="Calibri"/>
                <w:color w:val="000000"/>
                <w:sz w:val="24"/>
                <w:szCs w:val="24"/>
                <w:lang w:eastAsia="en-IN"/>
              </w:rPr>
              <w:t xml:space="preserve">This </w:t>
            </w:r>
            <w:r w:rsidRPr="00BE73ED">
              <w:rPr>
                <w:rFonts w:ascii="Microsoft GothicNeo" w:eastAsia="Microsoft GothicNeo" w:hAnsi="Microsoft GothicNeo" w:cs="Calibri"/>
                <w:color w:val="000000"/>
                <w:sz w:val="24"/>
                <w:szCs w:val="24"/>
                <w:lang w:eastAsia="en-IN"/>
              </w:rPr>
              <w:t>evaluates whether the proposed project or business idea can be implemented within the existing operational framework of the organization.</w:t>
            </w:r>
          </w:p>
          <w:p w14:paraId="355FC30D" w14:textId="77777777" w:rsidR="00CA61A1" w:rsidRDefault="00CA61A1" w:rsidP="00174F95">
            <w:pPr>
              <w:pStyle w:val="ListParagraph"/>
              <w:numPr>
                <w:ilvl w:val="0"/>
                <w:numId w:val="7"/>
              </w:numPr>
              <w:spacing w:after="0" w:line="240" w:lineRule="auto"/>
              <w:rPr>
                <w:rFonts w:ascii="Microsoft GothicNeo" w:eastAsia="Microsoft GothicNeo" w:hAnsi="Microsoft GothicNeo" w:cs="Calibri"/>
                <w:b/>
                <w:bCs/>
                <w:color w:val="000000"/>
                <w:sz w:val="24"/>
                <w:szCs w:val="24"/>
                <w:lang w:eastAsia="en-IN"/>
              </w:rPr>
            </w:pPr>
            <w:r w:rsidRPr="00FB0EEB">
              <w:rPr>
                <w:rFonts w:ascii="Microsoft GothicNeo" w:eastAsia="Microsoft GothicNeo" w:hAnsi="Microsoft GothicNeo" w:cs="Calibri"/>
                <w:b/>
                <w:bCs/>
                <w:color w:val="000000"/>
                <w:sz w:val="24"/>
                <w:szCs w:val="24"/>
                <w:lang w:eastAsia="en-IN"/>
              </w:rPr>
              <w:t>Marketing Feasibility</w:t>
            </w:r>
          </w:p>
          <w:p w14:paraId="53C3D757" w14:textId="7F532651" w:rsidR="00EE4A8D" w:rsidRPr="00EE4A8D" w:rsidRDefault="00EE4A8D" w:rsidP="00EE4A8D">
            <w:pPr>
              <w:pStyle w:val="ListParagraph"/>
              <w:spacing w:after="0" w:line="240" w:lineRule="auto"/>
              <w:rPr>
                <w:rFonts w:ascii="Microsoft GothicNeo" w:eastAsia="Microsoft GothicNeo" w:hAnsi="Microsoft GothicNeo" w:cs="Calibri"/>
                <w:color w:val="000000"/>
                <w:sz w:val="24"/>
                <w:szCs w:val="24"/>
                <w:lang w:eastAsia="en-IN"/>
              </w:rPr>
            </w:pPr>
            <w:r>
              <w:rPr>
                <w:rFonts w:ascii="Microsoft GothicNeo" w:eastAsia="Microsoft GothicNeo" w:hAnsi="Microsoft GothicNeo" w:cs="Calibri"/>
                <w:color w:val="000000"/>
                <w:sz w:val="24"/>
                <w:szCs w:val="24"/>
                <w:lang w:eastAsia="en-IN"/>
              </w:rPr>
              <w:t xml:space="preserve">This </w:t>
            </w:r>
            <w:r w:rsidRPr="00EE4A8D">
              <w:rPr>
                <w:rFonts w:ascii="Microsoft GothicNeo" w:eastAsia="Microsoft GothicNeo" w:hAnsi="Microsoft GothicNeo" w:cs="Calibri"/>
                <w:color w:val="000000"/>
                <w:sz w:val="24"/>
                <w:szCs w:val="24"/>
                <w:lang w:eastAsia="en-IN"/>
              </w:rPr>
              <w:t>assesses the market demand for the proposed product or service and evaluates whether there is a viable market for it.</w:t>
            </w:r>
          </w:p>
          <w:p w14:paraId="07227866" w14:textId="77777777" w:rsidR="00CA61A1" w:rsidRDefault="00CA61A1" w:rsidP="00174F95">
            <w:pPr>
              <w:pStyle w:val="ListParagraph"/>
              <w:numPr>
                <w:ilvl w:val="0"/>
                <w:numId w:val="7"/>
              </w:numPr>
              <w:spacing w:after="0" w:line="240" w:lineRule="auto"/>
              <w:rPr>
                <w:rFonts w:ascii="Microsoft GothicNeo" w:eastAsia="Microsoft GothicNeo" w:hAnsi="Microsoft GothicNeo" w:cs="Calibri"/>
                <w:b/>
                <w:bCs/>
                <w:color w:val="000000"/>
                <w:sz w:val="24"/>
                <w:szCs w:val="24"/>
                <w:lang w:eastAsia="en-IN"/>
              </w:rPr>
            </w:pPr>
            <w:r w:rsidRPr="00FB0EEB">
              <w:rPr>
                <w:rFonts w:ascii="Microsoft GothicNeo" w:eastAsia="Microsoft GothicNeo" w:hAnsi="Microsoft GothicNeo" w:cs="Calibri"/>
                <w:b/>
                <w:bCs/>
                <w:color w:val="000000"/>
                <w:sz w:val="24"/>
                <w:szCs w:val="24"/>
                <w:lang w:eastAsia="en-IN"/>
              </w:rPr>
              <w:t>Legal Feasibility</w:t>
            </w:r>
          </w:p>
          <w:p w14:paraId="2D59FF27" w14:textId="1BB58807" w:rsidR="00314905" w:rsidRPr="00157719" w:rsidRDefault="00027AFD" w:rsidP="00314905">
            <w:pPr>
              <w:pStyle w:val="ListParagraph"/>
              <w:spacing w:after="0" w:line="240" w:lineRule="auto"/>
              <w:rPr>
                <w:rFonts w:ascii="Microsoft GothicNeo" w:eastAsia="Microsoft GothicNeo" w:hAnsi="Microsoft GothicNeo" w:cs="Calibri"/>
                <w:color w:val="000000"/>
                <w:sz w:val="24"/>
                <w:szCs w:val="24"/>
                <w:lang w:eastAsia="en-IN"/>
              </w:rPr>
            </w:pPr>
            <w:r w:rsidRPr="00157719">
              <w:rPr>
                <w:rFonts w:ascii="Microsoft GothicNeo" w:eastAsia="Microsoft GothicNeo" w:hAnsi="Microsoft GothicNeo" w:cs="Calibri"/>
                <w:color w:val="000000"/>
                <w:sz w:val="24"/>
                <w:szCs w:val="24"/>
                <w:lang w:eastAsia="en-IN"/>
              </w:rPr>
              <w:t>This evaluates whether there are any legal or regulatory barriers to implementing the proposed project or business idea.</w:t>
            </w:r>
          </w:p>
          <w:p w14:paraId="2FBA2457" w14:textId="77777777" w:rsidR="00CA61A1" w:rsidRDefault="00CA61A1" w:rsidP="00174F95">
            <w:pPr>
              <w:pStyle w:val="ListParagraph"/>
              <w:numPr>
                <w:ilvl w:val="0"/>
                <w:numId w:val="7"/>
              </w:numPr>
              <w:spacing w:after="0" w:line="240" w:lineRule="auto"/>
              <w:rPr>
                <w:rFonts w:ascii="Microsoft GothicNeo" w:eastAsia="Microsoft GothicNeo" w:hAnsi="Microsoft GothicNeo" w:cs="Calibri"/>
                <w:b/>
                <w:bCs/>
                <w:color w:val="000000"/>
                <w:sz w:val="24"/>
                <w:szCs w:val="24"/>
                <w:lang w:eastAsia="en-IN"/>
              </w:rPr>
            </w:pPr>
            <w:r w:rsidRPr="00FB0EEB">
              <w:rPr>
                <w:rFonts w:ascii="Microsoft GothicNeo" w:eastAsia="Microsoft GothicNeo" w:hAnsi="Microsoft GothicNeo" w:cs="Calibri"/>
                <w:b/>
                <w:bCs/>
                <w:color w:val="000000"/>
                <w:sz w:val="24"/>
                <w:szCs w:val="24"/>
                <w:lang w:eastAsia="en-IN"/>
              </w:rPr>
              <w:t>Resource Feasibility</w:t>
            </w:r>
          </w:p>
          <w:p w14:paraId="7E668B3E" w14:textId="158928A0" w:rsidR="007E5B83" w:rsidRPr="006F52BD" w:rsidRDefault="006F52BD" w:rsidP="007E5B83">
            <w:pPr>
              <w:pStyle w:val="ListParagraph"/>
              <w:spacing w:after="0" w:line="240" w:lineRule="auto"/>
              <w:rPr>
                <w:rFonts w:ascii="Microsoft GothicNeo" w:eastAsia="Microsoft GothicNeo" w:hAnsi="Microsoft GothicNeo" w:cs="Calibri"/>
                <w:color w:val="000000"/>
                <w:sz w:val="24"/>
                <w:szCs w:val="24"/>
                <w:lang w:eastAsia="en-IN"/>
              </w:rPr>
            </w:pPr>
            <w:r>
              <w:rPr>
                <w:rFonts w:ascii="Microsoft GothicNeo" w:eastAsia="Microsoft GothicNeo" w:hAnsi="Microsoft GothicNeo" w:cs="Calibri"/>
                <w:color w:val="000000"/>
                <w:sz w:val="24"/>
                <w:szCs w:val="24"/>
                <w:lang w:eastAsia="en-IN"/>
              </w:rPr>
              <w:t xml:space="preserve">This </w:t>
            </w:r>
            <w:r w:rsidRPr="006F52BD">
              <w:rPr>
                <w:rFonts w:ascii="Microsoft GothicNeo" w:eastAsia="Microsoft GothicNeo" w:hAnsi="Microsoft GothicNeo" w:cs="Calibri"/>
                <w:color w:val="000000"/>
                <w:sz w:val="24"/>
                <w:szCs w:val="24"/>
                <w:lang w:eastAsia="en-IN"/>
              </w:rPr>
              <w:t xml:space="preserve">assesses whether there are sufficient non-financial resources (such as office space, </w:t>
            </w:r>
            <w:proofErr w:type="spellStart"/>
            <w:r w:rsidRPr="006F52BD">
              <w:rPr>
                <w:rFonts w:ascii="Microsoft GothicNeo" w:eastAsia="Microsoft GothicNeo" w:hAnsi="Microsoft GothicNeo" w:cs="Calibri"/>
                <w:color w:val="000000"/>
                <w:sz w:val="24"/>
                <w:szCs w:val="24"/>
                <w:lang w:eastAsia="en-IN"/>
              </w:rPr>
              <w:t>labor</w:t>
            </w:r>
            <w:proofErr w:type="spellEnd"/>
            <w:r w:rsidRPr="006F52BD">
              <w:rPr>
                <w:rFonts w:ascii="Microsoft GothicNeo" w:eastAsia="Microsoft GothicNeo" w:hAnsi="Microsoft GothicNeo" w:cs="Calibri"/>
                <w:color w:val="000000"/>
                <w:sz w:val="24"/>
                <w:szCs w:val="24"/>
                <w:lang w:eastAsia="en-IN"/>
              </w:rPr>
              <w:t xml:space="preserve"> pool, intellectual property protections) available to successfully implement the project or business idea.</w:t>
            </w:r>
          </w:p>
        </w:tc>
      </w:tr>
      <w:tr w:rsidR="00C1256F" w:rsidRPr="008F3E8F" w14:paraId="4D2E0138"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5B9BD5" w:themeFill="accent5"/>
            <w:noWrap/>
            <w:hideMark/>
          </w:tcPr>
          <w:p w14:paraId="689C3F1C" w14:textId="45CEA174"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sz w:val="24"/>
                <w:szCs w:val="24"/>
                <w:lang w:eastAsia="en-IN"/>
              </w:rPr>
              <w:t xml:space="preserve">Section Two: </w:t>
            </w:r>
            <w:r w:rsidR="00653CF3">
              <w:rPr>
                <w:rFonts w:ascii="Microsoft GothicNeo" w:eastAsia="Microsoft GothicNeo" w:hAnsi="Microsoft GothicNeo" w:cs="Calibri"/>
                <w:b/>
                <w:bCs/>
                <w:color w:val="000000"/>
                <w:sz w:val="24"/>
                <w:szCs w:val="24"/>
                <w:lang w:eastAsia="en-IN"/>
              </w:rPr>
              <w:t>Feasibility</w:t>
            </w:r>
            <w:r w:rsidR="00EB264C">
              <w:rPr>
                <w:rFonts w:ascii="Microsoft GothicNeo" w:eastAsia="Microsoft GothicNeo" w:hAnsi="Microsoft GothicNeo" w:cs="Calibri"/>
                <w:b/>
                <w:bCs/>
                <w:color w:val="000000"/>
                <w:sz w:val="24"/>
                <w:szCs w:val="24"/>
                <w:lang w:eastAsia="en-IN"/>
              </w:rPr>
              <w:t xml:space="preserve"> </w:t>
            </w:r>
            <w:r w:rsidR="00653CF3">
              <w:rPr>
                <w:rFonts w:ascii="Microsoft GothicNeo" w:eastAsia="Microsoft GothicNeo" w:hAnsi="Microsoft GothicNeo" w:cs="Calibri"/>
                <w:b/>
                <w:bCs/>
                <w:color w:val="000000"/>
                <w:sz w:val="24"/>
                <w:szCs w:val="24"/>
                <w:lang w:eastAsia="en-IN"/>
              </w:rPr>
              <w:t xml:space="preserve">study </w:t>
            </w:r>
            <w:r w:rsidR="00EB264C">
              <w:rPr>
                <w:rFonts w:ascii="Microsoft GothicNeo" w:eastAsia="Microsoft GothicNeo" w:hAnsi="Microsoft GothicNeo" w:cs="Calibri"/>
                <w:b/>
                <w:bCs/>
                <w:color w:val="000000"/>
                <w:sz w:val="24"/>
                <w:szCs w:val="24"/>
                <w:lang w:eastAsia="en-IN"/>
              </w:rPr>
              <w:t>Check List</w:t>
            </w:r>
          </w:p>
        </w:tc>
      </w:tr>
      <w:tr w:rsidR="00C1256F" w:rsidRPr="008F3E8F" w14:paraId="676DF0A9" w14:textId="77777777" w:rsidTr="005B2D4C">
        <w:trPr>
          <w:trHeight w:val="957"/>
        </w:trPr>
        <w:tc>
          <w:tcPr>
            <w:tcW w:w="10014" w:type="dxa"/>
            <w:gridSpan w:val="3"/>
            <w:tcBorders>
              <w:top w:val="single" w:sz="4" w:space="0" w:color="auto"/>
              <w:left w:val="single" w:sz="4" w:space="0" w:color="auto"/>
              <w:bottom w:val="single" w:sz="4" w:space="0" w:color="auto"/>
              <w:right w:val="single" w:sz="4" w:space="0" w:color="auto"/>
            </w:tcBorders>
            <w:shd w:val="clear" w:color="auto" w:fill="FFFFFF" w:themeFill="background1"/>
            <w:noWrap/>
            <w:hideMark/>
          </w:tcPr>
          <w:p w14:paraId="014BBCD7" w14:textId="49D98B00" w:rsidR="007366CA" w:rsidRPr="002B5152" w:rsidRDefault="00060F02" w:rsidP="009818CE">
            <w:pPr>
              <w:pStyle w:val="ListParagraph"/>
              <w:numPr>
                <w:ilvl w:val="0"/>
                <w:numId w:val="7"/>
              </w:numPr>
              <w:spacing w:after="0" w:line="240" w:lineRule="auto"/>
              <w:rPr>
                <w:rFonts w:ascii="Microsoft GothicNeo" w:eastAsia="Microsoft GothicNeo" w:hAnsi="Microsoft GothicNeo" w:cs="Microsoft GothicNeo"/>
                <w:color w:val="2A2B2C"/>
              </w:rPr>
            </w:pPr>
            <w:r w:rsidRPr="002B5152">
              <w:rPr>
                <w:rFonts w:ascii="Microsoft GothicNeo" w:eastAsia="Microsoft GothicNeo" w:hAnsi="Microsoft GothicNeo" w:cs="Microsoft GothicNeo"/>
                <w:color w:val="2A2B2C"/>
              </w:rPr>
              <w:t>Technical Considerations</w:t>
            </w:r>
          </w:p>
          <w:p w14:paraId="252FEE1F" w14:textId="47272B95" w:rsidR="009818CE" w:rsidRPr="002B5152" w:rsidRDefault="009818CE" w:rsidP="009818CE">
            <w:pPr>
              <w:pStyle w:val="ListParagraph"/>
              <w:numPr>
                <w:ilvl w:val="0"/>
                <w:numId w:val="8"/>
              </w:numPr>
              <w:spacing w:after="0" w:line="240" w:lineRule="auto"/>
              <w:rPr>
                <w:rFonts w:ascii="Microsoft GothicNeo" w:eastAsia="Microsoft GothicNeo" w:hAnsi="Microsoft GothicNeo" w:cs="Microsoft GothicNeo"/>
                <w:color w:val="2A2B2C"/>
              </w:rPr>
            </w:pPr>
            <w:r w:rsidRPr="002B5152">
              <w:rPr>
                <w:rFonts w:ascii="Microsoft GothicNeo" w:eastAsia="Microsoft GothicNeo" w:hAnsi="Microsoft GothicNeo" w:cs="Microsoft GothicNeo"/>
                <w:color w:val="2A2B2C"/>
              </w:rPr>
              <w:t>Evaluate the technical requirements for implementing an AI chatbot solution, including hardware, software, and infrastructure requirements.</w:t>
            </w:r>
          </w:p>
          <w:p w14:paraId="0A7DD66B" w14:textId="3FB69D94" w:rsidR="009818CE" w:rsidRPr="002B5152" w:rsidRDefault="009818CE" w:rsidP="009818CE">
            <w:pPr>
              <w:pStyle w:val="ListParagraph"/>
              <w:numPr>
                <w:ilvl w:val="0"/>
                <w:numId w:val="8"/>
              </w:numPr>
              <w:spacing w:after="0" w:line="240" w:lineRule="auto"/>
              <w:rPr>
                <w:rFonts w:ascii="Microsoft GothicNeo" w:eastAsia="Microsoft GothicNeo" w:hAnsi="Microsoft GothicNeo" w:cs="Microsoft GothicNeo"/>
                <w:color w:val="2A2B2C"/>
              </w:rPr>
            </w:pPr>
            <w:r w:rsidRPr="002B5152">
              <w:rPr>
                <w:rFonts w:ascii="Microsoft GothicNeo" w:eastAsia="Microsoft GothicNeo" w:hAnsi="Microsoft GothicNeo" w:cs="Microsoft GothicNeo"/>
                <w:color w:val="2A2B2C"/>
              </w:rPr>
              <w:t xml:space="preserve">Compare the technical capabilities of different AI chatbot solutions, such as OpenAI’s GPT-4 and self-hosted </w:t>
            </w:r>
            <w:proofErr w:type="spellStart"/>
            <w:r w:rsidRPr="002B5152">
              <w:rPr>
                <w:rFonts w:ascii="Microsoft GothicNeo" w:eastAsia="Microsoft GothicNeo" w:hAnsi="Microsoft GothicNeo" w:cs="Microsoft GothicNeo"/>
                <w:color w:val="2A2B2C"/>
              </w:rPr>
              <w:t>LLaMA</w:t>
            </w:r>
            <w:proofErr w:type="spellEnd"/>
            <w:r w:rsidRPr="002B5152">
              <w:rPr>
                <w:rFonts w:ascii="Microsoft GothicNeo" w:eastAsia="Microsoft GothicNeo" w:hAnsi="Microsoft GothicNeo" w:cs="Microsoft GothicNeo"/>
                <w:color w:val="2A2B2C"/>
              </w:rPr>
              <w:t xml:space="preserve"> 2.</w:t>
            </w:r>
          </w:p>
          <w:p w14:paraId="227A3B48" w14:textId="709AA4E0" w:rsidR="009818CE" w:rsidRPr="002B5152" w:rsidRDefault="009818CE" w:rsidP="009818CE">
            <w:pPr>
              <w:pStyle w:val="ListParagraph"/>
              <w:numPr>
                <w:ilvl w:val="0"/>
                <w:numId w:val="8"/>
              </w:numPr>
              <w:spacing w:after="0" w:line="240" w:lineRule="auto"/>
              <w:rPr>
                <w:rFonts w:ascii="Microsoft GothicNeo" w:eastAsia="Microsoft GothicNeo" w:hAnsi="Microsoft GothicNeo" w:cs="Microsoft GothicNeo"/>
                <w:color w:val="2A2B2C"/>
              </w:rPr>
            </w:pPr>
            <w:r w:rsidRPr="002B5152">
              <w:rPr>
                <w:rFonts w:ascii="Microsoft GothicNeo" w:eastAsia="Microsoft GothicNeo" w:hAnsi="Microsoft GothicNeo" w:cs="Microsoft GothicNeo"/>
                <w:color w:val="2A2B2C"/>
              </w:rPr>
              <w:t xml:space="preserve">Assess the scalability, </w:t>
            </w:r>
            <w:r w:rsidR="00CD262B" w:rsidRPr="002B5152">
              <w:rPr>
                <w:rFonts w:ascii="Microsoft GothicNeo" w:eastAsia="Microsoft GothicNeo" w:hAnsi="Microsoft GothicNeo" w:cs="Microsoft GothicNeo"/>
                <w:color w:val="2A2B2C"/>
              </w:rPr>
              <w:t>reliability,</w:t>
            </w:r>
            <w:r w:rsidRPr="002B5152">
              <w:rPr>
                <w:rFonts w:ascii="Microsoft GothicNeo" w:eastAsia="Microsoft GothicNeo" w:hAnsi="Microsoft GothicNeo" w:cs="Microsoft GothicNeo"/>
                <w:color w:val="2A2B2C"/>
              </w:rPr>
              <w:t xml:space="preserve"> and security of each solution.</w:t>
            </w:r>
          </w:p>
          <w:p w14:paraId="7E9D171E" w14:textId="2A9716A0" w:rsidR="00EB264C" w:rsidRPr="002B5152" w:rsidRDefault="00060F02" w:rsidP="3A8AD213">
            <w:pPr>
              <w:pStyle w:val="ListParagraph"/>
              <w:numPr>
                <w:ilvl w:val="0"/>
                <w:numId w:val="7"/>
              </w:numPr>
              <w:spacing w:after="0" w:line="240" w:lineRule="auto"/>
              <w:rPr>
                <w:rFonts w:ascii="Microsoft GothicNeo" w:eastAsia="Microsoft GothicNeo" w:hAnsi="Microsoft GothicNeo" w:cs="Microsoft GothicNeo"/>
                <w:color w:val="2A2B2C"/>
              </w:rPr>
            </w:pPr>
            <w:r w:rsidRPr="002B5152">
              <w:rPr>
                <w:rFonts w:ascii="Microsoft GothicNeo" w:eastAsia="Microsoft GothicNeo" w:hAnsi="Microsoft GothicNeo" w:cs="Microsoft GothicNeo"/>
                <w:color w:val="2A2B2C"/>
              </w:rPr>
              <w:t>Market Survey</w:t>
            </w:r>
          </w:p>
          <w:p w14:paraId="56DD38BD" w14:textId="2BBAE1F4" w:rsidR="00472688" w:rsidRPr="002B5152" w:rsidRDefault="00E421B8" w:rsidP="00472688">
            <w:pPr>
              <w:pStyle w:val="ListParagraph"/>
              <w:numPr>
                <w:ilvl w:val="0"/>
                <w:numId w:val="9"/>
              </w:numPr>
              <w:spacing w:after="0" w:line="240" w:lineRule="auto"/>
              <w:rPr>
                <w:rFonts w:ascii="Microsoft GothicNeo" w:eastAsia="Microsoft GothicNeo" w:hAnsi="Microsoft GothicNeo" w:cs="Microsoft GothicNeo"/>
                <w:color w:val="2A2B2C"/>
              </w:rPr>
            </w:pPr>
            <w:r w:rsidRPr="002B5152">
              <w:rPr>
                <w:rFonts w:ascii="Microsoft GothicNeo" w:eastAsia="Microsoft GothicNeo" w:hAnsi="Microsoft GothicNeo" w:cs="Microsoft GothicNeo"/>
                <w:color w:val="2A2B2C"/>
              </w:rPr>
              <w:t>Conduct a market survey to gather information on customer needs and preferences for AI chatbot solutions.</w:t>
            </w:r>
          </w:p>
          <w:p w14:paraId="7B2B5371" w14:textId="24A25A90" w:rsidR="00E421B8" w:rsidRPr="002B5152" w:rsidRDefault="00E421B8" w:rsidP="00472688">
            <w:pPr>
              <w:pStyle w:val="ListParagraph"/>
              <w:numPr>
                <w:ilvl w:val="0"/>
                <w:numId w:val="9"/>
              </w:numPr>
              <w:spacing w:after="0" w:line="240" w:lineRule="auto"/>
              <w:rPr>
                <w:rFonts w:ascii="Microsoft GothicNeo" w:eastAsia="Microsoft GothicNeo" w:hAnsi="Microsoft GothicNeo" w:cs="Microsoft GothicNeo"/>
                <w:color w:val="2A2B2C"/>
              </w:rPr>
            </w:pPr>
            <w:r w:rsidRPr="002B5152">
              <w:rPr>
                <w:rFonts w:ascii="Microsoft GothicNeo" w:eastAsia="Microsoft GothicNeo" w:hAnsi="Microsoft GothicNeo" w:cs="Microsoft GothicNeo"/>
                <w:color w:val="2A2B2C"/>
              </w:rPr>
              <w:lastRenderedPageBreak/>
              <w:t>Research the competitive landscape to identify existing AI chatbot solutions and their market share.</w:t>
            </w:r>
          </w:p>
          <w:p w14:paraId="57607A86" w14:textId="29E7E53C" w:rsidR="00E421B8" w:rsidRPr="002B5152" w:rsidRDefault="00E421B8" w:rsidP="00472688">
            <w:pPr>
              <w:pStyle w:val="ListParagraph"/>
              <w:numPr>
                <w:ilvl w:val="0"/>
                <w:numId w:val="9"/>
              </w:numPr>
              <w:spacing w:after="0" w:line="240" w:lineRule="auto"/>
              <w:rPr>
                <w:rFonts w:ascii="Microsoft GothicNeo" w:eastAsia="Microsoft GothicNeo" w:hAnsi="Microsoft GothicNeo" w:cs="Microsoft GothicNeo"/>
                <w:color w:val="2A2B2C"/>
              </w:rPr>
            </w:pPr>
            <w:proofErr w:type="spellStart"/>
            <w:r w:rsidRPr="002B5152">
              <w:rPr>
                <w:rFonts w:ascii="Microsoft GothicNeo" w:eastAsia="Microsoft GothicNeo" w:hAnsi="Microsoft GothicNeo" w:cs="Microsoft GothicNeo"/>
                <w:color w:val="2A2B2C"/>
              </w:rPr>
              <w:t>Analyze</w:t>
            </w:r>
            <w:proofErr w:type="spellEnd"/>
            <w:r w:rsidRPr="002B5152">
              <w:rPr>
                <w:rFonts w:ascii="Microsoft GothicNeo" w:eastAsia="Microsoft GothicNeo" w:hAnsi="Microsoft GothicNeo" w:cs="Microsoft GothicNeo"/>
                <w:color w:val="2A2B2C"/>
              </w:rPr>
              <w:t xml:space="preserve"> market trends and forecasts to determine the potential demand for an AI chatbot solution.</w:t>
            </w:r>
          </w:p>
          <w:p w14:paraId="1A7F9E90" w14:textId="371EA73D" w:rsidR="00EB264C" w:rsidRPr="002B5152" w:rsidRDefault="00060F02" w:rsidP="3A8AD213">
            <w:pPr>
              <w:pStyle w:val="ListParagraph"/>
              <w:numPr>
                <w:ilvl w:val="0"/>
                <w:numId w:val="7"/>
              </w:numPr>
              <w:spacing w:after="0" w:line="240" w:lineRule="auto"/>
              <w:rPr>
                <w:rFonts w:ascii="Microsoft GothicNeo" w:eastAsia="Microsoft GothicNeo" w:hAnsi="Microsoft GothicNeo" w:cs="Microsoft GothicNeo"/>
                <w:color w:val="2A2B2C"/>
              </w:rPr>
            </w:pPr>
            <w:r w:rsidRPr="002B5152">
              <w:rPr>
                <w:rFonts w:ascii="Microsoft GothicNeo" w:eastAsia="Microsoft GothicNeo" w:hAnsi="Microsoft GothicNeo" w:cs="Microsoft GothicNeo"/>
                <w:color w:val="2A2B2C"/>
              </w:rPr>
              <w:t>Operational Feasibility Study</w:t>
            </w:r>
          </w:p>
          <w:p w14:paraId="115950DB" w14:textId="6487F8AE" w:rsidR="00D160E2" w:rsidRPr="002B5152" w:rsidRDefault="00D160E2" w:rsidP="00D160E2">
            <w:pPr>
              <w:pStyle w:val="ListParagraph"/>
              <w:numPr>
                <w:ilvl w:val="0"/>
                <w:numId w:val="10"/>
              </w:numPr>
              <w:spacing w:after="0" w:line="240" w:lineRule="auto"/>
              <w:rPr>
                <w:rFonts w:ascii="Microsoft GothicNeo" w:eastAsia="Microsoft GothicNeo" w:hAnsi="Microsoft GothicNeo" w:cs="Microsoft GothicNeo"/>
                <w:color w:val="2A2B2C"/>
              </w:rPr>
            </w:pPr>
            <w:r w:rsidRPr="002B5152">
              <w:rPr>
                <w:rFonts w:ascii="Microsoft GothicNeo" w:eastAsia="Microsoft GothicNeo" w:hAnsi="Microsoft GothicNeo" w:cs="Microsoft GothicNeo"/>
                <w:color w:val="2A2B2C"/>
              </w:rPr>
              <w:t>Evaluate the operational feasibility of implementing an AI chatbot solution, including the costs and benefits of each option.</w:t>
            </w:r>
          </w:p>
          <w:p w14:paraId="19FB0139" w14:textId="69BB2446" w:rsidR="00D160E2" w:rsidRPr="002B5152" w:rsidRDefault="00D160E2" w:rsidP="00D160E2">
            <w:pPr>
              <w:pStyle w:val="ListParagraph"/>
              <w:numPr>
                <w:ilvl w:val="0"/>
                <w:numId w:val="10"/>
              </w:numPr>
              <w:spacing w:after="0" w:line="240" w:lineRule="auto"/>
              <w:rPr>
                <w:rFonts w:ascii="Microsoft GothicNeo" w:eastAsia="Microsoft GothicNeo" w:hAnsi="Microsoft GothicNeo" w:cs="Microsoft GothicNeo"/>
                <w:color w:val="2A2B2C"/>
              </w:rPr>
            </w:pPr>
            <w:r w:rsidRPr="002B5152">
              <w:rPr>
                <w:rFonts w:ascii="Microsoft GothicNeo" w:eastAsia="Microsoft GothicNeo" w:hAnsi="Microsoft GothicNeo" w:cs="Microsoft GothicNeo"/>
                <w:color w:val="2A2B2C"/>
              </w:rPr>
              <w:t xml:space="preserve">Compare the costs of using OpenAI’s tokens versus self-hosting </w:t>
            </w:r>
            <w:proofErr w:type="spellStart"/>
            <w:r w:rsidRPr="002B5152">
              <w:rPr>
                <w:rFonts w:ascii="Microsoft GothicNeo" w:eastAsia="Microsoft GothicNeo" w:hAnsi="Microsoft GothicNeo" w:cs="Microsoft GothicNeo"/>
                <w:color w:val="2A2B2C"/>
              </w:rPr>
              <w:t>LLaMA</w:t>
            </w:r>
            <w:proofErr w:type="spellEnd"/>
            <w:r w:rsidRPr="002B5152">
              <w:rPr>
                <w:rFonts w:ascii="Microsoft GothicNeo" w:eastAsia="Microsoft GothicNeo" w:hAnsi="Microsoft GothicNeo" w:cs="Microsoft GothicNeo"/>
                <w:color w:val="2A2B2C"/>
              </w:rPr>
              <w:t xml:space="preserve"> 2 on a $300 system.</w:t>
            </w:r>
          </w:p>
          <w:p w14:paraId="77CA7083" w14:textId="643EFB45" w:rsidR="00D160E2" w:rsidRPr="002B5152" w:rsidRDefault="00D160E2" w:rsidP="00D160E2">
            <w:pPr>
              <w:pStyle w:val="ListParagraph"/>
              <w:numPr>
                <w:ilvl w:val="0"/>
                <w:numId w:val="10"/>
              </w:numPr>
              <w:spacing w:after="0" w:line="240" w:lineRule="auto"/>
              <w:rPr>
                <w:rFonts w:ascii="Microsoft GothicNeo" w:eastAsia="Microsoft GothicNeo" w:hAnsi="Microsoft GothicNeo" w:cs="Microsoft GothicNeo"/>
                <w:color w:val="2A2B2C"/>
              </w:rPr>
            </w:pPr>
            <w:r w:rsidRPr="002B5152">
              <w:rPr>
                <w:rFonts w:ascii="Microsoft GothicNeo" w:eastAsia="Microsoft GothicNeo" w:hAnsi="Microsoft GothicNeo" w:cs="Microsoft GothicNeo"/>
                <w:color w:val="2A2B2C"/>
              </w:rPr>
              <w:t>Factor in the operating costs for the self-hosted machine.</w:t>
            </w:r>
          </w:p>
          <w:p w14:paraId="78F19855" w14:textId="685C3934" w:rsidR="00C1256F" w:rsidRPr="007C16A2" w:rsidRDefault="00D160E2" w:rsidP="007C16A2">
            <w:pPr>
              <w:pStyle w:val="ListParagraph"/>
              <w:numPr>
                <w:ilvl w:val="0"/>
                <w:numId w:val="10"/>
              </w:numPr>
              <w:spacing w:after="0" w:line="240" w:lineRule="auto"/>
              <w:rPr>
                <w:rFonts w:ascii="Helvetica" w:hAnsi="Helvetica"/>
                <w:color w:val="2A2B2C"/>
              </w:rPr>
            </w:pPr>
            <w:r w:rsidRPr="002B5152">
              <w:rPr>
                <w:rFonts w:ascii="Microsoft GothicNeo" w:eastAsia="Microsoft GothicNeo" w:hAnsi="Microsoft GothicNeo" w:cs="Microsoft GothicNeo"/>
                <w:color w:val="2A2B2C"/>
              </w:rPr>
              <w:t>Assess the potential benefits of self-hosting, such as increased safety, localization, and ease of management by the team.</w:t>
            </w:r>
          </w:p>
        </w:tc>
      </w:tr>
      <w:tr w:rsidR="00C1256F" w:rsidRPr="008F3E8F" w14:paraId="128B13D1"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5B9BD5" w:themeFill="accent5"/>
            <w:noWrap/>
            <w:hideMark/>
          </w:tcPr>
          <w:p w14:paraId="7FB65FED" w14:textId="52FD3A03" w:rsidR="00C1256F" w:rsidRPr="008F3E8F" w:rsidRDefault="002C4C8B" w:rsidP="00C1256F">
            <w:pPr>
              <w:spacing w:after="0" w:line="240" w:lineRule="auto"/>
              <w:rPr>
                <w:rFonts w:ascii="Microsoft GothicNeo" w:eastAsia="Microsoft GothicNeo" w:hAnsi="Microsoft GothicNeo" w:cs="Calibri"/>
                <w:b/>
                <w:bCs/>
                <w:color w:val="000000"/>
                <w:sz w:val="24"/>
                <w:szCs w:val="24"/>
                <w:lang w:eastAsia="en-IN"/>
              </w:rPr>
            </w:pPr>
            <w:r w:rsidRPr="002C4C8B">
              <w:rPr>
                <w:rFonts w:ascii="Microsoft GothicNeo" w:eastAsia="Microsoft GothicNeo" w:hAnsi="Microsoft GothicNeo" w:cs="Calibri"/>
                <w:b/>
                <w:bCs/>
                <w:color w:val="000000"/>
                <w:sz w:val="24"/>
                <w:szCs w:val="24"/>
                <w:lang w:eastAsia="en-IN"/>
              </w:rPr>
              <w:lastRenderedPageBreak/>
              <w:t>Section Three: Step to conduct feasibility study</w:t>
            </w:r>
          </w:p>
        </w:tc>
      </w:tr>
      <w:tr w:rsidR="00C1256F" w:rsidRPr="008F3E8F" w14:paraId="6CC8F4D0" w14:textId="77777777" w:rsidTr="005B2D4C">
        <w:trPr>
          <w:trHeight w:val="756"/>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tbl>
            <w:tblPr>
              <w:tblStyle w:val="TableGrid"/>
              <w:tblW w:w="0" w:type="auto"/>
              <w:tblLook w:val="04A0" w:firstRow="1" w:lastRow="0" w:firstColumn="1" w:lastColumn="0" w:noHBand="0" w:noVBand="1"/>
            </w:tblPr>
            <w:tblGrid>
              <w:gridCol w:w="1489"/>
              <w:gridCol w:w="1473"/>
              <w:gridCol w:w="1658"/>
              <w:gridCol w:w="1658"/>
              <w:gridCol w:w="1615"/>
              <w:gridCol w:w="1895"/>
            </w:tblGrid>
            <w:tr w:rsidR="00BB130A" w14:paraId="384C176E" w14:textId="77777777" w:rsidTr="00C92E65">
              <w:tc>
                <w:tcPr>
                  <w:tcW w:w="1631" w:type="dxa"/>
                </w:tcPr>
                <w:p w14:paraId="5FB02BCA" w14:textId="3F6256B5" w:rsidR="00C92E65" w:rsidRDefault="00C92E65" w:rsidP="00C92E65">
                  <w:pPr>
                    <w:rPr>
                      <w:rFonts w:ascii="Microsoft GothicNeo" w:eastAsia="Microsoft GothicNeo" w:hAnsi="Microsoft GothicNeo" w:cs="Calibri"/>
                      <w:b/>
                      <w:bCs/>
                      <w:color w:val="000000"/>
                      <w:sz w:val="24"/>
                      <w:szCs w:val="24"/>
                      <w:lang w:eastAsia="en-IN"/>
                    </w:rPr>
                  </w:pPr>
                  <w:r>
                    <w:rPr>
                      <w:rFonts w:ascii="Microsoft GothicNeo" w:eastAsia="Microsoft GothicNeo" w:hAnsi="Microsoft GothicNeo" w:cs="Calibri"/>
                      <w:b/>
                      <w:bCs/>
                      <w:color w:val="000000"/>
                      <w:sz w:val="24"/>
                      <w:szCs w:val="24"/>
                      <w:lang w:eastAsia="en-IN"/>
                    </w:rPr>
                    <w:t>Option</w:t>
                  </w:r>
                </w:p>
              </w:tc>
              <w:tc>
                <w:tcPr>
                  <w:tcW w:w="1631" w:type="dxa"/>
                </w:tcPr>
                <w:p w14:paraId="048CBDB4" w14:textId="02609D36" w:rsidR="00C92E65" w:rsidRDefault="00C92E65" w:rsidP="00C92E65">
                  <w:pPr>
                    <w:rPr>
                      <w:rFonts w:ascii="Microsoft GothicNeo" w:eastAsia="Microsoft GothicNeo" w:hAnsi="Microsoft GothicNeo" w:cs="Calibri"/>
                      <w:b/>
                      <w:bCs/>
                      <w:color w:val="000000"/>
                      <w:sz w:val="24"/>
                      <w:szCs w:val="24"/>
                      <w:lang w:eastAsia="en-IN"/>
                    </w:rPr>
                  </w:pPr>
                  <w:r>
                    <w:rPr>
                      <w:rFonts w:ascii="Microsoft GothicNeo" w:eastAsia="Microsoft GothicNeo" w:hAnsi="Microsoft GothicNeo" w:cs="Calibri"/>
                      <w:b/>
                      <w:bCs/>
                      <w:color w:val="000000"/>
                      <w:sz w:val="24"/>
                      <w:szCs w:val="24"/>
                      <w:lang w:eastAsia="en-IN"/>
                    </w:rPr>
                    <w:t>Upfront Costs</w:t>
                  </w:r>
                </w:p>
              </w:tc>
              <w:tc>
                <w:tcPr>
                  <w:tcW w:w="1631" w:type="dxa"/>
                </w:tcPr>
                <w:p w14:paraId="26564349" w14:textId="4AC8D4C3" w:rsidR="00C92E65" w:rsidRDefault="00C92E65" w:rsidP="00C92E65">
                  <w:pPr>
                    <w:rPr>
                      <w:rFonts w:ascii="Microsoft GothicNeo" w:eastAsia="Microsoft GothicNeo" w:hAnsi="Microsoft GothicNeo" w:cs="Calibri"/>
                      <w:b/>
                      <w:bCs/>
                      <w:color w:val="000000"/>
                      <w:sz w:val="24"/>
                      <w:szCs w:val="24"/>
                      <w:lang w:eastAsia="en-IN"/>
                    </w:rPr>
                  </w:pPr>
                  <w:r>
                    <w:rPr>
                      <w:rFonts w:ascii="Microsoft GothicNeo" w:eastAsia="Microsoft GothicNeo" w:hAnsi="Microsoft GothicNeo" w:cs="Calibri"/>
                      <w:b/>
                      <w:bCs/>
                      <w:color w:val="000000"/>
                      <w:sz w:val="24"/>
                      <w:szCs w:val="24"/>
                      <w:lang w:eastAsia="en-IN"/>
                    </w:rPr>
                    <w:t>Ongoing Costs</w:t>
                  </w:r>
                </w:p>
              </w:tc>
              <w:tc>
                <w:tcPr>
                  <w:tcW w:w="1631" w:type="dxa"/>
                </w:tcPr>
                <w:p w14:paraId="56601764" w14:textId="35509833" w:rsidR="00C92E65" w:rsidRDefault="00C92E65" w:rsidP="00C92E65">
                  <w:pPr>
                    <w:rPr>
                      <w:rFonts w:ascii="Microsoft GothicNeo" w:eastAsia="Microsoft GothicNeo" w:hAnsi="Microsoft GothicNeo" w:cs="Calibri"/>
                      <w:b/>
                      <w:bCs/>
                      <w:color w:val="000000"/>
                      <w:sz w:val="24"/>
                      <w:szCs w:val="24"/>
                      <w:lang w:eastAsia="en-IN"/>
                    </w:rPr>
                  </w:pPr>
                  <w:r>
                    <w:rPr>
                      <w:rFonts w:ascii="Microsoft GothicNeo" w:eastAsia="Microsoft GothicNeo" w:hAnsi="Microsoft GothicNeo" w:cs="Calibri"/>
                      <w:b/>
                      <w:bCs/>
                      <w:color w:val="000000"/>
                      <w:sz w:val="24"/>
                      <w:szCs w:val="24"/>
                      <w:lang w:eastAsia="en-IN"/>
                    </w:rPr>
                    <w:t>Total Costs</w:t>
                  </w:r>
                </w:p>
              </w:tc>
              <w:tc>
                <w:tcPr>
                  <w:tcW w:w="1632" w:type="dxa"/>
                </w:tcPr>
                <w:p w14:paraId="3F6E494B" w14:textId="22C4D25D" w:rsidR="00C92E65" w:rsidRDefault="00C92E65" w:rsidP="00C92E65">
                  <w:pPr>
                    <w:rPr>
                      <w:rFonts w:ascii="Microsoft GothicNeo" w:eastAsia="Microsoft GothicNeo" w:hAnsi="Microsoft GothicNeo" w:cs="Calibri"/>
                      <w:b/>
                      <w:bCs/>
                      <w:color w:val="000000"/>
                      <w:sz w:val="24"/>
                      <w:szCs w:val="24"/>
                      <w:lang w:eastAsia="en-IN"/>
                    </w:rPr>
                  </w:pPr>
                  <w:r>
                    <w:rPr>
                      <w:rFonts w:ascii="Microsoft GothicNeo" w:eastAsia="Microsoft GothicNeo" w:hAnsi="Microsoft GothicNeo" w:cs="Calibri"/>
                      <w:b/>
                      <w:bCs/>
                      <w:color w:val="000000"/>
                      <w:sz w:val="24"/>
                      <w:szCs w:val="24"/>
                      <w:lang w:eastAsia="en-IN"/>
                    </w:rPr>
                    <w:t>Benefits</w:t>
                  </w:r>
                </w:p>
              </w:tc>
              <w:tc>
                <w:tcPr>
                  <w:tcW w:w="1632" w:type="dxa"/>
                </w:tcPr>
                <w:p w14:paraId="04FEA6A7" w14:textId="25E9E426" w:rsidR="00C92E65" w:rsidRDefault="00C92E65" w:rsidP="00C92E65">
                  <w:pPr>
                    <w:rPr>
                      <w:rFonts w:ascii="Microsoft GothicNeo" w:eastAsia="Microsoft GothicNeo" w:hAnsi="Microsoft GothicNeo" w:cs="Calibri"/>
                      <w:b/>
                      <w:bCs/>
                      <w:color w:val="000000"/>
                      <w:sz w:val="24"/>
                      <w:szCs w:val="24"/>
                      <w:lang w:eastAsia="en-IN"/>
                    </w:rPr>
                  </w:pPr>
                  <w:r>
                    <w:rPr>
                      <w:rFonts w:ascii="Microsoft GothicNeo" w:eastAsia="Microsoft GothicNeo" w:hAnsi="Microsoft GothicNeo" w:cs="Calibri"/>
                      <w:b/>
                      <w:bCs/>
                      <w:color w:val="000000"/>
                      <w:sz w:val="24"/>
                      <w:szCs w:val="24"/>
                      <w:lang w:eastAsia="en-IN"/>
                    </w:rPr>
                    <w:t>ROI</w:t>
                  </w:r>
                </w:p>
              </w:tc>
            </w:tr>
            <w:tr w:rsidR="00BB130A" w14:paraId="3EAE0FD4" w14:textId="77777777" w:rsidTr="00C92E65">
              <w:tc>
                <w:tcPr>
                  <w:tcW w:w="1631" w:type="dxa"/>
                </w:tcPr>
                <w:p w14:paraId="5A2BAABB" w14:textId="185B48FA" w:rsidR="00C92E65" w:rsidRPr="00C92E65" w:rsidRDefault="00552DC8" w:rsidP="00C92E65">
                  <w:pPr>
                    <w:rPr>
                      <w:rFonts w:ascii="Microsoft GothicNeo" w:eastAsia="Microsoft GothicNeo" w:hAnsi="Microsoft GothicNeo" w:cs="Calibri"/>
                      <w:color w:val="000000"/>
                      <w:sz w:val="24"/>
                      <w:szCs w:val="24"/>
                      <w:lang w:eastAsia="en-IN"/>
                    </w:rPr>
                  </w:pPr>
                  <w:r>
                    <w:rPr>
                      <w:rFonts w:ascii="Microsoft GothicNeo" w:eastAsia="Microsoft GothicNeo" w:hAnsi="Microsoft GothicNeo" w:cs="Calibri"/>
                      <w:color w:val="000000"/>
                      <w:sz w:val="24"/>
                      <w:szCs w:val="24"/>
                      <w:lang w:eastAsia="en-IN"/>
                    </w:rPr>
                    <w:t>OpenAI’s GPT-4</w:t>
                  </w:r>
                </w:p>
              </w:tc>
              <w:tc>
                <w:tcPr>
                  <w:tcW w:w="1631" w:type="dxa"/>
                </w:tcPr>
                <w:p w14:paraId="5841A49E" w14:textId="2B32D5D8" w:rsidR="00C92E65" w:rsidRPr="00C92E65" w:rsidRDefault="00552DC8" w:rsidP="00C92E65">
                  <w:pPr>
                    <w:rPr>
                      <w:rFonts w:ascii="Microsoft GothicNeo" w:eastAsia="Microsoft GothicNeo" w:hAnsi="Microsoft GothicNeo" w:cs="Calibri"/>
                      <w:color w:val="000000"/>
                      <w:sz w:val="24"/>
                      <w:szCs w:val="24"/>
                      <w:lang w:eastAsia="en-IN"/>
                    </w:rPr>
                  </w:pPr>
                  <w:r>
                    <w:rPr>
                      <w:rFonts w:ascii="Microsoft GothicNeo" w:eastAsia="Microsoft GothicNeo" w:hAnsi="Microsoft GothicNeo" w:cs="Calibri"/>
                      <w:color w:val="000000"/>
                      <w:sz w:val="24"/>
                      <w:szCs w:val="24"/>
                      <w:lang w:eastAsia="en-IN"/>
                    </w:rPr>
                    <w:t>$2</w:t>
                  </w:r>
                </w:p>
              </w:tc>
              <w:tc>
                <w:tcPr>
                  <w:tcW w:w="1631" w:type="dxa"/>
                </w:tcPr>
                <w:p w14:paraId="695535AF" w14:textId="1A3D9F31" w:rsidR="00C92E65" w:rsidRPr="00C92E65" w:rsidRDefault="00552DC8" w:rsidP="00C92E65">
                  <w:pPr>
                    <w:rPr>
                      <w:rFonts w:ascii="Microsoft GothicNeo" w:eastAsia="Microsoft GothicNeo" w:hAnsi="Microsoft GothicNeo" w:cs="Calibri"/>
                      <w:color w:val="000000"/>
                      <w:sz w:val="24"/>
                      <w:szCs w:val="24"/>
                      <w:lang w:eastAsia="en-IN"/>
                    </w:rPr>
                  </w:pPr>
                  <w:r>
                    <w:rPr>
                      <w:rFonts w:ascii="Microsoft GothicNeo" w:eastAsia="Microsoft GothicNeo" w:hAnsi="Microsoft GothicNeo" w:cs="Calibri"/>
                      <w:color w:val="000000"/>
                      <w:sz w:val="24"/>
                      <w:szCs w:val="24"/>
                      <w:lang w:eastAsia="en-IN"/>
                    </w:rPr>
                    <w:t>$0.6/1K tokens * 500 tokens/day * 365 days/year = $109.5/year</w:t>
                  </w:r>
                </w:p>
              </w:tc>
              <w:tc>
                <w:tcPr>
                  <w:tcW w:w="1631" w:type="dxa"/>
                </w:tcPr>
                <w:p w14:paraId="04F9772F" w14:textId="513A9F3F" w:rsidR="00C92E65" w:rsidRPr="00C92E65" w:rsidRDefault="00E97A29" w:rsidP="00C92E65">
                  <w:pPr>
                    <w:rPr>
                      <w:rFonts w:ascii="Microsoft GothicNeo" w:eastAsia="Microsoft GothicNeo" w:hAnsi="Microsoft GothicNeo" w:cs="Calibri"/>
                      <w:color w:val="000000"/>
                      <w:sz w:val="24"/>
                      <w:szCs w:val="24"/>
                      <w:lang w:eastAsia="en-IN"/>
                    </w:rPr>
                  </w:pPr>
                  <w:r>
                    <w:rPr>
                      <w:rFonts w:ascii="Microsoft GothicNeo" w:eastAsia="Microsoft GothicNeo" w:hAnsi="Microsoft GothicNeo" w:cs="Calibri"/>
                      <w:color w:val="000000"/>
                      <w:sz w:val="24"/>
                      <w:szCs w:val="24"/>
                      <w:lang w:eastAsia="en-IN"/>
                    </w:rPr>
                    <w:t>$109.5/year</w:t>
                  </w:r>
                </w:p>
              </w:tc>
              <w:tc>
                <w:tcPr>
                  <w:tcW w:w="1632" w:type="dxa"/>
                </w:tcPr>
                <w:p w14:paraId="715DFC2B" w14:textId="1F9E66E7" w:rsidR="00C92E65" w:rsidRPr="00C92E65" w:rsidRDefault="00E97A29" w:rsidP="00C92E65">
                  <w:pPr>
                    <w:rPr>
                      <w:rFonts w:ascii="Microsoft GothicNeo" w:eastAsia="Microsoft GothicNeo" w:hAnsi="Microsoft GothicNeo" w:cs="Calibri"/>
                      <w:color w:val="000000"/>
                      <w:sz w:val="24"/>
                      <w:szCs w:val="24"/>
                      <w:lang w:eastAsia="en-IN"/>
                    </w:rPr>
                  </w:pPr>
                  <w:r>
                    <w:rPr>
                      <w:rFonts w:ascii="Microsoft GothicNeo" w:eastAsia="Microsoft GothicNeo" w:hAnsi="Microsoft GothicNeo" w:cs="Calibri"/>
                      <w:color w:val="000000"/>
                      <w:sz w:val="24"/>
                      <w:szCs w:val="24"/>
                      <w:lang w:eastAsia="en-IN"/>
                    </w:rPr>
                    <w:t xml:space="preserve">Speed, Small Upfront Costs, </w:t>
                  </w:r>
                  <w:r w:rsidR="003107BB">
                    <w:rPr>
                      <w:rFonts w:ascii="Microsoft GothicNeo" w:eastAsia="Microsoft GothicNeo" w:hAnsi="Microsoft GothicNeo" w:cs="Calibri"/>
                      <w:color w:val="000000"/>
                      <w:sz w:val="24"/>
                      <w:szCs w:val="24"/>
                      <w:lang w:eastAsia="en-IN"/>
                    </w:rPr>
                    <w:t>constant updates</w:t>
                  </w:r>
                </w:p>
              </w:tc>
              <w:tc>
                <w:tcPr>
                  <w:tcW w:w="1632" w:type="dxa"/>
                </w:tcPr>
                <w:p w14:paraId="351877E2" w14:textId="78C418C0" w:rsidR="00C92E65" w:rsidRDefault="00BB130A" w:rsidP="00C92E65">
                  <w:pPr>
                    <w:rPr>
                      <w:rFonts w:ascii="Microsoft GothicNeo" w:eastAsia="Microsoft GothicNeo" w:hAnsi="Microsoft GothicNeo" w:cs="Calibri"/>
                      <w:color w:val="000000"/>
                      <w:sz w:val="24"/>
                      <w:szCs w:val="24"/>
                      <w:lang w:eastAsia="en-IN"/>
                    </w:rPr>
                  </w:pPr>
                  <w:r>
                    <w:rPr>
                      <w:rFonts w:ascii="Microsoft GothicNeo" w:eastAsia="Microsoft GothicNeo" w:hAnsi="Microsoft GothicNeo" w:cs="Calibri"/>
                      <w:color w:val="000000"/>
                      <w:sz w:val="24"/>
                      <w:szCs w:val="24"/>
                      <w:lang w:eastAsia="en-IN"/>
                    </w:rPr>
                    <w:t>$150/ Performance</w:t>
                  </w:r>
                </w:p>
                <w:p w14:paraId="75B8040F" w14:textId="788B8A79" w:rsidR="00BB130A" w:rsidRDefault="00BB130A" w:rsidP="00C92E65">
                  <w:pPr>
                    <w:rPr>
                      <w:rFonts w:ascii="Microsoft GothicNeo" w:eastAsia="Microsoft GothicNeo" w:hAnsi="Microsoft GothicNeo" w:cs="Calibri"/>
                      <w:color w:val="000000"/>
                      <w:sz w:val="24"/>
                      <w:szCs w:val="24"/>
                      <w:lang w:eastAsia="en-IN"/>
                    </w:rPr>
                  </w:pPr>
                  <w:r>
                    <w:rPr>
                      <w:rFonts w:ascii="Microsoft GothicNeo" w:eastAsia="Microsoft GothicNeo" w:hAnsi="Microsoft GothicNeo" w:cs="Calibri"/>
                      <w:color w:val="000000"/>
                      <w:sz w:val="24"/>
                      <w:szCs w:val="24"/>
                      <w:lang w:eastAsia="en-IN"/>
                    </w:rPr>
                    <w:t>$30/Constant Updates</w:t>
                  </w:r>
                </w:p>
                <w:p w14:paraId="094E8336" w14:textId="77777777" w:rsidR="00BB130A" w:rsidRDefault="00BB130A" w:rsidP="00BB130A">
                  <w:pPr>
                    <w:rPr>
                      <w:rFonts w:ascii="Microsoft GothicNeo" w:eastAsia="Microsoft GothicNeo" w:hAnsi="Microsoft GothicNeo" w:cs="Calibri"/>
                      <w:color w:val="000000"/>
                      <w:sz w:val="24"/>
                      <w:szCs w:val="24"/>
                      <w:lang w:eastAsia="en-IN"/>
                    </w:rPr>
                  </w:pPr>
                  <w:r w:rsidRPr="00BB130A">
                    <w:rPr>
                      <w:rFonts w:ascii="Microsoft GothicNeo" w:eastAsia="Microsoft GothicNeo" w:hAnsi="Microsoft GothicNeo" w:cs="Calibri"/>
                      <w:color w:val="000000"/>
                      <w:sz w:val="24"/>
                      <w:szCs w:val="24"/>
                      <w:lang w:eastAsia="en-IN"/>
                    </w:rPr>
                    <w:t>-</w:t>
                  </w:r>
                  <w:r>
                    <w:rPr>
                      <w:rFonts w:ascii="Microsoft GothicNeo" w:eastAsia="Microsoft GothicNeo" w:hAnsi="Microsoft GothicNeo" w:cs="Calibri"/>
                      <w:color w:val="000000"/>
                      <w:sz w:val="24"/>
                      <w:szCs w:val="24"/>
                      <w:lang w:eastAsia="en-IN"/>
                    </w:rPr>
                    <w:t xml:space="preserve"> $547.5/5 years</w:t>
                  </w:r>
                </w:p>
                <w:p w14:paraId="3DA0035E" w14:textId="2D1BBB0E" w:rsidR="00BB130A" w:rsidRPr="00BB130A" w:rsidRDefault="00BB130A" w:rsidP="00BB130A">
                  <w:pPr>
                    <w:rPr>
                      <w:rFonts w:ascii="Microsoft GothicNeo" w:eastAsia="Microsoft GothicNeo" w:hAnsi="Microsoft GothicNeo" w:cs="Calibri"/>
                      <w:color w:val="000000"/>
                      <w:sz w:val="24"/>
                      <w:szCs w:val="24"/>
                      <w:lang w:eastAsia="en-IN"/>
                    </w:rPr>
                  </w:pPr>
                  <w:r>
                    <w:rPr>
                      <w:rFonts w:ascii="Microsoft GothicNeo" w:eastAsia="Microsoft GothicNeo" w:hAnsi="Microsoft GothicNeo" w:cs="Calibri"/>
                      <w:color w:val="000000"/>
                      <w:sz w:val="24"/>
                      <w:szCs w:val="24"/>
                      <w:lang w:eastAsia="en-IN"/>
                    </w:rPr>
                    <w:t>= $337.5 per 5 years</w:t>
                  </w:r>
                </w:p>
              </w:tc>
            </w:tr>
            <w:tr w:rsidR="00BB130A" w14:paraId="4F188816" w14:textId="77777777" w:rsidTr="00C92E65">
              <w:tc>
                <w:tcPr>
                  <w:tcW w:w="1631" w:type="dxa"/>
                </w:tcPr>
                <w:p w14:paraId="36A21A53" w14:textId="58FA637C" w:rsidR="00C92E65" w:rsidRPr="00C92E65" w:rsidRDefault="00552DC8" w:rsidP="00C92E65">
                  <w:pPr>
                    <w:rPr>
                      <w:rFonts w:ascii="Microsoft GothicNeo" w:eastAsia="Microsoft GothicNeo" w:hAnsi="Microsoft GothicNeo" w:cs="Calibri"/>
                      <w:color w:val="000000"/>
                      <w:sz w:val="24"/>
                      <w:szCs w:val="24"/>
                      <w:lang w:eastAsia="en-IN"/>
                    </w:rPr>
                  </w:pPr>
                  <w:r>
                    <w:rPr>
                      <w:rFonts w:ascii="Microsoft GothicNeo" w:eastAsia="Microsoft GothicNeo" w:hAnsi="Microsoft GothicNeo" w:cs="Calibri"/>
                      <w:color w:val="000000"/>
                      <w:sz w:val="24"/>
                      <w:szCs w:val="24"/>
                      <w:lang w:eastAsia="en-IN"/>
                    </w:rPr>
                    <w:t xml:space="preserve">Self-hosted </w:t>
                  </w:r>
                  <w:proofErr w:type="spellStart"/>
                  <w:r>
                    <w:rPr>
                      <w:rFonts w:ascii="Microsoft GothicNeo" w:eastAsia="Microsoft GothicNeo" w:hAnsi="Microsoft GothicNeo" w:cs="Calibri"/>
                      <w:color w:val="000000"/>
                      <w:sz w:val="24"/>
                      <w:szCs w:val="24"/>
                      <w:lang w:eastAsia="en-IN"/>
                    </w:rPr>
                    <w:t>LLaMA</w:t>
                  </w:r>
                  <w:proofErr w:type="spellEnd"/>
                  <w:r>
                    <w:rPr>
                      <w:rFonts w:ascii="Microsoft GothicNeo" w:eastAsia="Microsoft GothicNeo" w:hAnsi="Microsoft GothicNeo" w:cs="Calibri"/>
                      <w:color w:val="000000"/>
                      <w:sz w:val="24"/>
                      <w:szCs w:val="24"/>
                      <w:lang w:eastAsia="en-IN"/>
                    </w:rPr>
                    <w:t xml:space="preserve"> 2</w:t>
                  </w:r>
                </w:p>
              </w:tc>
              <w:tc>
                <w:tcPr>
                  <w:tcW w:w="1631" w:type="dxa"/>
                </w:tcPr>
                <w:p w14:paraId="03D8A19F" w14:textId="4F76BAF3" w:rsidR="00C92E65" w:rsidRPr="00C92E65" w:rsidRDefault="00552DC8" w:rsidP="00C92E65">
                  <w:pPr>
                    <w:rPr>
                      <w:rFonts w:ascii="Microsoft GothicNeo" w:eastAsia="Microsoft GothicNeo" w:hAnsi="Microsoft GothicNeo" w:cs="Calibri"/>
                      <w:color w:val="000000"/>
                      <w:sz w:val="24"/>
                      <w:szCs w:val="24"/>
                      <w:lang w:eastAsia="en-IN"/>
                    </w:rPr>
                  </w:pPr>
                  <w:r>
                    <w:rPr>
                      <w:rFonts w:ascii="Microsoft GothicNeo" w:eastAsia="Microsoft GothicNeo" w:hAnsi="Microsoft GothicNeo" w:cs="Calibri"/>
                      <w:color w:val="000000"/>
                      <w:sz w:val="24"/>
                      <w:szCs w:val="24"/>
                      <w:lang w:eastAsia="en-IN"/>
                    </w:rPr>
                    <w:t>$</w:t>
                  </w:r>
                  <w:r w:rsidR="00C15B0B">
                    <w:rPr>
                      <w:rFonts w:ascii="Microsoft GothicNeo" w:eastAsia="Microsoft GothicNeo" w:hAnsi="Microsoft GothicNeo" w:cs="Calibri"/>
                      <w:color w:val="000000"/>
                      <w:sz w:val="24"/>
                      <w:szCs w:val="24"/>
                      <w:lang w:eastAsia="en-IN"/>
                    </w:rPr>
                    <w:t>0</w:t>
                  </w:r>
                </w:p>
              </w:tc>
              <w:tc>
                <w:tcPr>
                  <w:tcW w:w="1631" w:type="dxa"/>
                </w:tcPr>
                <w:p w14:paraId="354BD6C5" w14:textId="77777777" w:rsidR="00C92E65" w:rsidRDefault="00552DC8" w:rsidP="00C92E65">
                  <w:pPr>
                    <w:rPr>
                      <w:rFonts w:ascii="Microsoft GothicNeo" w:eastAsia="Microsoft GothicNeo" w:hAnsi="Microsoft GothicNeo" w:cs="Calibri"/>
                      <w:color w:val="000000"/>
                      <w:sz w:val="24"/>
                      <w:szCs w:val="24"/>
                      <w:lang w:eastAsia="en-IN"/>
                    </w:rPr>
                  </w:pPr>
                  <w:r>
                    <w:rPr>
                      <w:rFonts w:ascii="Microsoft GothicNeo" w:eastAsia="Microsoft GothicNeo" w:hAnsi="Microsoft GothicNeo" w:cs="Calibri"/>
                      <w:color w:val="000000"/>
                      <w:sz w:val="24"/>
                      <w:szCs w:val="24"/>
                      <w:lang w:eastAsia="en-IN"/>
                    </w:rPr>
                    <w:t>$0.30/month * 40w/</w:t>
                  </w:r>
                  <w:r w:rsidR="009804B7">
                    <w:rPr>
                      <w:rFonts w:ascii="Microsoft GothicNeo" w:eastAsia="Microsoft GothicNeo" w:hAnsi="Microsoft GothicNeo" w:cs="Calibri"/>
                      <w:color w:val="000000"/>
                      <w:sz w:val="24"/>
                      <w:szCs w:val="24"/>
                      <w:lang w:eastAsia="en-IN"/>
                    </w:rPr>
                    <w:t>hour</w:t>
                  </w:r>
                  <w:r w:rsidR="00A277A4">
                    <w:rPr>
                      <w:rFonts w:ascii="Microsoft GothicNeo" w:eastAsia="Microsoft GothicNeo" w:hAnsi="Microsoft GothicNeo" w:cs="Calibri"/>
                      <w:color w:val="000000"/>
                      <w:sz w:val="24"/>
                      <w:szCs w:val="24"/>
                      <w:lang w:eastAsia="en-IN"/>
                    </w:rPr>
                    <w:t xml:space="preserve"> = $8.64/month</w:t>
                  </w:r>
                </w:p>
                <w:p w14:paraId="42DEF38F" w14:textId="77777777" w:rsidR="006B5937" w:rsidRDefault="006B5937" w:rsidP="00C92E65">
                  <w:pPr>
                    <w:rPr>
                      <w:rFonts w:ascii="Microsoft GothicNeo" w:eastAsia="Microsoft GothicNeo" w:hAnsi="Microsoft GothicNeo" w:cs="Calibri"/>
                      <w:color w:val="000000"/>
                      <w:sz w:val="24"/>
                      <w:szCs w:val="24"/>
                      <w:lang w:eastAsia="en-IN"/>
                    </w:rPr>
                  </w:pPr>
                </w:p>
                <w:p w14:paraId="28BCFE78" w14:textId="23936A9E" w:rsidR="006B5937" w:rsidRPr="00C92E65" w:rsidRDefault="006B5937" w:rsidP="00C92E65">
                  <w:pPr>
                    <w:rPr>
                      <w:rFonts w:ascii="Microsoft GothicNeo" w:eastAsia="Microsoft GothicNeo" w:hAnsi="Microsoft GothicNeo" w:cs="Calibri"/>
                      <w:color w:val="000000"/>
                      <w:sz w:val="24"/>
                      <w:szCs w:val="24"/>
                      <w:lang w:eastAsia="en-IN"/>
                    </w:rPr>
                  </w:pPr>
                  <w:r>
                    <w:rPr>
                      <w:rFonts w:ascii="Microsoft GothicNeo" w:eastAsia="Microsoft GothicNeo" w:hAnsi="Microsoft GothicNeo" w:cs="Calibri"/>
                      <w:color w:val="000000"/>
                      <w:sz w:val="24"/>
                      <w:szCs w:val="24"/>
                      <w:lang w:eastAsia="en-IN"/>
                    </w:rPr>
                    <w:t>$8.64/month * 12 months = $103.68/year</w:t>
                  </w:r>
                </w:p>
              </w:tc>
              <w:tc>
                <w:tcPr>
                  <w:tcW w:w="1631" w:type="dxa"/>
                </w:tcPr>
                <w:p w14:paraId="757B13CA" w14:textId="74DF8068" w:rsidR="00C92E65" w:rsidRPr="00C92E65" w:rsidRDefault="00E97A29" w:rsidP="00C92E65">
                  <w:pPr>
                    <w:rPr>
                      <w:rFonts w:ascii="Microsoft GothicNeo" w:eastAsia="Microsoft GothicNeo" w:hAnsi="Microsoft GothicNeo" w:cs="Calibri"/>
                      <w:color w:val="000000"/>
                      <w:sz w:val="24"/>
                      <w:szCs w:val="24"/>
                      <w:lang w:eastAsia="en-IN"/>
                    </w:rPr>
                  </w:pPr>
                  <w:r>
                    <w:rPr>
                      <w:rFonts w:ascii="Microsoft GothicNeo" w:eastAsia="Microsoft GothicNeo" w:hAnsi="Microsoft GothicNeo" w:cs="Calibri"/>
                      <w:color w:val="000000"/>
                      <w:sz w:val="24"/>
                      <w:szCs w:val="24"/>
                      <w:lang w:eastAsia="en-IN"/>
                    </w:rPr>
                    <w:t>$103.68/year</w:t>
                  </w:r>
                </w:p>
              </w:tc>
              <w:tc>
                <w:tcPr>
                  <w:tcW w:w="1632" w:type="dxa"/>
                </w:tcPr>
                <w:p w14:paraId="0DB31031" w14:textId="4D781AB0" w:rsidR="00C92E65" w:rsidRPr="00C92E65" w:rsidRDefault="00531858" w:rsidP="00C92E65">
                  <w:pPr>
                    <w:rPr>
                      <w:rFonts w:ascii="Microsoft GothicNeo" w:eastAsia="Microsoft GothicNeo" w:hAnsi="Microsoft GothicNeo" w:cs="Calibri"/>
                      <w:color w:val="000000"/>
                      <w:sz w:val="24"/>
                      <w:szCs w:val="24"/>
                      <w:lang w:eastAsia="en-IN"/>
                    </w:rPr>
                  </w:pPr>
                  <w:r>
                    <w:rPr>
                      <w:rFonts w:ascii="Microsoft GothicNeo" w:eastAsia="Microsoft GothicNeo" w:hAnsi="Microsoft GothicNeo" w:cs="Calibri"/>
                      <w:color w:val="000000"/>
                      <w:sz w:val="24"/>
                      <w:szCs w:val="24"/>
                      <w:lang w:eastAsia="en-IN"/>
                    </w:rPr>
                    <w:t>Private, Constant update</w:t>
                  </w:r>
                  <w:r w:rsidR="003107BB">
                    <w:rPr>
                      <w:rFonts w:ascii="Microsoft GothicNeo" w:eastAsia="Microsoft GothicNeo" w:hAnsi="Microsoft GothicNeo" w:cs="Calibri"/>
                      <w:color w:val="000000"/>
                      <w:sz w:val="24"/>
                      <w:szCs w:val="24"/>
                      <w:lang w:eastAsia="en-IN"/>
                    </w:rPr>
                    <w:t>s</w:t>
                  </w:r>
                  <w:r>
                    <w:rPr>
                      <w:rFonts w:ascii="Microsoft GothicNeo" w:eastAsia="Microsoft GothicNeo" w:hAnsi="Microsoft GothicNeo" w:cs="Calibri"/>
                      <w:color w:val="000000"/>
                      <w:sz w:val="24"/>
                      <w:szCs w:val="24"/>
                      <w:lang w:eastAsia="en-IN"/>
                    </w:rPr>
                    <w:t>, Easy deployment, Self-hosted</w:t>
                  </w:r>
                </w:p>
              </w:tc>
              <w:tc>
                <w:tcPr>
                  <w:tcW w:w="1632" w:type="dxa"/>
                </w:tcPr>
                <w:p w14:paraId="184B2A36" w14:textId="158AB78A" w:rsidR="00C92E65" w:rsidRDefault="004E4C9B" w:rsidP="00C92E65">
                  <w:pPr>
                    <w:rPr>
                      <w:rFonts w:ascii="Microsoft GothicNeo" w:eastAsia="Microsoft GothicNeo" w:hAnsi="Microsoft GothicNeo" w:cs="Calibri"/>
                      <w:color w:val="000000"/>
                      <w:sz w:val="24"/>
                      <w:szCs w:val="24"/>
                      <w:lang w:eastAsia="en-IN"/>
                    </w:rPr>
                  </w:pPr>
                  <w:r>
                    <w:rPr>
                      <w:rFonts w:ascii="Microsoft GothicNeo" w:eastAsia="Microsoft GothicNeo" w:hAnsi="Microsoft GothicNeo" w:cs="Calibri"/>
                      <w:color w:val="000000"/>
                      <w:sz w:val="24"/>
                      <w:szCs w:val="24"/>
                      <w:lang w:eastAsia="en-IN"/>
                    </w:rPr>
                    <w:t>$200/Security</w:t>
                  </w:r>
                </w:p>
                <w:p w14:paraId="12DD2E7C" w14:textId="00583F8C" w:rsidR="004E4C9B" w:rsidRDefault="004E4C9B" w:rsidP="00C92E65">
                  <w:pPr>
                    <w:rPr>
                      <w:rFonts w:ascii="Microsoft GothicNeo" w:eastAsia="Microsoft GothicNeo" w:hAnsi="Microsoft GothicNeo" w:cs="Calibri"/>
                      <w:color w:val="000000"/>
                      <w:sz w:val="24"/>
                      <w:szCs w:val="24"/>
                      <w:lang w:eastAsia="en-IN"/>
                    </w:rPr>
                  </w:pPr>
                  <w:r>
                    <w:rPr>
                      <w:rFonts w:ascii="Microsoft GothicNeo" w:eastAsia="Microsoft GothicNeo" w:hAnsi="Microsoft GothicNeo" w:cs="Calibri"/>
                      <w:color w:val="000000"/>
                      <w:sz w:val="24"/>
                      <w:szCs w:val="24"/>
                      <w:lang w:eastAsia="en-IN"/>
                    </w:rPr>
                    <w:t>$100/Reliability</w:t>
                  </w:r>
                </w:p>
                <w:p w14:paraId="64C3240C" w14:textId="5B2E1B61" w:rsidR="004E4C9B" w:rsidRDefault="004E4C9B" w:rsidP="00C92E65">
                  <w:pPr>
                    <w:rPr>
                      <w:rFonts w:ascii="Microsoft GothicNeo" w:eastAsia="Microsoft GothicNeo" w:hAnsi="Microsoft GothicNeo" w:cs="Calibri"/>
                      <w:color w:val="000000"/>
                      <w:sz w:val="24"/>
                      <w:szCs w:val="24"/>
                      <w:lang w:eastAsia="en-IN"/>
                    </w:rPr>
                  </w:pPr>
                  <w:r>
                    <w:rPr>
                      <w:rFonts w:ascii="Microsoft GothicNeo" w:eastAsia="Microsoft GothicNeo" w:hAnsi="Microsoft GothicNeo" w:cs="Calibri"/>
                      <w:color w:val="000000"/>
                      <w:sz w:val="24"/>
                      <w:szCs w:val="24"/>
                      <w:lang w:eastAsia="en-IN"/>
                    </w:rPr>
                    <w:t>$50/Flexibility</w:t>
                  </w:r>
                </w:p>
                <w:p w14:paraId="4F6E99E5" w14:textId="77777777" w:rsidR="004E4C9B" w:rsidRDefault="004E4C9B" w:rsidP="00C92E65">
                  <w:pPr>
                    <w:rPr>
                      <w:rFonts w:ascii="Microsoft GothicNeo" w:eastAsia="Microsoft GothicNeo" w:hAnsi="Microsoft GothicNeo" w:cs="Calibri"/>
                      <w:color w:val="000000"/>
                      <w:sz w:val="24"/>
                      <w:szCs w:val="24"/>
                      <w:lang w:eastAsia="en-IN"/>
                    </w:rPr>
                  </w:pPr>
                  <w:r>
                    <w:rPr>
                      <w:rFonts w:ascii="Microsoft GothicNeo" w:eastAsia="Microsoft GothicNeo" w:hAnsi="Microsoft GothicNeo" w:cs="Calibri"/>
                      <w:color w:val="000000"/>
                      <w:sz w:val="24"/>
                      <w:szCs w:val="24"/>
                      <w:lang w:eastAsia="en-IN"/>
                    </w:rPr>
                    <w:t>$20/Constant Updates</w:t>
                  </w:r>
                </w:p>
                <w:p w14:paraId="26B28C3D" w14:textId="77777777" w:rsidR="004E4C9B" w:rsidRDefault="004E4C9B" w:rsidP="00C92E65">
                  <w:pPr>
                    <w:rPr>
                      <w:rFonts w:ascii="Microsoft GothicNeo" w:eastAsia="Microsoft GothicNeo" w:hAnsi="Microsoft GothicNeo" w:cs="Calibri"/>
                      <w:color w:val="000000"/>
                      <w:sz w:val="24"/>
                      <w:szCs w:val="24"/>
                      <w:lang w:eastAsia="en-IN"/>
                    </w:rPr>
                  </w:pPr>
                  <w:r>
                    <w:rPr>
                      <w:rFonts w:ascii="Microsoft GothicNeo" w:eastAsia="Microsoft GothicNeo" w:hAnsi="Microsoft GothicNeo" w:cs="Calibri"/>
                      <w:color w:val="000000"/>
                      <w:sz w:val="24"/>
                      <w:szCs w:val="24"/>
                      <w:lang w:eastAsia="en-IN"/>
                    </w:rPr>
                    <w:t>- $518.4 per 5 years</w:t>
                  </w:r>
                </w:p>
                <w:p w14:paraId="2980D92E" w14:textId="6FC4C071" w:rsidR="004E4C9B" w:rsidRPr="00C92E65" w:rsidRDefault="004E4C9B" w:rsidP="00C92E65">
                  <w:pPr>
                    <w:rPr>
                      <w:rFonts w:ascii="Microsoft GothicNeo" w:eastAsia="Microsoft GothicNeo" w:hAnsi="Microsoft GothicNeo" w:cs="Calibri"/>
                      <w:color w:val="000000"/>
                      <w:sz w:val="24"/>
                      <w:szCs w:val="24"/>
                      <w:lang w:eastAsia="en-IN"/>
                    </w:rPr>
                  </w:pPr>
                  <w:r>
                    <w:rPr>
                      <w:rFonts w:ascii="Microsoft GothicNeo" w:eastAsia="Microsoft GothicNeo" w:hAnsi="Microsoft GothicNeo" w:cs="Calibri"/>
                      <w:color w:val="000000"/>
                      <w:sz w:val="24"/>
                      <w:szCs w:val="24"/>
                      <w:lang w:eastAsia="en-IN"/>
                    </w:rPr>
                    <w:t>= $168.4 per 5 years</w:t>
                  </w:r>
                </w:p>
              </w:tc>
            </w:tr>
          </w:tbl>
          <w:p w14:paraId="01BC30BF" w14:textId="34978C1A" w:rsidR="00C92E65" w:rsidRPr="00C92E65" w:rsidRDefault="00C92E65" w:rsidP="00C92E65">
            <w:pPr>
              <w:spacing w:after="0" w:line="240" w:lineRule="auto"/>
              <w:rPr>
                <w:rFonts w:ascii="Microsoft GothicNeo" w:eastAsia="Microsoft GothicNeo" w:hAnsi="Microsoft GothicNeo" w:cs="Calibri"/>
                <w:b/>
                <w:bCs/>
                <w:color w:val="000000"/>
                <w:sz w:val="24"/>
                <w:szCs w:val="24"/>
                <w:lang w:eastAsia="en-IN"/>
              </w:rPr>
            </w:pPr>
          </w:p>
          <w:p w14:paraId="3F1095D0" w14:textId="1F75B562" w:rsidR="00EB264C" w:rsidRDefault="00230181" w:rsidP="00230181">
            <w:pPr>
              <w:pStyle w:val="ListParagraph"/>
              <w:numPr>
                <w:ilvl w:val="0"/>
                <w:numId w:val="7"/>
              </w:numPr>
              <w:spacing w:after="0" w:line="240" w:lineRule="auto"/>
              <w:rPr>
                <w:rFonts w:ascii="Microsoft GothicNeo" w:eastAsia="Microsoft GothicNeo" w:hAnsi="Microsoft GothicNeo" w:cs="Calibri"/>
                <w:b/>
                <w:bCs/>
                <w:color w:val="000000"/>
                <w:sz w:val="24"/>
                <w:szCs w:val="24"/>
                <w:lang w:eastAsia="en-IN"/>
              </w:rPr>
            </w:pPr>
            <w:r>
              <w:rPr>
                <w:rFonts w:ascii="Microsoft GothicNeo" w:eastAsia="Microsoft GothicNeo" w:hAnsi="Microsoft GothicNeo" w:cs="Calibri"/>
                <w:b/>
                <w:bCs/>
                <w:color w:val="000000"/>
                <w:sz w:val="24"/>
                <w:szCs w:val="24"/>
                <w:lang w:eastAsia="en-IN"/>
              </w:rPr>
              <w:t>Executive Summary</w:t>
            </w:r>
          </w:p>
          <w:p w14:paraId="4F8AD223" w14:textId="54CE96F4" w:rsidR="00200DED" w:rsidRPr="00BB6F88" w:rsidRDefault="00200DED" w:rsidP="00200DED">
            <w:pPr>
              <w:pStyle w:val="ListParagraph"/>
              <w:spacing w:after="0" w:line="240" w:lineRule="auto"/>
              <w:rPr>
                <w:rFonts w:ascii="Microsoft GothicNeo" w:eastAsia="Microsoft GothicNeo" w:hAnsi="Microsoft GothicNeo" w:cs="Calibri"/>
                <w:color w:val="000000"/>
                <w:lang w:eastAsia="en-IN"/>
              </w:rPr>
            </w:pPr>
            <w:r w:rsidRPr="00BB6F88">
              <w:rPr>
                <w:rFonts w:ascii="Microsoft GothicNeo" w:eastAsia="Microsoft GothicNeo" w:hAnsi="Microsoft GothicNeo" w:cs="Calibri"/>
                <w:color w:val="000000"/>
                <w:lang w:eastAsia="en-IN"/>
              </w:rPr>
              <w:t xml:space="preserve">This feasibility study report evaluates the technical, market, and operational feasibility of implementing an AI chatbot solution to improve customer experience in retail chains. Two available solutions were considered: using OpenAI’s tokens at a cost of $0.6/1K tokens for GPT-4, and self-hosting a </w:t>
            </w:r>
            <w:proofErr w:type="spellStart"/>
            <w:r w:rsidRPr="00BB6F88">
              <w:rPr>
                <w:rFonts w:ascii="Microsoft GothicNeo" w:eastAsia="Microsoft GothicNeo" w:hAnsi="Microsoft GothicNeo" w:cs="Calibri"/>
                <w:color w:val="000000"/>
                <w:lang w:eastAsia="en-IN"/>
              </w:rPr>
              <w:t>LLaMA</w:t>
            </w:r>
            <w:proofErr w:type="spellEnd"/>
            <w:r w:rsidRPr="00BB6F88">
              <w:rPr>
                <w:rFonts w:ascii="Microsoft GothicNeo" w:eastAsia="Microsoft GothicNeo" w:hAnsi="Microsoft GothicNeo" w:cs="Calibri"/>
                <w:color w:val="000000"/>
                <w:lang w:eastAsia="en-IN"/>
              </w:rPr>
              <w:t xml:space="preserve"> 2 AI system on a $300 system with a </w:t>
            </w:r>
            <w:proofErr w:type="spellStart"/>
            <w:r w:rsidRPr="00BB6F88">
              <w:rPr>
                <w:rFonts w:ascii="Microsoft GothicNeo" w:eastAsia="Microsoft GothicNeo" w:hAnsi="Microsoft GothicNeo" w:cs="Calibri"/>
                <w:color w:val="000000"/>
                <w:lang w:eastAsia="en-IN"/>
              </w:rPr>
              <w:t>Ryzen</w:t>
            </w:r>
            <w:proofErr w:type="spellEnd"/>
            <w:r w:rsidRPr="00BB6F88">
              <w:rPr>
                <w:rFonts w:ascii="Microsoft GothicNeo" w:eastAsia="Microsoft GothicNeo" w:hAnsi="Microsoft GothicNeo" w:cs="Calibri"/>
                <w:color w:val="000000"/>
                <w:lang w:eastAsia="en-IN"/>
              </w:rPr>
              <w:t xml:space="preserve"> 7 5800H, 16GB RAM, 512GB SSD. The study found that both options are technically feasible and have the potential to improve customer experience. However, self-hosting was found to be more cost-effective in the long run and offers additional benefits such as increased safety, localization, and ease of management by the team.</w:t>
            </w:r>
            <w:r w:rsidR="00BC27AF" w:rsidRPr="00BB6F88">
              <w:rPr>
                <w:rFonts w:ascii="Microsoft GothicNeo" w:eastAsia="Microsoft GothicNeo" w:hAnsi="Microsoft GothicNeo" w:cs="Calibri"/>
                <w:color w:val="000000"/>
                <w:lang w:eastAsia="en-IN"/>
              </w:rPr>
              <w:t xml:space="preserve"> </w:t>
            </w:r>
          </w:p>
          <w:p w14:paraId="7D21A76F" w14:textId="7D08B0E7" w:rsidR="00230181" w:rsidRDefault="00230181" w:rsidP="00230181">
            <w:pPr>
              <w:pStyle w:val="ListParagraph"/>
              <w:numPr>
                <w:ilvl w:val="0"/>
                <w:numId w:val="7"/>
              </w:numPr>
              <w:spacing w:after="0" w:line="240" w:lineRule="auto"/>
              <w:rPr>
                <w:rFonts w:ascii="Microsoft GothicNeo" w:eastAsia="Microsoft GothicNeo" w:hAnsi="Microsoft GothicNeo" w:cs="Calibri"/>
                <w:b/>
                <w:bCs/>
                <w:color w:val="000000"/>
                <w:sz w:val="24"/>
                <w:szCs w:val="24"/>
                <w:lang w:eastAsia="en-IN"/>
              </w:rPr>
            </w:pPr>
            <w:r>
              <w:rPr>
                <w:rFonts w:ascii="Microsoft GothicNeo" w:eastAsia="Microsoft GothicNeo" w:hAnsi="Microsoft GothicNeo" w:cs="Calibri"/>
                <w:b/>
                <w:bCs/>
                <w:color w:val="000000"/>
                <w:sz w:val="24"/>
                <w:szCs w:val="24"/>
                <w:lang w:eastAsia="en-IN"/>
              </w:rPr>
              <w:t>Technical Considerations</w:t>
            </w:r>
          </w:p>
          <w:p w14:paraId="6B3DC2CC" w14:textId="6B7E60B5" w:rsidR="00806F8A" w:rsidRDefault="00EF2842" w:rsidP="00806F8A">
            <w:pPr>
              <w:pStyle w:val="ListParagraph"/>
              <w:spacing w:after="0" w:line="240" w:lineRule="auto"/>
              <w:rPr>
                <w:rFonts w:ascii="Microsoft GothicNeo" w:eastAsia="Microsoft GothicNeo" w:hAnsi="Microsoft GothicNeo" w:cs="Calibri"/>
                <w:color w:val="000000"/>
                <w:lang w:eastAsia="en-IN"/>
              </w:rPr>
            </w:pPr>
            <w:r w:rsidRPr="00EF2842">
              <w:rPr>
                <w:rFonts w:ascii="Microsoft GothicNeo" w:eastAsia="Microsoft GothicNeo" w:hAnsi="Microsoft GothicNeo" w:cs="Calibri"/>
                <w:color w:val="000000"/>
                <w:lang w:eastAsia="en-IN"/>
              </w:rPr>
              <w:t xml:space="preserve">The technical requirements for implementing an AI chatbot solution were evaluated, including hardware, software, and infrastructure requirements. Both hiring a customer service team and self-hosted </w:t>
            </w:r>
            <w:proofErr w:type="spellStart"/>
            <w:r w:rsidRPr="00EF2842">
              <w:rPr>
                <w:rFonts w:ascii="Microsoft GothicNeo" w:eastAsia="Microsoft GothicNeo" w:hAnsi="Microsoft GothicNeo" w:cs="Calibri"/>
                <w:color w:val="000000"/>
                <w:lang w:eastAsia="en-IN"/>
              </w:rPr>
              <w:t>LLaMA</w:t>
            </w:r>
            <w:proofErr w:type="spellEnd"/>
            <w:r w:rsidRPr="00EF2842">
              <w:rPr>
                <w:rFonts w:ascii="Microsoft GothicNeo" w:eastAsia="Microsoft GothicNeo" w:hAnsi="Microsoft GothicNeo" w:cs="Calibri"/>
                <w:color w:val="000000"/>
                <w:lang w:eastAsia="en-IN"/>
              </w:rPr>
              <w:t xml:space="preserve"> 2 were found to meet the technical requirements and have the necessary capabilities to improve customer experience in retail chains. Both solutions were also found to be scalable, reliable, and secure.</w:t>
            </w:r>
          </w:p>
          <w:p w14:paraId="4A9BB237" w14:textId="77777777" w:rsidR="00F640FF" w:rsidRDefault="00F640FF" w:rsidP="00F640FF">
            <w:pPr>
              <w:spacing w:after="0" w:line="240" w:lineRule="auto"/>
              <w:rPr>
                <w:rFonts w:ascii="Microsoft GothicNeo" w:eastAsia="Microsoft GothicNeo" w:hAnsi="Microsoft GothicNeo" w:cs="Calibri"/>
                <w:color w:val="000000"/>
                <w:lang w:eastAsia="en-IN"/>
              </w:rPr>
            </w:pPr>
          </w:p>
          <w:p w14:paraId="717552A5" w14:textId="77777777" w:rsidR="00F640FF" w:rsidRPr="00F640FF" w:rsidRDefault="00F640FF" w:rsidP="00F640FF">
            <w:pPr>
              <w:spacing w:after="0" w:line="240" w:lineRule="auto"/>
              <w:rPr>
                <w:rFonts w:ascii="Microsoft GothicNeo" w:eastAsia="Microsoft GothicNeo" w:hAnsi="Microsoft GothicNeo" w:cs="Calibri"/>
                <w:color w:val="000000"/>
                <w:lang w:eastAsia="en-IN"/>
              </w:rPr>
            </w:pPr>
          </w:p>
          <w:p w14:paraId="725A8F98" w14:textId="3FA2387A" w:rsidR="00230181" w:rsidRDefault="00230181" w:rsidP="00230181">
            <w:pPr>
              <w:pStyle w:val="ListParagraph"/>
              <w:numPr>
                <w:ilvl w:val="0"/>
                <w:numId w:val="7"/>
              </w:numPr>
              <w:spacing w:after="0" w:line="240" w:lineRule="auto"/>
              <w:rPr>
                <w:rFonts w:ascii="Microsoft GothicNeo" w:eastAsia="Microsoft GothicNeo" w:hAnsi="Microsoft GothicNeo" w:cs="Calibri"/>
                <w:b/>
                <w:bCs/>
                <w:color w:val="000000"/>
                <w:sz w:val="24"/>
                <w:szCs w:val="24"/>
                <w:lang w:eastAsia="en-IN"/>
              </w:rPr>
            </w:pPr>
            <w:r>
              <w:rPr>
                <w:rFonts w:ascii="Microsoft GothicNeo" w:eastAsia="Microsoft GothicNeo" w:hAnsi="Microsoft GothicNeo" w:cs="Calibri"/>
                <w:b/>
                <w:bCs/>
                <w:color w:val="000000"/>
                <w:sz w:val="24"/>
                <w:szCs w:val="24"/>
                <w:lang w:eastAsia="en-IN"/>
              </w:rPr>
              <w:lastRenderedPageBreak/>
              <w:t>Market Survey</w:t>
            </w:r>
          </w:p>
          <w:p w14:paraId="681AEE59" w14:textId="1CBC8C7A" w:rsidR="00F42B75" w:rsidRPr="00BB6F88" w:rsidRDefault="00E847AB" w:rsidP="00F42B75">
            <w:pPr>
              <w:pStyle w:val="ListParagraph"/>
              <w:spacing w:after="0" w:line="240" w:lineRule="auto"/>
              <w:rPr>
                <w:rFonts w:ascii="Microsoft GothicNeo" w:eastAsia="Microsoft GothicNeo" w:hAnsi="Microsoft GothicNeo" w:cs="Calibri"/>
                <w:color w:val="000000"/>
                <w:lang w:eastAsia="en-IN"/>
              </w:rPr>
            </w:pPr>
            <w:r w:rsidRPr="00E847AB">
              <w:rPr>
                <w:rFonts w:ascii="Microsoft GothicNeo" w:eastAsia="Microsoft GothicNeo" w:hAnsi="Microsoft GothicNeo" w:cs="Calibri"/>
                <w:color w:val="000000"/>
                <w:lang w:eastAsia="en-IN"/>
              </w:rPr>
              <w:t xml:space="preserve">A market survey was conducted to gather information on customer needs and preferences for AI chatbot solutions. The survey found that there is significant demand for AI chatbot solutions among retail chain customers. Existing AI chatbot solutions were also researched and their market share was </w:t>
            </w:r>
            <w:proofErr w:type="spellStart"/>
            <w:r w:rsidRPr="00E847AB">
              <w:rPr>
                <w:rFonts w:ascii="Microsoft GothicNeo" w:eastAsia="Microsoft GothicNeo" w:hAnsi="Microsoft GothicNeo" w:cs="Calibri"/>
                <w:color w:val="000000"/>
                <w:lang w:eastAsia="en-IN"/>
              </w:rPr>
              <w:t>analyzed</w:t>
            </w:r>
            <w:proofErr w:type="spellEnd"/>
            <w:r w:rsidRPr="00E847AB">
              <w:rPr>
                <w:rFonts w:ascii="Microsoft GothicNeo" w:eastAsia="Microsoft GothicNeo" w:hAnsi="Microsoft GothicNeo" w:cs="Calibri"/>
                <w:color w:val="000000"/>
                <w:lang w:eastAsia="en-IN"/>
              </w:rPr>
              <w:t>. The study found that there is room for new entrants in the market and that an AI chatbot solution has the potential to be successful.</w:t>
            </w:r>
          </w:p>
          <w:p w14:paraId="1416403C" w14:textId="1778D8B9" w:rsidR="00230181" w:rsidRDefault="00230181" w:rsidP="00230181">
            <w:pPr>
              <w:pStyle w:val="ListParagraph"/>
              <w:numPr>
                <w:ilvl w:val="0"/>
                <w:numId w:val="7"/>
              </w:numPr>
              <w:spacing w:after="0" w:line="240" w:lineRule="auto"/>
              <w:rPr>
                <w:rFonts w:ascii="Microsoft GothicNeo" w:eastAsia="Microsoft GothicNeo" w:hAnsi="Microsoft GothicNeo" w:cs="Calibri"/>
                <w:b/>
                <w:bCs/>
                <w:color w:val="000000"/>
                <w:sz w:val="24"/>
                <w:szCs w:val="24"/>
                <w:lang w:eastAsia="en-IN"/>
              </w:rPr>
            </w:pPr>
            <w:r>
              <w:rPr>
                <w:rFonts w:ascii="Microsoft GothicNeo" w:eastAsia="Microsoft GothicNeo" w:hAnsi="Microsoft GothicNeo" w:cs="Calibri"/>
                <w:b/>
                <w:bCs/>
                <w:color w:val="000000"/>
                <w:sz w:val="24"/>
                <w:szCs w:val="24"/>
                <w:lang w:eastAsia="en-IN"/>
              </w:rPr>
              <w:t>Operational Feasibility Study</w:t>
            </w:r>
          </w:p>
          <w:p w14:paraId="1EF3CF5C" w14:textId="73DD26F8" w:rsidR="003645D6" w:rsidRPr="00BB6F88" w:rsidRDefault="0007686C" w:rsidP="003645D6">
            <w:pPr>
              <w:pStyle w:val="ListParagraph"/>
              <w:spacing w:after="0" w:line="240" w:lineRule="auto"/>
              <w:rPr>
                <w:rFonts w:ascii="Microsoft GothicNeo" w:eastAsia="Microsoft GothicNeo" w:hAnsi="Microsoft GothicNeo" w:cs="Calibri"/>
                <w:color w:val="000000"/>
                <w:lang w:eastAsia="en-IN"/>
              </w:rPr>
            </w:pPr>
            <w:r w:rsidRPr="0007686C">
              <w:rPr>
                <w:rFonts w:ascii="Microsoft GothicNeo" w:eastAsia="Microsoft GothicNeo" w:hAnsi="Microsoft GothicNeo" w:cs="Calibri"/>
                <w:color w:val="000000"/>
                <w:lang w:eastAsia="en-IN"/>
              </w:rPr>
              <w:t xml:space="preserve">The operational feasibility of implementing an AI chatbot solution was evaluated, including the costs and benefits of each option. The study found that hiring a customer service team would result in higher upfront costs but lower ongoing costs. In contrast, self-hosting a </w:t>
            </w:r>
            <w:proofErr w:type="spellStart"/>
            <w:r w:rsidRPr="0007686C">
              <w:rPr>
                <w:rFonts w:ascii="Microsoft GothicNeo" w:eastAsia="Microsoft GothicNeo" w:hAnsi="Microsoft GothicNeo" w:cs="Calibri"/>
                <w:color w:val="000000"/>
                <w:lang w:eastAsia="en-IN"/>
              </w:rPr>
              <w:t>LLaMA</w:t>
            </w:r>
            <w:proofErr w:type="spellEnd"/>
            <w:r w:rsidRPr="0007686C">
              <w:rPr>
                <w:rFonts w:ascii="Microsoft GothicNeo" w:eastAsia="Microsoft GothicNeo" w:hAnsi="Microsoft GothicNeo" w:cs="Calibri"/>
                <w:color w:val="000000"/>
                <w:lang w:eastAsia="en-IN"/>
              </w:rPr>
              <w:t xml:space="preserve"> 2 AI system on a $300 system with a </w:t>
            </w:r>
            <w:proofErr w:type="spellStart"/>
            <w:r w:rsidRPr="0007686C">
              <w:rPr>
                <w:rFonts w:ascii="Microsoft GothicNeo" w:eastAsia="Microsoft GothicNeo" w:hAnsi="Microsoft GothicNeo" w:cs="Calibri"/>
                <w:color w:val="000000"/>
                <w:lang w:eastAsia="en-IN"/>
              </w:rPr>
              <w:t>Ryzen</w:t>
            </w:r>
            <w:proofErr w:type="spellEnd"/>
            <w:r w:rsidRPr="0007686C">
              <w:rPr>
                <w:rFonts w:ascii="Microsoft GothicNeo" w:eastAsia="Microsoft GothicNeo" w:hAnsi="Microsoft GothicNeo" w:cs="Calibri"/>
                <w:color w:val="000000"/>
                <w:lang w:eastAsia="en-IN"/>
              </w:rPr>
              <w:t xml:space="preserve"> 7 5800H, 16GB RAM, 512GB SSD would result in lower upfront costs but higher ongoing costs due to the need to factor in the operating costs for the machine, which consumes 35W maximum on its </w:t>
            </w:r>
            <w:proofErr w:type="spellStart"/>
            <w:r w:rsidRPr="0007686C">
              <w:rPr>
                <w:rFonts w:ascii="Microsoft GothicNeo" w:eastAsia="Microsoft GothicNeo" w:hAnsi="Microsoft GothicNeo" w:cs="Calibri"/>
                <w:color w:val="000000"/>
                <w:lang w:eastAsia="en-IN"/>
              </w:rPr>
              <w:t>Ryzen</w:t>
            </w:r>
            <w:proofErr w:type="spellEnd"/>
            <w:r w:rsidRPr="0007686C">
              <w:rPr>
                <w:rFonts w:ascii="Microsoft GothicNeo" w:eastAsia="Microsoft GothicNeo" w:hAnsi="Microsoft GothicNeo" w:cs="Calibri"/>
                <w:color w:val="000000"/>
                <w:lang w:eastAsia="en-IN"/>
              </w:rPr>
              <w:t xml:space="preserve"> 7 5800H CPU when pinned at 100%. However, self-hosting was found to offer additional benefits such as increased safety, localization, and ease of management by the team.</w:t>
            </w:r>
          </w:p>
          <w:p w14:paraId="4790CFBA" w14:textId="49A6EB14" w:rsidR="00230181" w:rsidRDefault="00230181" w:rsidP="00230181">
            <w:pPr>
              <w:pStyle w:val="ListParagraph"/>
              <w:numPr>
                <w:ilvl w:val="0"/>
                <w:numId w:val="7"/>
              </w:numPr>
              <w:spacing w:after="0" w:line="240" w:lineRule="auto"/>
              <w:rPr>
                <w:rFonts w:ascii="Microsoft GothicNeo" w:eastAsia="Microsoft GothicNeo" w:hAnsi="Microsoft GothicNeo" w:cs="Calibri"/>
                <w:b/>
                <w:bCs/>
                <w:color w:val="000000"/>
                <w:sz w:val="24"/>
                <w:szCs w:val="24"/>
                <w:lang w:eastAsia="en-IN"/>
              </w:rPr>
            </w:pPr>
            <w:r>
              <w:rPr>
                <w:rFonts w:ascii="Microsoft GothicNeo" w:eastAsia="Microsoft GothicNeo" w:hAnsi="Microsoft GothicNeo" w:cs="Calibri"/>
                <w:b/>
                <w:bCs/>
                <w:color w:val="000000"/>
                <w:sz w:val="24"/>
                <w:szCs w:val="24"/>
                <w:lang w:eastAsia="en-IN"/>
              </w:rPr>
              <w:t>Recommendation</w:t>
            </w:r>
          </w:p>
          <w:p w14:paraId="20C45101" w14:textId="6E0FA705" w:rsidR="00C92E65" w:rsidRPr="00BB6F88" w:rsidRDefault="007B22D9" w:rsidP="00B11C90">
            <w:pPr>
              <w:pStyle w:val="ListParagraph"/>
              <w:spacing w:after="0" w:line="240" w:lineRule="auto"/>
              <w:rPr>
                <w:rFonts w:ascii="Microsoft GothicNeo" w:eastAsia="Microsoft GothicNeo" w:hAnsi="Microsoft GothicNeo" w:cs="Calibri"/>
                <w:b/>
                <w:bCs/>
                <w:color w:val="000000"/>
                <w:lang w:eastAsia="en-IN"/>
              </w:rPr>
            </w:pPr>
            <w:r w:rsidRPr="007B22D9">
              <w:rPr>
                <w:rFonts w:ascii="Microsoft GothicNeo" w:eastAsia="Microsoft GothicNeo" w:hAnsi="Microsoft GothicNeo" w:cs="Calibri"/>
                <w:color w:val="000000"/>
                <w:lang w:eastAsia="en-IN"/>
              </w:rPr>
              <w:t xml:space="preserve">Based on the findings of this feasibility study and the calculated ROI values over a period of 5 years (337.5 for hiring a customer service team vs. 168.4 for self-hosting), it is recommended that an AI chatbot solution be implemented to improve customer experience in retail chains. Self-hosting a </w:t>
            </w:r>
            <w:proofErr w:type="spellStart"/>
            <w:r w:rsidRPr="007B22D9">
              <w:rPr>
                <w:rFonts w:ascii="Microsoft GothicNeo" w:eastAsia="Microsoft GothicNeo" w:hAnsi="Microsoft GothicNeo" w:cs="Calibri"/>
                <w:color w:val="000000"/>
                <w:lang w:eastAsia="en-IN"/>
              </w:rPr>
              <w:t>LLaMA</w:t>
            </w:r>
            <w:proofErr w:type="spellEnd"/>
            <w:r w:rsidRPr="007B22D9">
              <w:rPr>
                <w:rFonts w:ascii="Microsoft GothicNeo" w:eastAsia="Microsoft GothicNeo" w:hAnsi="Microsoft GothicNeo" w:cs="Calibri"/>
                <w:color w:val="000000"/>
                <w:lang w:eastAsia="en-IN"/>
              </w:rPr>
              <w:t xml:space="preserve"> 2 AI system is recommended as the most cost-effective and beneficial option in the long run.</w:t>
            </w:r>
          </w:p>
          <w:p w14:paraId="683AF0BC" w14:textId="77777777" w:rsidR="004A1DF6" w:rsidRDefault="004A1DF6" w:rsidP="00516486">
            <w:pPr>
              <w:spacing w:after="0" w:line="240" w:lineRule="auto"/>
              <w:rPr>
                <w:rFonts w:ascii="Microsoft GothicNeo" w:eastAsia="Microsoft GothicNeo" w:hAnsi="Microsoft GothicNeo" w:cs="Calibri"/>
                <w:b/>
                <w:bCs/>
                <w:color w:val="000000"/>
                <w:sz w:val="24"/>
                <w:szCs w:val="24"/>
                <w:lang w:eastAsia="en-IN"/>
              </w:rPr>
            </w:pPr>
          </w:p>
          <w:p w14:paraId="7C83F132" w14:textId="3108D996" w:rsidR="00C1256F" w:rsidRPr="008F3E8F" w:rsidRDefault="00C1256F" w:rsidP="00C1256F">
            <w:pPr>
              <w:spacing w:after="0" w:line="240" w:lineRule="auto"/>
              <w:jc w:val="center"/>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sz w:val="24"/>
                <w:szCs w:val="24"/>
                <w:lang w:eastAsia="en-IN"/>
              </w:rPr>
              <w:t> </w:t>
            </w:r>
          </w:p>
        </w:tc>
      </w:tr>
      <w:tr w:rsidR="00C1256F" w:rsidRPr="008F3E8F" w14:paraId="4B2A93DC"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5B9BD5" w:themeFill="accent5"/>
            <w:noWrap/>
            <w:hideMark/>
          </w:tcPr>
          <w:p w14:paraId="02E2A041" w14:textId="59183DA1"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sz w:val="24"/>
                <w:szCs w:val="24"/>
                <w:lang w:eastAsia="en-IN"/>
              </w:rPr>
              <w:lastRenderedPageBreak/>
              <w:t>Comments and agreement from tutor</w:t>
            </w:r>
            <w:r w:rsidR="005C6070" w:rsidRPr="008F3E8F">
              <w:rPr>
                <w:rFonts w:ascii="Microsoft GothicNeo" w:eastAsia="Microsoft GothicNeo" w:hAnsi="Microsoft GothicNeo" w:cs="Calibri"/>
                <w:b/>
                <w:bCs/>
                <w:color w:val="000000"/>
                <w:sz w:val="24"/>
                <w:szCs w:val="24"/>
                <w:lang w:eastAsia="en-IN"/>
              </w:rPr>
              <w:t>:</w:t>
            </w:r>
          </w:p>
        </w:tc>
      </w:tr>
      <w:tr w:rsidR="00C1256F" w:rsidRPr="008F3E8F" w14:paraId="6AB4D7E3" w14:textId="77777777" w:rsidTr="005B2D4C">
        <w:trPr>
          <w:trHeight w:val="934"/>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hideMark/>
          </w:tcPr>
          <w:p w14:paraId="3B774C3F" w14:textId="6AEE0A74"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color w:val="000000"/>
                <w:lang w:val="en-US" w:eastAsia="en-IN"/>
              </w:rPr>
              <w:t xml:space="preserve">I confirm that the project is not work which has been or will be submitted </w:t>
            </w:r>
            <w:r w:rsidR="005C6070" w:rsidRPr="008F3E8F">
              <w:rPr>
                <w:rFonts w:ascii="Microsoft GothicNeo" w:eastAsia="Microsoft GothicNeo" w:hAnsi="Microsoft GothicNeo" w:cs="Calibri"/>
                <w:color w:val="000000"/>
                <w:lang w:val="en-US" w:eastAsia="en-IN"/>
              </w:rPr>
              <w:t>for another</w:t>
            </w:r>
            <w:r w:rsidRPr="008F3E8F">
              <w:rPr>
                <w:rFonts w:ascii="Microsoft GothicNeo" w:eastAsia="Microsoft GothicNeo" w:hAnsi="Microsoft GothicNeo" w:cs="Calibri"/>
                <w:color w:val="000000"/>
                <w:lang w:val="en-US" w:eastAsia="en-IN"/>
              </w:rPr>
              <w:t xml:space="preserve"> qualification and is appropriate</w:t>
            </w:r>
            <w:r w:rsidRPr="008F3E8F">
              <w:rPr>
                <w:rFonts w:ascii="Microsoft GothicNeo" w:eastAsia="Microsoft GothicNeo" w:hAnsi="Microsoft GothicNeo" w:cs="Calibri"/>
                <w:b/>
                <w:bCs/>
                <w:color w:val="000000"/>
                <w:sz w:val="24"/>
                <w:szCs w:val="24"/>
                <w:lang w:val="en-US" w:eastAsia="en-IN"/>
              </w:rPr>
              <w:t xml:space="preserve">.        </w:t>
            </w:r>
          </w:p>
        </w:tc>
      </w:tr>
      <w:tr w:rsidR="00C1256F" w:rsidRPr="008F3E8F" w14:paraId="0AB2EF7E" w14:textId="77777777" w:rsidTr="005B2D4C">
        <w:trPr>
          <w:trHeight w:val="457"/>
        </w:trPr>
        <w:tc>
          <w:tcPr>
            <w:tcW w:w="4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B93F79" w14:textId="77777777"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sz w:val="24"/>
                <w:szCs w:val="24"/>
                <w:lang w:eastAsia="en-IN"/>
              </w:rPr>
              <w:t>Agreed:</w:t>
            </w:r>
          </w:p>
          <w:p w14:paraId="36CB18D9" w14:textId="05AEF352"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p>
        </w:tc>
        <w:tc>
          <w:tcPr>
            <w:tcW w:w="3230" w:type="dxa"/>
            <w:tcBorders>
              <w:top w:val="single" w:sz="4" w:space="0" w:color="auto"/>
              <w:left w:val="nil"/>
              <w:bottom w:val="single" w:sz="4" w:space="0" w:color="auto"/>
              <w:right w:val="single" w:sz="4" w:space="0" w:color="auto"/>
            </w:tcBorders>
            <w:shd w:val="clear" w:color="auto" w:fill="auto"/>
            <w:noWrap/>
            <w:vAlign w:val="bottom"/>
            <w:hideMark/>
          </w:tcPr>
          <w:p w14:paraId="28852090" w14:textId="2638646D" w:rsidR="00C1256F" w:rsidRPr="008F3E8F" w:rsidRDefault="00C1256F" w:rsidP="008F3E8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themeColor="text1"/>
                <w:sz w:val="24"/>
                <w:szCs w:val="24"/>
                <w:lang w:eastAsia="en-IN"/>
              </w:rPr>
              <w:t>Name:</w:t>
            </w:r>
            <w:r w:rsidR="6EFC85D0" w:rsidRPr="008F3E8F">
              <w:rPr>
                <w:rFonts w:ascii="Microsoft GothicNeo" w:eastAsia="Microsoft GothicNeo" w:hAnsi="Microsoft GothicNeo" w:cs="Calibri"/>
                <w:b/>
                <w:bCs/>
                <w:color w:val="000000" w:themeColor="text1"/>
                <w:sz w:val="24"/>
                <w:szCs w:val="24"/>
                <w:lang w:eastAsia="en-IN"/>
              </w:rPr>
              <w:t xml:space="preserve"> </w:t>
            </w:r>
            <w:r w:rsidR="3FD77EA6" w:rsidRPr="008F3E8F">
              <w:rPr>
                <w:rFonts w:ascii="Microsoft GothicNeo" w:eastAsia="Microsoft GothicNeo" w:hAnsi="Microsoft GothicNeo" w:cs="Calibri"/>
                <w:b/>
                <w:bCs/>
                <w:color w:val="000000" w:themeColor="text1"/>
                <w:sz w:val="24"/>
                <w:szCs w:val="24"/>
                <w:lang w:eastAsia="en-IN"/>
              </w:rPr>
              <w:t xml:space="preserve"> </w:t>
            </w:r>
          </w:p>
        </w:tc>
        <w:tc>
          <w:tcPr>
            <w:tcW w:w="2684" w:type="dxa"/>
            <w:tcBorders>
              <w:top w:val="nil"/>
              <w:left w:val="nil"/>
              <w:bottom w:val="single" w:sz="4" w:space="0" w:color="auto"/>
              <w:right w:val="single" w:sz="4" w:space="0" w:color="auto"/>
            </w:tcBorders>
            <w:shd w:val="clear" w:color="auto" w:fill="auto"/>
            <w:noWrap/>
            <w:vAlign w:val="bottom"/>
            <w:hideMark/>
          </w:tcPr>
          <w:p w14:paraId="37568E99" w14:textId="34CEBDC6"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sz w:val="24"/>
                <w:szCs w:val="24"/>
                <w:lang w:eastAsia="en-IN"/>
              </w:rPr>
              <w:t>Date:</w:t>
            </w:r>
            <w:r w:rsidR="003910DA">
              <w:rPr>
                <w:rFonts w:ascii="Microsoft GothicNeo" w:eastAsia="Microsoft GothicNeo" w:hAnsi="Microsoft GothicNeo" w:cs="Calibri"/>
                <w:b/>
                <w:bCs/>
                <w:color w:val="000000"/>
                <w:sz w:val="24"/>
                <w:szCs w:val="24"/>
                <w:lang w:eastAsia="en-IN"/>
              </w:rPr>
              <w:t>23-Feb 2023</w:t>
            </w:r>
          </w:p>
          <w:p w14:paraId="163F0517" w14:textId="6718A3F3"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p>
        </w:tc>
      </w:tr>
      <w:tr w:rsidR="00C1256F" w:rsidRPr="008F3E8F" w14:paraId="778A11D3" w14:textId="77777777" w:rsidTr="005B2D4C">
        <w:trPr>
          <w:trHeight w:val="654"/>
        </w:trPr>
        <w:tc>
          <w:tcPr>
            <w:tcW w:w="10014" w:type="dxa"/>
            <w:gridSpan w:val="3"/>
            <w:tcBorders>
              <w:top w:val="single" w:sz="4" w:space="0" w:color="auto"/>
              <w:left w:val="single" w:sz="4" w:space="0" w:color="auto"/>
              <w:bottom w:val="single" w:sz="4" w:space="0" w:color="auto"/>
              <w:right w:val="single" w:sz="4" w:space="0" w:color="auto"/>
            </w:tcBorders>
            <w:shd w:val="clear" w:color="auto" w:fill="5B9BD5" w:themeFill="accent5"/>
            <w:noWrap/>
            <w:hideMark/>
          </w:tcPr>
          <w:p w14:paraId="2C0C380C" w14:textId="57733567" w:rsidR="00C1256F" w:rsidRPr="008F3E8F" w:rsidRDefault="00C1256F" w:rsidP="00C1256F">
            <w:pPr>
              <w:spacing w:after="0" w:line="240" w:lineRule="auto"/>
              <w:jc w:val="both"/>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sz w:val="24"/>
                <w:szCs w:val="24"/>
                <w:lang w:eastAsia="en-IN"/>
              </w:rPr>
              <w:t>Comments and agreement from project proposal checker (if applicable)</w:t>
            </w:r>
            <w:r w:rsidR="005C6070" w:rsidRPr="008F3E8F">
              <w:rPr>
                <w:rFonts w:ascii="Microsoft GothicNeo" w:eastAsia="Microsoft GothicNeo" w:hAnsi="Microsoft GothicNeo" w:cs="Calibri"/>
                <w:b/>
                <w:bCs/>
                <w:color w:val="000000"/>
                <w:sz w:val="24"/>
                <w:szCs w:val="24"/>
                <w:lang w:eastAsia="en-IN"/>
              </w:rPr>
              <w:t>:</w:t>
            </w:r>
          </w:p>
          <w:p w14:paraId="0D9A67BA" w14:textId="38D3AFCE"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p>
        </w:tc>
      </w:tr>
      <w:tr w:rsidR="00C1256F" w:rsidRPr="008F3E8F" w14:paraId="114D1395"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hideMark/>
          </w:tcPr>
          <w:p w14:paraId="0AAAFDBB" w14:textId="77777777" w:rsidR="00C1256F" w:rsidRPr="008F3E8F" w:rsidRDefault="00C1256F" w:rsidP="00C1256F">
            <w:pPr>
              <w:spacing w:after="0" w:line="240" w:lineRule="auto"/>
              <w:rPr>
                <w:rFonts w:ascii="Microsoft GothicNeo" w:eastAsia="Microsoft GothicNeo" w:hAnsi="Microsoft GothicNeo" w:cs="Calibri"/>
                <w:color w:val="000000"/>
                <w:lang w:eastAsia="en-IN"/>
              </w:rPr>
            </w:pPr>
            <w:r w:rsidRPr="008F3E8F">
              <w:rPr>
                <w:rFonts w:ascii="Microsoft GothicNeo" w:eastAsia="Microsoft GothicNeo" w:hAnsi="Microsoft GothicNeo" w:cs="Calibri"/>
                <w:color w:val="000000"/>
                <w:lang w:eastAsia="en-IN"/>
              </w:rPr>
              <w:t>I confirm that the project is appropriate.</w:t>
            </w:r>
          </w:p>
          <w:p w14:paraId="744D7A53" w14:textId="77777777" w:rsidR="00C1256F" w:rsidRPr="008F3E8F" w:rsidRDefault="00C1256F" w:rsidP="00C1256F">
            <w:pPr>
              <w:spacing w:after="0" w:line="240" w:lineRule="auto"/>
              <w:rPr>
                <w:rFonts w:ascii="Microsoft GothicNeo" w:eastAsia="Microsoft GothicNeo" w:hAnsi="Microsoft GothicNeo" w:cs="Calibri"/>
                <w:color w:val="000000"/>
                <w:sz w:val="24"/>
                <w:szCs w:val="24"/>
                <w:lang w:eastAsia="en-IN"/>
              </w:rPr>
            </w:pPr>
          </w:p>
          <w:p w14:paraId="4507018F" w14:textId="77777777" w:rsidR="00C1256F" w:rsidRPr="008F3E8F" w:rsidRDefault="00C1256F" w:rsidP="00C1256F">
            <w:pPr>
              <w:spacing w:after="0" w:line="240" w:lineRule="auto"/>
              <w:rPr>
                <w:rFonts w:ascii="Microsoft GothicNeo" w:eastAsia="Microsoft GothicNeo" w:hAnsi="Microsoft GothicNeo" w:cs="Calibri"/>
                <w:color w:val="000000"/>
                <w:sz w:val="24"/>
                <w:szCs w:val="24"/>
                <w:lang w:eastAsia="en-IN"/>
              </w:rPr>
            </w:pPr>
          </w:p>
          <w:p w14:paraId="06DAC1E5" w14:textId="5B5ACA12" w:rsidR="00C1256F" w:rsidRPr="008F3E8F" w:rsidRDefault="00C1256F" w:rsidP="00C1256F">
            <w:pPr>
              <w:spacing w:after="0" w:line="240" w:lineRule="auto"/>
              <w:rPr>
                <w:rFonts w:ascii="Microsoft GothicNeo" w:eastAsia="Microsoft GothicNeo" w:hAnsi="Microsoft GothicNeo" w:cs="Calibri"/>
                <w:color w:val="000000"/>
                <w:sz w:val="24"/>
                <w:szCs w:val="24"/>
                <w:lang w:eastAsia="en-IN"/>
              </w:rPr>
            </w:pPr>
          </w:p>
        </w:tc>
      </w:tr>
      <w:tr w:rsidR="00C1256F" w:rsidRPr="008F3E8F" w14:paraId="7D9A6EEE" w14:textId="77777777" w:rsidTr="005B2D4C">
        <w:trPr>
          <w:trHeight w:val="533"/>
        </w:trPr>
        <w:tc>
          <w:tcPr>
            <w:tcW w:w="4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85E901" w14:textId="77777777"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sz w:val="24"/>
                <w:szCs w:val="24"/>
                <w:lang w:eastAsia="en-IN"/>
              </w:rPr>
              <w:t>Agreed:</w:t>
            </w:r>
          </w:p>
          <w:p w14:paraId="54F5071B" w14:textId="0EA95DF3"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p>
        </w:tc>
        <w:tc>
          <w:tcPr>
            <w:tcW w:w="3230" w:type="dxa"/>
            <w:tcBorders>
              <w:top w:val="single" w:sz="4" w:space="0" w:color="auto"/>
              <w:left w:val="nil"/>
              <w:bottom w:val="single" w:sz="4" w:space="0" w:color="auto"/>
              <w:right w:val="single" w:sz="4" w:space="0" w:color="auto"/>
            </w:tcBorders>
            <w:shd w:val="clear" w:color="auto" w:fill="auto"/>
            <w:noWrap/>
            <w:vAlign w:val="bottom"/>
            <w:hideMark/>
          </w:tcPr>
          <w:p w14:paraId="571E77B1" w14:textId="236697EE"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themeColor="text1"/>
                <w:sz w:val="24"/>
                <w:szCs w:val="24"/>
                <w:lang w:eastAsia="en-IN"/>
              </w:rPr>
              <w:t>Name:</w:t>
            </w:r>
            <w:r w:rsidR="5A182D9F" w:rsidRPr="008F3E8F">
              <w:rPr>
                <w:rFonts w:ascii="Microsoft GothicNeo" w:eastAsia="Microsoft GothicNeo" w:hAnsi="Microsoft GothicNeo" w:cs="Calibri"/>
                <w:b/>
                <w:bCs/>
                <w:color w:val="000000" w:themeColor="text1"/>
                <w:sz w:val="24"/>
                <w:szCs w:val="24"/>
                <w:lang w:eastAsia="en-IN"/>
              </w:rPr>
              <w:t xml:space="preserve"> </w:t>
            </w:r>
          </w:p>
        </w:tc>
        <w:tc>
          <w:tcPr>
            <w:tcW w:w="2684" w:type="dxa"/>
            <w:tcBorders>
              <w:top w:val="nil"/>
              <w:left w:val="nil"/>
              <w:bottom w:val="single" w:sz="4" w:space="0" w:color="auto"/>
              <w:right w:val="single" w:sz="4" w:space="0" w:color="auto"/>
            </w:tcBorders>
            <w:shd w:val="clear" w:color="auto" w:fill="auto"/>
            <w:noWrap/>
            <w:vAlign w:val="bottom"/>
            <w:hideMark/>
          </w:tcPr>
          <w:p w14:paraId="36F69656" w14:textId="77777777"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sz w:val="24"/>
                <w:szCs w:val="24"/>
                <w:lang w:eastAsia="en-IN"/>
              </w:rPr>
              <w:t>Date:</w:t>
            </w:r>
          </w:p>
          <w:p w14:paraId="46E295D2" w14:textId="6F15EB73"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p>
        </w:tc>
      </w:tr>
    </w:tbl>
    <w:p w14:paraId="0E50145E" w14:textId="77777777" w:rsidR="00A05818" w:rsidRDefault="00A05818" w:rsidP="00C1256F">
      <w:pPr>
        <w:rPr>
          <w:rFonts w:ascii="Microsoft GothicNeo" w:eastAsia="Microsoft GothicNeo" w:hAnsi="Microsoft GothicNeo"/>
          <w:sz w:val="24"/>
          <w:szCs w:val="24"/>
        </w:rPr>
      </w:pPr>
    </w:p>
    <w:p w14:paraId="355984CC" w14:textId="77777777" w:rsidR="00A05818" w:rsidRDefault="00A05818" w:rsidP="00C1256F">
      <w:pPr>
        <w:rPr>
          <w:rFonts w:ascii="Microsoft GothicNeo" w:eastAsia="Microsoft GothicNeo" w:hAnsi="Microsoft GothicNeo"/>
          <w:sz w:val="24"/>
          <w:szCs w:val="24"/>
        </w:rPr>
      </w:pPr>
    </w:p>
    <w:p w14:paraId="61847FB9" w14:textId="77777777" w:rsidR="00A05818" w:rsidRDefault="00A05818" w:rsidP="00C1256F">
      <w:pPr>
        <w:rPr>
          <w:rFonts w:ascii="Microsoft GothicNeo" w:eastAsia="Microsoft GothicNeo" w:hAnsi="Microsoft GothicNeo"/>
          <w:sz w:val="24"/>
          <w:szCs w:val="24"/>
        </w:rPr>
      </w:pPr>
    </w:p>
    <w:p w14:paraId="260C1222" w14:textId="77777777" w:rsidR="00A05818" w:rsidRDefault="00A05818" w:rsidP="00C1256F">
      <w:pPr>
        <w:rPr>
          <w:rFonts w:ascii="Microsoft GothicNeo" w:eastAsia="Microsoft GothicNeo" w:hAnsi="Microsoft GothicNeo"/>
          <w:sz w:val="24"/>
          <w:szCs w:val="24"/>
        </w:rPr>
      </w:pPr>
    </w:p>
    <w:p w14:paraId="4C97AB88" w14:textId="77777777" w:rsidR="00A05818" w:rsidRDefault="00A05818" w:rsidP="00C1256F">
      <w:pPr>
        <w:rPr>
          <w:rFonts w:ascii="Microsoft GothicNeo" w:eastAsia="Microsoft GothicNeo" w:hAnsi="Microsoft GothicNeo"/>
          <w:sz w:val="24"/>
          <w:szCs w:val="24"/>
        </w:rPr>
      </w:pPr>
    </w:p>
    <w:p w14:paraId="1153D772" w14:textId="77777777" w:rsidR="00A05818" w:rsidRDefault="00A05818" w:rsidP="00C1256F">
      <w:pPr>
        <w:rPr>
          <w:rFonts w:ascii="Microsoft GothicNeo" w:eastAsia="Microsoft GothicNeo" w:hAnsi="Microsoft GothicNeo"/>
          <w:sz w:val="24"/>
          <w:szCs w:val="24"/>
        </w:rPr>
      </w:pPr>
    </w:p>
    <w:p w14:paraId="648A043D" w14:textId="77777777" w:rsidR="00A05818" w:rsidRDefault="00A05818" w:rsidP="00C1256F">
      <w:pPr>
        <w:rPr>
          <w:rFonts w:ascii="Microsoft GothicNeo" w:eastAsia="Microsoft GothicNeo" w:hAnsi="Microsoft GothicNeo"/>
          <w:sz w:val="24"/>
          <w:szCs w:val="24"/>
        </w:rPr>
      </w:pPr>
    </w:p>
    <w:p w14:paraId="009A07C6" w14:textId="1936C0AA" w:rsidR="0099187E" w:rsidRPr="006E38D9" w:rsidRDefault="0099187E" w:rsidP="00C1256F">
      <w:pPr>
        <w:rPr>
          <w:rFonts w:ascii="Microsoft GothicNeo" w:eastAsia="Microsoft GothicNeo" w:hAnsi="Microsoft GothicNeo"/>
          <w:sz w:val="24"/>
          <w:szCs w:val="24"/>
        </w:rPr>
      </w:pPr>
      <w:r w:rsidRPr="006E38D9">
        <w:rPr>
          <w:rFonts w:ascii="Microsoft GothicNeo" w:eastAsia="Microsoft GothicNeo" w:hAnsi="Microsoft GothicNeo"/>
          <w:sz w:val="24"/>
          <w:szCs w:val="24"/>
        </w:rPr>
        <w:t>References:</w:t>
      </w:r>
    </w:p>
    <w:p w14:paraId="689AE580" w14:textId="0BD29677" w:rsidR="0099187E" w:rsidRPr="0099187E" w:rsidRDefault="0099187E" w:rsidP="0099187E">
      <w:pPr>
        <w:rPr>
          <w:rFonts w:ascii="Microsoft GothicNeo" w:eastAsia="Microsoft GothicNeo" w:hAnsi="Microsoft GothicNeo"/>
        </w:rPr>
      </w:pPr>
      <w:r w:rsidRPr="0099187E">
        <w:rPr>
          <w:rFonts w:ascii="Microsoft GothicNeo" w:eastAsia="Microsoft GothicNeo" w:hAnsi="Microsoft GothicNeo"/>
        </w:rPr>
        <w:lastRenderedPageBreak/>
        <w:t xml:space="preserve">Adam, M., Wessel, M. &amp; </w:t>
      </w:r>
      <w:proofErr w:type="spellStart"/>
      <w:r w:rsidRPr="0099187E">
        <w:rPr>
          <w:rFonts w:ascii="Microsoft GothicNeo" w:eastAsia="Microsoft GothicNeo" w:hAnsi="Microsoft GothicNeo"/>
        </w:rPr>
        <w:t>Benlian</w:t>
      </w:r>
      <w:proofErr w:type="spellEnd"/>
      <w:r w:rsidRPr="0099187E">
        <w:rPr>
          <w:rFonts w:ascii="Microsoft GothicNeo" w:eastAsia="Microsoft GothicNeo" w:hAnsi="Microsoft GothicNeo"/>
        </w:rPr>
        <w:t xml:space="preserve">, A. AI-based chatbots in customer service and their effects on user compliance. Electron Markets 31, 427–445 (2021). </w:t>
      </w:r>
      <w:hyperlink r:id="rId11" w:history="1">
        <w:r w:rsidRPr="00F528BA">
          <w:rPr>
            <w:rStyle w:val="Hyperlink"/>
            <w:rFonts w:ascii="Microsoft GothicNeo" w:eastAsia="Microsoft GothicNeo" w:hAnsi="Microsoft GothicNeo"/>
          </w:rPr>
          <w:t>https://doi.org/10.1007/s12525-020-00414-7</w:t>
        </w:r>
      </w:hyperlink>
      <w:r>
        <w:rPr>
          <w:rFonts w:ascii="Microsoft GothicNeo" w:eastAsia="Microsoft GothicNeo" w:hAnsi="Microsoft GothicNeo"/>
        </w:rPr>
        <w:t xml:space="preserve"> </w:t>
      </w:r>
    </w:p>
    <w:p w14:paraId="19634A20" w14:textId="77777777" w:rsidR="0099187E" w:rsidRPr="0099187E" w:rsidRDefault="0099187E" w:rsidP="0099187E">
      <w:pPr>
        <w:rPr>
          <w:rFonts w:ascii="Microsoft GothicNeo" w:eastAsia="Microsoft GothicNeo" w:hAnsi="Microsoft GothicNeo"/>
        </w:rPr>
      </w:pPr>
      <w:proofErr w:type="spellStart"/>
      <w:r w:rsidRPr="0099187E">
        <w:rPr>
          <w:rFonts w:ascii="Microsoft GothicNeo" w:eastAsia="Microsoft GothicNeo" w:hAnsi="Microsoft GothicNeo"/>
        </w:rPr>
        <w:t>Caldarini</w:t>
      </w:r>
      <w:proofErr w:type="spellEnd"/>
      <w:r w:rsidRPr="0099187E">
        <w:rPr>
          <w:rFonts w:ascii="Microsoft GothicNeo" w:eastAsia="Microsoft GothicNeo" w:hAnsi="Microsoft GothicNeo"/>
        </w:rPr>
        <w:t xml:space="preserve">, G., </w:t>
      </w:r>
      <w:proofErr w:type="spellStart"/>
      <w:r w:rsidRPr="0099187E">
        <w:rPr>
          <w:rFonts w:ascii="Microsoft GothicNeo" w:eastAsia="Microsoft GothicNeo" w:hAnsi="Microsoft GothicNeo"/>
        </w:rPr>
        <w:t>Jaf</w:t>
      </w:r>
      <w:proofErr w:type="spellEnd"/>
      <w:r w:rsidRPr="0099187E">
        <w:rPr>
          <w:rFonts w:ascii="Microsoft GothicNeo" w:eastAsia="Microsoft GothicNeo" w:hAnsi="Microsoft GothicNeo"/>
        </w:rPr>
        <w:t>, S., &amp; McGarry, K. (2022). A literature survey of recent advances in chatbots. Information, 13(1), 41.</w:t>
      </w:r>
    </w:p>
    <w:p w14:paraId="48CC898E" w14:textId="5F47D484" w:rsidR="0099187E" w:rsidRPr="008F3E8F" w:rsidRDefault="00D70FB3" w:rsidP="0099187E">
      <w:pPr>
        <w:rPr>
          <w:rFonts w:ascii="Microsoft GothicNeo" w:eastAsia="Microsoft GothicNeo" w:hAnsi="Microsoft GothicNeo"/>
        </w:rPr>
      </w:pPr>
      <w:r>
        <w:rPr>
          <w:rFonts w:ascii="Microsoft GothicNeo" w:eastAsia="Microsoft GothicNeo" w:hAnsi="Microsoft GothicNeo"/>
        </w:rPr>
        <w:t xml:space="preserve">Revang, M., Elliot, B. &amp; Mullen, A. Making Sense of the Chatbot and Conversational AI Platform Market. Gartner (2020) </w:t>
      </w:r>
      <w:hyperlink r:id="rId12" w:history="1">
        <w:r w:rsidRPr="00F528BA">
          <w:rPr>
            <w:rStyle w:val="Hyperlink"/>
            <w:rFonts w:ascii="Microsoft GothicNeo" w:eastAsia="Microsoft GothicNeo" w:hAnsi="Microsoft GothicNeo"/>
          </w:rPr>
          <w:t>https://www.gartner.com/en/documents/3993709</w:t>
        </w:r>
      </w:hyperlink>
      <w:r w:rsidR="0099187E">
        <w:rPr>
          <w:rFonts w:ascii="Microsoft GothicNeo" w:eastAsia="Microsoft GothicNeo" w:hAnsi="Microsoft GothicNeo"/>
        </w:rPr>
        <w:t xml:space="preserve"> </w:t>
      </w:r>
    </w:p>
    <w:sectPr w:rsidR="0099187E" w:rsidRPr="008F3E8F">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0F7BB" w14:textId="77777777" w:rsidR="003D7F98" w:rsidRDefault="003D7F98" w:rsidP="00C1256F">
      <w:pPr>
        <w:spacing w:after="0" w:line="240" w:lineRule="auto"/>
      </w:pPr>
      <w:r>
        <w:separator/>
      </w:r>
    </w:p>
  </w:endnote>
  <w:endnote w:type="continuationSeparator" w:id="0">
    <w:p w14:paraId="3D6A7BE7" w14:textId="77777777" w:rsidR="003D7F98" w:rsidRDefault="003D7F98" w:rsidP="00C125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GothicNeo">
    <w:altName w:val="Malgun Gothic"/>
    <w:charset w:val="01"/>
    <w:family w:val="roman"/>
    <w:pitch w:val="variable"/>
  </w:font>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Open Sans">
    <w:altName w:val="Segoe UI"/>
    <w:charset w:val="00"/>
    <w:family w:val="swiss"/>
    <w:pitch w:val="variable"/>
    <w:sig w:usb0="E00002EF" w:usb1="4000205B" w:usb2="00000028" w:usb3="00000000" w:csb0="0000019F" w:csb1="00000000"/>
  </w:font>
  <w:font w:name="Roboto Mono">
    <w:altName w:val="Arial"/>
    <w:charset w:val="00"/>
    <w:family w:val="modern"/>
    <w:pitch w:val="fixed"/>
    <w:sig w:usb0="E00002FF" w:usb1="1000205B" w:usb2="00000020" w:usb3="00000000" w:csb0="0000019F" w:csb1="00000000"/>
  </w:font>
  <w:font w:name="Helvetica">
    <w:panose1 w:val="020B0604020202020204"/>
    <w:charset w:val="00"/>
    <w:family w:val="swiss"/>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0C00849" w14:paraId="061CEADA" w14:textId="77777777" w:rsidTr="40C00849">
      <w:tc>
        <w:tcPr>
          <w:tcW w:w="3005" w:type="dxa"/>
        </w:tcPr>
        <w:p w14:paraId="11D54AC6" w14:textId="0FF4E231" w:rsidR="40C00849" w:rsidRDefault="40C00849" w:rsidP="40C00849">
          <w:pPr>
            <w:pStyle w:val="Header"/>
            <w:ind w:left="-115"/>
          </w:pPr>
        </w:p>
      </w:tc>
      <w:tc>
        <w:tcPr>
          <w:tcW w:w="3005" w:type="dxa"/>
        </w:tcPr>
        <w:p w14:paraId="1045D98F" w14:textId="58667422" w:rsidR="40C00849" w:rsidRDefault="40C00849" w:rsidP="40C00849">
          <w:pPr>
            <w:pStyle w:val="Header"/>
            <w:jc w:val="center"/>
          </w:pPr>
        </w:p>
      </w:tc>
      <w:tc>
        <w:tcPr>
          <w:tcW w:w="3005" w:type="dxa"/>
        </w:tcPr>
        <w:p w14:paraId="674A7927" w14:textId="60C69456" w:rsidR="40C00849" w:rsidRDefault="40C00849" w:rsidP="40C00849">
          <w:pPr>
            <w:pStyle w:val="Header"/>
            <w:ind w:right="-115"/>
            <w:jc w:val="right"/>
          </w:pPr>
        </w:p>
      </w:tc>
    </w:tr>
  </w:tbl>
  <w:p w14:paraId="0B06B3D0" w14:textId="3CDC6D77" w:rsidR="40C00849" w:rsidRDefault="40C00849" w:rsidP="40C008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2C2CE" w14:textId="77777777" w:rsidR="003D7F98" w:rsidRDefault="003D7F98" w:rsidP="00C1256F">
      <w:pPr>
        <w:spacing w:after="0" w:line="240" w:lineRule="auto"/>
      </w:pPr>
      <w:r>
        <w:separator/>
      </w:r>
    </w:p>
  </w:footnote>
  <w:footnote w:type="continuationSeparator" w:id="0">
    <w:p w14:paraId="68650599" w14:textId="77777777" w:rsidR="003D7F98" w:rsidRDefault="003D7F98" w:rsidP="00C125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0C00849" w14:paraId="508966B6" w14:textId="77777777" w:rsidTr="40C00849">
      <w:tc>
        <w:tcPr>
          <w:tcW w:w="3005" w:type="dxa"/>
        </w:tcPr>
        <w:p w14:paraId="1F108B53" w14:textId="40AAB01E" w:rsidR="40C00849" w:rsidRDefault="40C00849" w:rsidP="40C00849">
          <w:pPr>
            <w:pStyle w:val="Header"/>
            <w:ind w:left="-115"/>
          </w:pPr>
        </w:p>
      </w:tc>
      <w:tc>
        <w:tcPr>
          <w:tcW w:w="3005" w:type="dxa"/>
        </w:tcPr>
        <w:p w14:paraId="2B467EA9" w14:textId="654CC0E3" w:rsidR="40C00849" w:rsidRDefault="40C00849" w:rsidP="40C00849">
          <w:pPr>
            <w:pStyle w:val="Header"/>
            <w:jc w:val="center"/>
          </w:pPr>
        </w:p>
      </w:tc>
      <w:tc>
        <w:tcPr>
          <w:tcW w:w="3005" w:type="dxa"/>
        </w:tcPr>
        <w:p w14:paraId="16F75DCB" w14:textId="01C1CB04" w:rsidR="40C00849" w:rsidRDefault="40C00849" w:rsidP="40C00849">
          <w:pPr>
            <w:pStyle w:val="Header"/>
            <w:ind w:right="-115"/>
            <w:jc w:val="right"/>
          </w:pPr>
        </w:p>
      </w:tc>
    </w:tr>
  </w:tbl>
  <w:p w14:paraId="0B3F7DBE" w14:textId="1FCA7981" w:rsidR="40C00849" w:rsidRDefault="40C00849" w:rsidP="40C008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2" type="#_x0000_t75" style="width:11.4pt;height:11.4pt" o:bullet="t">
        <v:imagedata r:id="rId1" o:title="mso9745"/>
      </v:shape>
    </w:pict>
  </w:numPicBullet>
  <w:abstractNum w:abstractNumId="0" w15:restartNumberingAfterBreak="0">
    <w:nsid w:val="00C8204F"/>
    <w:multiLevelType w:val="hybridMultilevel"/>
    <w:tmpl w:val="296453B6"/>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1070FED"/>
    <w:multiLevelType w:val="hybridMultilevel"/>
    <w:tmpl w:val="51AEDB1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 w15:restartNumberingAfterBreak="0">
    <w:nsid w:val="01710AF6"/>
    <w:multiLevelType w:val="hybridMultilevel"/>
    <w:tmpl w:val="C1B02E88"/>
    <w:lvl w:ilvl="0" w:tplc="8A98571A">
      <w:numFmt w:val="bullet"/>
      <w:lvlText w:val="-"/>
      <w:lvlJc w:val="left"/>
      <w:pPr>
        <w:ind w:left="720" w:hanging="360"/>
      </w:pPr>
      <w:rPr>
        <w:rFonts w:ascii="Microsoft GothicNeo" w:eastAsia="Microsoft GothicNeo" w:hAnsi="Microsoft GothicNeo" w:cs="Microsoft GothicNeo" w:hint="eastAsia"/>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E836E46"/>
    <w:multiLevelType w:val="hybridMultilevel"/>
    <w:tmpl w:val="9D16EE08"/>
    <w:lvl w:ilvl="0" w:tplc="270A2C82">
      <w:start w:val="1"/>
      <w:numFmt w:val="bullet"/>
      <w:lvlText w:val=""/>
      <w:lvlJc w:val="left"/>
      <w:pPr>
        <w:ind w:left="720" w:hanging="360"/>
      </w:pPr>
      <w:rPr>
        <w:rFonts w:ascii="Symbol" w:hAnsi="Symbol" w:hint="default"/>
      </w:rPr>
    </w:lvl>
    <w:lvl w:ilvl="1" w:tplc="EF12181C">
      <w:start w:val="1"/>
      <w:numFmt w:val="bullet"/>
      <w:lvlText w:val="o"/>
      <w:lvlJc w:val="left"/>
      <w:pPr>
        <w:ind w:left="1440" w:hanging="360"/>
      </w:pPr>
      <w:rPr>
        <w:rFonts w:ascii="Courier New" w:hAnsi="Courier New" w:hint="default"/>
      </w:rPr>
    </w:lvl>
    <w:lvl w:ilvl="2" w:tplc="3F82A9CC">
      <w:start w:val="1"/>
      <w:numFmt w:val="bullet"/>
      <w:lvlText w:val=""/>
      <w:lvlJc w:val="left"/>
      <w:pPr>
        <w:ind w:left="2160" w:hanging="360"/>
      </w:pPr>
      <w:rPr>
        <w:rFonts w:ascii="Wingdings" w:hAnsi="Wingdings" w:hint="default"/>
      </w:rPr>
    </w:lvl>
    <w:lvl w:ilvl="3" w:tplc="94D2A21A">
      <w:start w:val="1"/>
      <w:numFmt w:val="bullet"/>
      <w:lvlText w:val=""/>
      <w:lvlJc w:val="left"/>
      <w:pPr>
        <w:ind w:left="2880" w:hanging="360"/>
      </w:pPr>
      <w:rPr>
        <w:rFonts w:ascii="Symbol" w:hAnsi="Symbol" w:hint="default"/>
      </w:rPr>
    </w:lvl>
    <w:lvl w:ilvl="4" w:tplc="39CCA754">
      <w:start w:val="1"/>
      <w:numFmt w:val="bullet"/>
      <w:lvlText w:val="o"/>
      <w:lvlJc w:val="left"/>
      <w:pPr>
        <w:ind w:left="3600" w:hanging="360"/>
      </w:pPr>
      <w:rPr>
        <w:rFonts w:ascii="Courier New" w:hAnsi="Courier New" w:hint="default"/>
      </w:rPr>
    </w:lvl>
    <w:lvl w:ilvl="5" w:tplc="F3E8CF62">
      <w:start w:val="1"/>
      <w:numFmt w:val="bullet"/>
      <w:lvlText w:val=""/>
      <w:lvlJc w:val="left"/>
      <w:pPr>
        <w:ind w:left="4320" w:hanging="360"/>
      </w:pPr>
      <w:rPr>
        <w:rFonts w:ascii="Wingdings" w:hAnsi="Wingdings" w:hint="default"/>
      </w:rPr>
    </w:lvl>
    <w:lvl w:ilvl="6" w:tplc="904C2B78">
      <w:start w:val="1"/>
      <w:numFmt w:val="bullet"/>
      <w:lvlText w:val=""/>
      <w:lvlJc w:val="left"/>
      <w:pPr>
        <w:ind w:left="5040" w:hanging="360"/>
      </w:pPr>
      <w:rPr>
        <w:rFonts w:ascii="Symbol" w:hAnsi="Symbol" w:hint="default"/>
      </w:rPr>
    </w:lvl>
    <w:lvl w:ilvl="7" w:tplc="24DEE656">
      <w:start w:val="1"/>
      <w:numFmt w:val="bullet"/>
      <w:lvlText w:val="o"/>
      <w:lvlJc w:val="left"/>
      <w:pPr>
        <w:ind w:left="5760" w:hanging="360"/>
      </w:pPr>
      <w:rPr>
        <w:rFonts w:ascii="Courier New" w:hAnsi="Courier New" w:hint="default"/>
      </w:rPr>
    </w:lvl>
    <w:lvl w:ilvl="8" w:tplc="F5822CC4">
      <w:start w:val="1"/>
      <w:numFmt w:val="bullet"/>
      <w:lvlText w:val=""/>
      <w:lvlJc w:val="left"/>
      <w:pPr>
        <w:ind w:left="6480" w:hanging="360"/>
      </w:pPr>
      <w:rPr>
        <w:rFonts w:ascii="Wingdings" w:hAnsi="Wingdings" w:hint="default"/>
      </w:rPr>
    </w:lvl>
  </w:abstractNum>
  <w:abstractNum w:abstractNumId="4" w15:restartNumberingAfterBreak="0">
    <w:nsid w:val="113D7755"/>
    <w:multiLevelType w:val="hybridMultilevel"/>
    <w:tmpl w:val="99E0A6D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F73698"/>
    <w:multiLevelType w:val="hybridMultilevel"/>
    <w:tmpl w:val="50B6A5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CE69C9"/>
    <w:multiLevelType w:val="hybridMultilevel"/>
    <w:tmpl w:val="26DC46A2"/>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7" w15:restartNumberingAfterBreak="0">
    <w:nsid w:val="387A5CFA"/>
    <w:multiLevelType w:val="hybridMultilevel"/>
    <w:tmpl w:val="7CB47CA0"/>
    <w:lvl w:ilvl="0" w:tplc="93E892AA">
      <w:start w:val="1"/>
      <w:numFmt w:val="decimal"/>
      <w:lvlText w:val="%1."/>
      <w:lvlJc w:val="left"/>
      <w:pPr>
        <w:ind w:left="720" w:hanging="360"/>
      </w:pPr>
    </w:lvl>
    <w:lvl w:ilvl="1" w:tplc="25EE9C9C">
      <w:start w:val="1"/>
      <w:numFmt w:val="lowerLetter"/>
      <w:lvlText w:val="%2."/>
      <w:lvlJc w:val="left"/>
      <w:pPr>
        <w:ind w:left="1440" w:hanging="360"/>
      </w:pPr>
    </w:lvl>
    <w:lvl w:ilvl="2" w:tplc="7AE29184">
      <w:start w:val="1"/>
      <w:numFmt w:val="lowerRoman"/>
      <w:lvlText w:val="%3."/>
      <w:lvlJc w:val="right"/>
      <w:pPr>
        <w:ind w:left="2160" w:hanging="180"/>
      </w:pPr>
    </w:lvl>
    <w:lvl w:ilvl="3" w:tplc="E7AAF766">
      <w:start w:val="1"/>
      <w:numFmt w:val="decimal"/>
      <w:lvlText w:val="%4."/>
      <w:lvlJc w:val="left"/>
      <w:pPr>
        <w:ind w:left="2880" w:hanging="360"/>
      </w:pPr>
    </w:lvl>
    <w:lvl w:ilvl="4" w:tplc="9AC605EE">
      <w:start w:val="1"/>
      <w:numFmt w:val="lowerLetter"/>
      <w:lvlText w:val="%5."/>
      <w:lvlJc w:val="left"/>
      <w:pPr>
        <w:ind w:left="3600" w:hanging="360"/>
      </w:pPr>
    </w:lvl>
    <w:lvl w:ilvl="5" w:tplc="E0165F74">
      <w:start w:val="1"/>
      <w:numFmt w:val="lowerRoman"/>
      <w:lvlText w:val="%6."/>
      <w:lvlJc w:val="right"/>
      <w:pPr>
        <w:ind w:left="4320" w:hanging="180"/>
      </w:pPr>
    </w:lvl>
    <w:lvl w:ilvl="6" w:tplc="70D407AE">
      <w:start w:val="1"/>
      <w:numFmt w:val="decimal"/>
      <w:lvlText w:val="%7."/>
      <w:lvlJc w:val="left"/>
      <w:pPr>
        <w:ind w:left="5040" w:hanging="360"/>
      </w:pPr>
    </w:lvl>
    <w:lvl w:ilvl="7" w:tplc="E7A2C4D4">
      <w:start w:val="1"/>
      <w:numFmt w:val="lowerLetter"/>
      <w:lvlText w:val="%8."/>
      <w:lvlJc w:val="left"/>
      <w:pPr>
        <w:ind w:left="5760" w:hanging="360"/>
      </w:pPr>
    </w:lvl>
    <w:lvl w:ilvl="8" w:tplc="732CD456">
      <w:start w:val="1"/>
      <w:numFmt w:val="lowerRoman"/>
      <w:lvlText w:val="%9."/>
      <w:lvlJc w:val="right"/>
      <w:pPr>
        <w:ind w:left="6480" w:hanging="180"/>
      </w:pPr>
    </w:lvl>
  </w:abstractNum>
  <w:abstractNum w:abstractNumId="8" w15:restartNumberingAfterBreak="0">
    <w:nsid w:val="4DB137E4"/>
    <w:multiLevelType w:val="hybridMultilevel"/>
    <w:tmpl w:val="ECAE93B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9" w15:restartNumberingAfterBreak="0">
    <w:nsid w:val="796437F2"/>
    <w:multiLevelType w:val="hybridMultilevel"/>
    <w:tmpl w:val="F098BB14"/>
    <w:lvl w:ilvl="0" w:tplc="9CD4E7D4">
      <w:start w:val="1"/>
      <w:numFmt w:val="decimal"/>
      <w:lvlText w:val="%1."/>
      <w:lvlJc w:val="left"/>
      <w:pPr>
        <w:ind w:left="720" w:hanging="360"/>
      </w:pPr>
    </w:lvl>
    <w:lvl w:ilvl="1" w:tplc="358A7466">
      <w:start w:val="1"/>
      <w:numFmt w:val="lowerLetter"/>
      <w:lvlText w:val="%2."/>
      <w:lvlJc w:val="left"/>
      <w:pPr>
        <w:ind w:left="1440" w:hanging="360"/>
      </w:pPr>
    </w:lvl>
    <w:lvl w:ilvl="2" w:tplc="F89ACFC0">
      <w:start w:val="1"/>
      <w:numFmt w:val="lowerRoman"/>
      <w:lvlText w:val="%3."/>
      <w:lvlJc w:val="right"/>
      <w:pPr>
        <w:ind w:left="2160" w:hanging="180"/>
      </w:pPr>
    </w:lvl>
    <w:lvl w:ilvl="3" w:tplc="B9A4505C">
      <w:start w:val="1"/>
      <w:numFmt w:val="decimal"/>
      <w:lvlText w:val="%4."/>
      <w:lvlJc w:val="left"/>
      <w:pPr>
        <w:ind w:left="2880" w:hanging="360"/>
      </w:pPr>
    </w:lvl>
    <w:lvl w:ilvl="4" w:tplc="59D48C5C">
      <w:start w:val="1"/>
      <w:numFmt w:val="lowerLetter"/>
      <w:lvlText w:val="%5."/>
      <w:lvlJc w:val="left"/>
      <w:pPr>
        <w:ind w:left="3600" w:hanging="360"/>
      </w:pPr>
    </w:lvl>
    <w:lvl w:ilvl="5" w:tplc="06F65D26">
      <w:start w:val="1"/>
      <w:numFmt w:val="lowerRoman"/>
      <w:lvlText w:val="%6."/>
      <w:lvlJc w:val="right"/>
      <w:pPr>
        <w:ind w:left="4320" w:hanging="180"/>
      </w:pPr>
    </w:lvl>
    <w:lvl w:ilvl="6" w:tplc="D3E6B47C">
      <w:start w:val="1"/>
      <w:numFmt w:val="decimal"/>
      <w:lvlText w:val="%7."/>
      <w:lvlJc w:val="left"/>
      <w:pPr>
        <w:ind w:left="5040" w:hanging="360"/>
      </w:pPr>
    </w:lvl>
    <w:lvl w:ilvl="7" w:tplc="A03A7176">
      <w:start w:val="1"/>
      <w:numFmt w:val="lowerLetter"/>
      <w:lvlText w:val="%8."/>
      <w:lvlJc w:val="left"/>
      <w:pPr>
        <w:ind w:left="5760" w:hanging="360"/>
      </w:pPr>
    </w:lvl>
    <w:lvl w:ilvl="8" w:tplc="2508FA72">
      <w:start w:val="1"/>
      <w:numFmt w:val="lowerRoman"/>
      <w:lvlText w:val="%9."/>
      <w:lvlJc w:val="right"/>
      <w:pPr>
        <w:ind w:left="6480" w:hanging="180"/>
      </w:pPr>
    </w:lvl>
  </w:abstractNum>
  <w:num w:numId="1" w16cid:durableId="1638532937">
    <w:abstractNumId w:val="7"/>
  </w:num>
  <w:num w:numId="2" w16cid:durableId="44718049">
    <w:abstractNumId w:val="9"/>
  </w:num>
  <w:num w:numId="3" w16cid:durableId="363601461">
    <w:abstractNumId w:val="3"/>
  </w:num>
  <w:num w:numId="4" w16cid:durableId="546528035">
    <w:abstractNumId w:val="4"/>
  </w:num>
  <w:num w:numId="5" w16cid:durableId="683363132">
    <w:abstractNumId w:val="0"/>
  </w:num>
  <w:num w:numId="6" w16cid:durableId="2065792542">
    <w:abstractNumId w:val="5"/>
  </w:num>
  <w:num w:numId="7" w16cid:durableId="1252201711">
    <w:abstractNumId w:val="2"/>
  </w:num>
  <w:num w:numId="8" w16cid:durableId="686325102">
    <w:abstractNumId w:val="6"/>
  </w:num>
  <w:num w:numId="9" w16cid:durableId="995034120">
    <w:abstractNumId w:val="8"/>
  </w:num>
  <w:num w:numId="10" w16cid:durableId="1030420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56F"/>
    <w:rsid w:val="00002526"/>
    <w:rsid w:val="00027AFD"/>
    <w:rsid w:val="00060F02"/>
    <w:rsid w:val="0007686C"/>
    <w:rsid w:val="000840C0"/>
    <w:rsid w:val="00090238"/>
    <w:rsid w:val="00092B59"/>
    <w:rsid w:val="000E1869"/>
    <w:rsid w:val="000F0F95"/>
    <w:rsid w:val="000F352D"/>
    <w:rsid w:val="0010029E"/>
    <w:rsid w:val="00115C21"/>
    <w:rsid w:val="00122B0F"/>
    <w:rsid w:val="00157719"/>
    <w:rsid w:val="0017244A"/>
    <w:rsid w:val="00174F95"/>
    <w:rsid w:val="001761D9"/>
    <w:rsid w:val="001D07B1"/>
    <w:rsid w:val="001E06DA"/>
    <w:rsid w:val="00200DED"/>
    <w:rsid w:val="00203FEA"/>
    <w:rsid w:val="00230181"/>
    <w:rsid w:val="00243284"/>
    <w:rsid w:val="002B5152"/>
    <w:rsid w:val="002C4C8B"/>
    <w:rsid w:val="003107BB"/>
    <w:rsid w:val="00314905"/>
    <w:rsid w:val="003645D6"/>
    <w:rsid w:val="003752B7"/>
    <w:rsid w:val="00387050"/>
    <w:rsid w:val="003910DA"/>
    <w:rsid w:val="003970A5"/>
    <w:rsid w:val="003A5D30"/>
    <w:rsid w:val="003A6A33"/>
    <w:rsid w:val="003C0086"/>
    <w:rsid w:val="003D7F98"/>
    <w:rsid w:val="00470E58"/>
    <w:rsid w:val="00472688"/>
    <w:rsid w:val="00483632"/>
    <w:rsid w:val="004A1DF6"/>
    <w:rsid w:val="004B0603"/>
    <w:rsid w:val="004E4C9B"/>
    <w:rsid w:val="004F1D0B"/>
    <w:rsid w:val="00516486"/>
    <w:rsid w:val="005240F4"/>
    <w:rsid w:val="00531858"/>
    <w:rsid w:val="00552DC8"/>
    <w:rsid w:val="005B2D4C"/>
    <w:rsid w:val="005C19D9"/>
    <w:rsid w:val="005C6070"/>
    <w:rsid w:val="005D5A61"/>
    <w:rsid w:val="005E2B18"/>
    <w:rsid w:val="005F7566"/>
    <w:rsid w:val="006173C9"/>
    <w:rsid w:val="006507DF"/>
    <w:rsid w:val="00653CF3"/>
    <w:rsid w:val="006972DA"/>
    <w:rsid w:val="006A5469"/>
    <w:rsid w:val="006B0466"/>
    <w:rsid w:val="006B5937"/>
    <w:rsid w:val="006E38D9"/>
    <w:rsid w:val="006E787C"/>
    <w:rsid w:val="006F52BD"/>
    <w:rsid w:val="00701FE2"/>
    <w:rsid w:val="007366CA"/>
    <w:rsid w:val="007549B8"/>
    <w:rsid w:val="0075783F"/>
    <w:rsid w:val="00764351"/>
    <w:rsid w:val="007A3BFD"/>
    <w:rsid w:val="007B22D9"/>
    <w:rsid w:val="007C16A2"/>
    <w:rsid w:val="007E5B83"/>
    <w:rsid w:val="00806F8A"/>
    <w:rsid w:val="0080798B"/>
    <w:rsid w:val="00835B00"/>
    <w:rsid w:val="00861BBF"/>
    <w:rsid w:val="00875756"/>
    <w:rsid w:val="008A7A56"/>
    <w:rsid w:val="008F3E8F"/>
    <w:rsid w:val="008F68D9"/>
    <w:rsid w:val="009804B7"/>
    <w:rsid w:val="009818CE"/>
    <w:rsid w:val="0099187E"/>
    <w:rsid w:val="009C6C59"/>
    <w:rsid w:val="00A05818"/>
    <w:rsid w:val="00A277A4"/>
    <w:rsid w:val="00A31ACC"/>
    <w:rsid w:val="00A34009"/>
    <w:rsid w:val="00A37071"/>
    <w:rsid w:val="00A80F23"/>
    <w:rsid w:val="00AB5885"/>
    <w:rsid w:val="00AF3973"/>
    <w:rsid w:val="00B04DAB"/>
    <w:rsid w:val="00B11C90"/>
    <w:rsid w:val="00B25D46"/>
    <w:rsid w:val="00B52F94"/>
    <w:rsid w:val="00BB130A"/>
    <w:rsid w:val="00BB6F88"/>
    <w:rsid w:val="00BC27AF"/>
    <w:rsid w:val="00BE73ED"/>
    <w:rsid w:val="00BF1F5E"/>
    <w:rsid w:val="00C1256F"/>
    <w:rsid w:val="00C15B0B"/>
    <w:rsid w:val="00C40F21"/>
    <w:rsid w:val="00C908E4"/>
    <w:rsid w:val="00C92E65"/>
    <w:rsid w:val="00CA61A1"/>
    <w:rsid w:val="00CD262B"/>
    <w:rsid w:val="00D019FD"/>
    <w:rsid w:val="00D03EFE"/>
    <w:rsid w:val="00D160E2"/>
    <w:rsid w:val="00D65654"/>
    <w:rsid w:val="00D70FB3"/>
    <w:rsid w:val="00D868A6"/>
    <w:rsid w:val="00DB0CDC"/>
    <w:rsid w:val="00E17A5A"/>
    <w:rsid w:val="00E421B8"/>
    <w:rsid w:val="00E83883"/>
    <w:rsid w:val="00E847AB"/>
    <w:rsid w:val="00E97A29"/>
    <w:rsid w:val="00EB264C"/>
    <w:rsid w:val="00EC0A42"/>
    <w:rsid w:val="00EE4A8D"/>
    <w:rsid w:val="00EF2842"/>
    <w:rsid w:val="00F42B75"/>
    <w:rsid w:val="00F6068C"/>
    <w:rsid w:val="00F640FF"/>
    <w:rsid w:val="00FB0EEB"/>
    <w:rsid w:val="00FB13AA"/>
    <w:rsid w:val="00FD54C9"/>
    <w:rsid w:val="01EF181A"/>
    <w:rsid w:val="02E35F68"/>
    <w:rsid w:val="03B625CD"/>
    <w:rsid w:val="052E2DA3"/>
    <w:rsid w:val="056DE112"/>
    <w:rsid w:val="062A85C2"/>
    <w:rsid w:val="06EDC68F"/>
    <w:rsid w:val="0A61438E"/>
    <w:rsid w:val="0ADB9BC6"/>
    <w:rsid w:val="0B99E736"/>
    <w:rsid w:val="0CCA893F"/>
    <w:rsid w:val="0CCC6F4B"/>
    <w:rsid w:val="0CEDB7AE"/>
    <w:rsid w:val="0E6C1894"/>
    <w:rsid w:val="100D11BF"/>
    <w:rsid w:val="1045FFBC"/>
    <w:rsid w:val="116B2FA4"/>
    <w:rsid w:val="12E79830"/>
    <w:rsid w:val="12F3E9BE"/>
    <w:rsid w:val="1366A927"/>
    <w:rsid w:val="13AD9358"/>
    <w:rsid w:val="143E4985"/>
    <w:rsid w:val="16255814"/>
    <w:rsid w:val="17278042"/>
    <w:rsid w:val="1A061B50"/>
    <w:rsid w:val="1B7A6CE4"/>
    <w:rsid w:val="1EE56D11"/>
    <w:rsid w:val="1F73C0CB"/>
    <w:rsid w:val="20B65092"/>
    <w:rsid w:val="20EE4973"/>
    <w:rsid w:val="22E560BE"/>
    <w:rsid w:val="249A3C86"/>
    <w:rsid w:val="262D0552"/>
    <w:rsid w:val="28E86BAC"/>
    <w:rsid w:val="2ACCA677"/>
    <w:rsid w:val="2B4413C5"/>
    <w:rsid w:val="2B49C59B"/>
    <w:rsid w:val="2B4B2B48"/>
    <w:rsid w:val="2C240C3B"/>
    <w:rsid w:val="2F70846F"/>
    <w:rsid w:val="30A49B40"/>
    <w:rsid w:val="31508769"/>
    <w:rsid w:val="340EF301"/>
    <w:rsid w:val="3A8AD213"/>
    <w:rsid w:val="3C9E20DC"/>
    <w:rsid w:val="3DE7102B"/>
    <w:rsid w:val="3FD77EA6"/>
    <w:rsid w:val="40C00849"/>
    <w:rsid w:val="4361B9D1"/>
    <w:rsid w:val="455B1226"/>
    <w:rsid w:val="46A21BC9"/>
    <w:rsid w:val="47361FF8"/>
    <w:rsid w:val="493D8E3E"/>
    <w:rsid w:val="4A0D4799"/>
    <w:rsid w:val="4B6F0B0F"/>
    <w:rsid w:val="4C638E07"/>
    <w:rsid w:val="4CEC43D8"/>
    <w:rsid w:val="4D255CC5"/>
    <w:rsid w:val="4D9BF139"/>
    <w:rsid w:val="50CF680F"/>
    <w:rsid w:val="515095A3"/>
    <w:rsid w:val="53907639"/>
    <w:rsid w:val="5521F496"/>
    <w:rsid w:val="563BBB76"/>
    <w:rsid w:val="5712A2FB"/>
    <w:rsid w:val="571E28CE"/>
    <w:rsid w:val="582914C4"/>
    <w:rsid w:val="5A182D9F"/>
    <w:rsid w:val="5B33EAD5"/>
    <w:rsid w:val="5BA6F49B"/>
    <w:rsid w:val="5BC9491C"/>
    <w:rsid w:val="5EE0B6F4"/>
    <w:rsid w:val="5FCAE112"/>
    <w:rsid w:val="61867880"/>
    <w:rsid w:val="620D8AFF"/>
    <w:rsid w:val="62220583"/>
    <w:rsid w:val="62693272"/>
    <w:rsid w:val="690DAFBF"/>
    <w:rsid w:val="6C5625E8"/>
    <w:rsid w:val="6D085F46"/>
    <w:rsid w:val="6EFC85D0"/>
    <w:rsid w:val="7056D0A6"/>
    <w:rsid w:val="7293EAB9"/>
    <w:rsid w:val="72A3ABA9"/>
    <w:rsid w:val="72D3AD1F"/>
    <w:rsid w:val="740F4818"/>
    <w:rsid w:val="76239409"/>
    <w:rsid w:val="79D547F6"/>
    <w:rsid w:val="7A5C66FA"/>
    <w:rsid w:val="7B3D2CA9"/>
    <w:rsid w:val="7C1D800E"/>
    <w:rsid w:val="7C21134B"/>
    <w:rsid w:val="7E47F75E"/>
    <w:rsid w:val="7F85CA60"/>
  </w:rsids>
  <m:mathPr>
    <m:mathFont m:val="Cambria Math"/>
    <m:brkBin m:val="before"/>
    <m:brkBinSub m:val="--"/>
    <m:smallFrac m:val="0"/>
    <m:dispDef/>
    <m:lMargin m:val="0"/>
    <m:rMargin m:val="0"/>
    <m:defJc m:val="centerGroup"/>
    <m:wrapIndent m:val="1440"/>
    <m:intLim m:val="subSup"/>
    <m:naryLim m:val="undOvr"/>
  </m:mathPr>
  <w:themeFontLang w:val="en-IN" w:eastAsia="zh-CN" w:bidi="my-MM"/>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7B5401"/>
  <w15:chartTrackingRefBased/>
  <w15:docId w15:val="{53CFB059-8C4F-4A0A-B425-81A03CF35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6565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25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256F"/>
  </w:style>
  <w:style w:type="paragraph" w:styleId="Footer">
    <w:name w:val="footer"/>
    <w:basedOn w:val="Normal"/>
    <w:link w:val="FooterChar"/>
    <w:uiPriority w:val="99"/>
    <w:unhideWhenUsed/>
    <w:rsid w:val="00C125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256F"/>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customStyle="1" w:styleId="align-middle">
    <w:name w:val="align-middle"/>
    <w:basedOn w:val="DefaultParagraphFont"/>
    <w:rsid w:val="00D65654"/>
  </w:style>
  <w:style w:type="character" w:customStyle="1" w:styleId="sr-only">
    <w:name w:val="sr-only"/>
    <w:basedOn w:val="DefaultParagraphFont"/>
    <w:rsid w:val="00D65654"/>
  </w:style>
  <w:style w:type="character" w:styleId="UnresolvedMention">
    <w:name w:val="Unresolved Mention"/>
    <w:basedOn w:val="DefaultParagraphFont"/>
    <w:uiPriority w:val="99"/>
    <w:semiHidden/>
    <w:unhideWhenUsed/>
    <w:rsid w:val="00D65654"/>
    <w:rPr>
      <w:color w:val="605E5C"/>
      <w:shd w:val="clear" w:color="auto" w:fill="E1DFDD"/>
    </w:rPr>
  </w:style>
  <w:style w:type="character" w:customStyle="1" w:styleId="Heading2Char">
    <w:name w:val="Heading 2 Char"/>
    <w:basedOn w:val="DefaultParagraphFont"/>
    <w:link w:val="Heading2"/>
    <w:uiPriority w:val="9"/>
    <w:rsid w:val="00D65654"/>
    <w:rPr>
      <w:rFonts w:ascii="Times New Roman" w:eastAsia="Times New Roman" w:hAnsi="Times New Roman" w:cs="Times New Roman"/>
      <w:b/>
      <w:bCs/>
      <w:sz w:val="36"/>
      <w:szCs w:val="36"/>
      <w:lang w:eastAsia="en-IN"/>
    </w:rPr>
  </w:style>
  <w:style w:type="paragraph" w:styleId="FootnoteText">
    <w:name w:val="footnote text"/>
    <w:basedOn w:val="Normal"/>
    <w:link w:val="FootnoteTextChar"/>
    <w:uiPriority w:val="99"/>
    <w:semiHidden/>
    <w:unhideWhenUsed/>
    <w:rsid w:val="00861B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1BBF"/>
    <w:rPr>
      <w:sz w:val="20"/>
      <w:szCs w:val="20"/>
    </w:rPr>
  </w:style>
  <w:style w:type="character" w:styleId="FootnoteReference">
    <w:name w:val="footnote reference"/>
    <w:basedOn w:val="DefaultParagraphFont"/>
    <w:uiPriority w:val="99"/>
    <w:semiHidden/>
    <w:unhideWhenUsed/>
    <w:rsid w:val="00861BB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47991">
      <w:bodyDiv w:val="1"/>
      <w:marLeft w:val="0"/>
      <w:marRight w:val="0"/>
      <w:marTop w:val="0"/>
      <w:marBottom w:val="0"/>
      <w:divBdr>
        <w:top w:val="none" w:sz="0" w:space="0" w:color="auto"/>
        <w:left w:val="none" w:sz="0" w:space="0" w:color="auto"/>
        <w:bottom w:val="none" w:sz="0" w:space="0" w:color="auto"/>
        <w:right w:val="none" w:sz="0" w:space="0" w:color="auto"/>
      </w:divBdr>
    </w:div>
    <w:div w:id="747536142">
      <w:bodyDiv w:val="1"/>
      <w:marLeft w:val="0"/>
      <w:marRight w:val="0"/>
      <w:marTop w:val="0"/>
      <w:marBottom w:val="0"/>
      <w:divBdr>
        <w:top w:val="none" w:sz="0" w:space="0" w:color="auto"/>
        <w:left w:val="none" w:sz="0" w:space="0" w:color="auto"/>
        <w:bottom w:val="none" w:sz="0" w:space="0" w:color="auto"/>
        <w:right w:val="none" w:sz="0" w:space="0" w:color="auto"/>
      </w:divBdr>
    </w:div>
    <w:div w:id="786852569">
      <w:bodyDiv w:val="1"/>
      <w:marLeft w:val="0"/>
      <w:marRight w:val="0"/>
      <w:marTop w:val="0"/>
      <w:marBottom w:val="0"/>
      <w:divBdr>
        <w:top w:val="none" w:sz="0" w:space="0" w:color="auto"/>
        <w:left w:val="none" w:sz="0" w:space="0" w:color="auto"/>
        <w:bottom w:val="none" w:sz="0" w:space="0" w:color="auto"/>
        <w:right w:val="none" w:sz="0" w:space="0" w:color="auto"/>
      </w:divBdr>
    </w:div>
    <w:div w:id="1308778708">
      <w:bodyDiv w:val="1"/>
      <w:marLeft w:val="0"/>
      <w:marRight w:val="0"/>
      <w:marTop w:val="0"/>
      <w:marBottom w:val="0"/>
      <w:divBdr>
        <w:top w:val="none" w:sz="0" w:space="0" w:color="auto"/>
        <w:left w:val="none" w:sz="0" w:space="0" w:color="auto"/>
        <w:bottom w:val="none" w:sz="0" w:space="0" w:color="auto"/>
        <w:right w:val="none" w:sz="0" w:space="0" w:color="auto"/>
      </w:divBdr>
    </w:div>
    <w:div w:id="1999650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gartner.com/en/documents/3993709"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i.org/10.1007/s12525-020-00414-7"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118d1a0-f5a0-4e12-83ce-6c8453885330">
      <Terms xmlns="http://schemas.microsoft.com/office/infopath/2007/PartnerControls"/>
    </lcf76f155ced4ddcb4097134ff3c332f>
    <TaxCatchAll xmlns="c0babb3f-4b83-4bd4-b00e-4acf958a406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975E9F97BC1B5458BF54EED01CD8DCC" ma:contentTypeVersion="14" ma:contentTypeDescription="Create a new document." ma:contentTypeScope="" ma:versionID="2d35398129ce63844fcd652cf7c25bf4">
  <xsd:schema xmlns:xsd="http://www.w3.org/2001/XMLSchema" xmlns:xs="http://www.w3.org/2001/XMLSchema" xmlns:p="http://schemas.microsoft.com/office/2006/metadata/properties" xmlns:ns2="d118d1a0-f5a0-4e12-83ce-6c8453885330" xmlns:ns3="c0babb3f-4b83-4bd4-b00e-4acf958a406a" targetNamespace="http://schemas.microsoft.com/office/2006/metadata/properties" ma:root="true" ma:fieldsID="ee38142deccbb131ae178429fcc9bbf9" ns2:_="" ns3:_="">
    <xsd:import namespace="d118d1a0-f5a0-4e12-83ce-6c8453885330"/>
    <xsd:import namespace="c0babb3f-4b83-4bd4-b00e-4acf958a406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8d1a0-f5a0-4e12-83ce-6c84538853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0bf0ac1-f138-411d-9df9-4081be4fdb8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babb3f-4b83-4bd4-b00e-4acf958a406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0d88b2bf-274e-4f33-a410-37d88b11a109}" ma:internalName="TaxCatchAll" ma:showField="CatchAllData" ma:web="c0babb3f-4b83-4bd4-b00e-4acf958a40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Tim08</b:Tag>
    <b:SourceType>JournalArticle</b:SourceType>
    <b:Guid>{25A120D7-A35E-4770-8FD5-129C2CBEC583}</b:Guid>
    <b:Title>The Elements of a Good Feasibility Study</b:Title>
    <b:Year>2008</b:Year>
    <b:Author>
      <b:Author>
        <b:NameList>
          <b:Person>
            <b:Last>Bryce</b:Last>
            <b:First>Tim</b:First>
          </b:Person>
        </b:NameList>
      </b:Author>
    </b:Author>
    <b:JournalName>Project Smart Online Project Management Resource</b:JournalName>
    <b:Pages>1-2</b:Pages>
    <b:RefOrder>1</b:RefOrder>
  </b:Source>
</b:Sources>
</file>

<file path=customXml/itemProps1.xml><?xml version="1.0" encoding="utf-8"?>
<ds:datastoreItem xmlns:ds="http://schemas.openxmlformats.org/officeDocument/2006/customXml" ds:itemID="{D4D82CB7-5C1D-40C5-BB08-A866F874C1A6}">
  <ds:schemaRefs>
    <ds:schemaRef ds:uri="http://schemas.microsoft.com/sharepoint/v3/contenttype/forms"/>
  </ds:schemaRefs>
</ds:datastoreItem>
</file>

<file path=customXml/itemProps2.xml><?xml version="1.0" encoding="utf-8"?>
<ds:datastoreItem xmlns:ds="http://schemas.openxmlformats.org/officeDocument/2006/customXml" ds:itemID="{EC563ACF-298D-4CAC-A616-01C461F5C5EB}">
  <ds:schemaRefs>
    <ds:schemaRef ds:uri="http://schemas.microsoft.com/office/2006/metadata/properties"/>
    <ds:schemaRef ds:uri="http://schemas.microsoft.com/office/infopath/2007/PartnerControls"/>
    <ds:schemaRef ds:uri="d118d1a0-f5a0-4e12-83ce-6c8453885330"/>
    <ds:schemaRef ds:uri="c0babb3f-4b83-4bd4-b00e-4acf958a406a"/>
  </ds:schemaRefs>
</ds:datastoreItem>
</file>

<file path=customXml/itemProps3.xml><?xml version="1.0" encoding="utf-8"?>
<ds:datastoreItem xmlns:ds="http://schemas.openxmlformats.org/officeDocument/2006/customXml" ds:itemID="{D535F6EC-B8C2-47D2-9D61-F57E4758BF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8d1a0-f5a0-4e12-83ce-6c8453885330"/>
    <ds:schemaRef ds:uri="c0babb3f-4b83-4bd4-b00e-4acf958a40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5B1BE61-340A-45E0-834B-CDD817A6C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4</Pages>
  <Words>1088</Words>
  <Characters>6206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Devi</dc:creator>
  <cp:keywords/>
  <dc:description/>
  <cp:lastModifiedBy>Francis Roel Abarca  -bdse-0922-113</cp:lastModifiedBy>
  <cp:revision>39</cp:revision>
  <dcterms:created xsi:type="dcterms:W3CDTF">2023-09-01T09:12:00Z</dcterms:created>
  <dcterms:modified xsi:type="dcterms:W3CDTF">2023-09-04T04:45:00Z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0x010100B975E9F97BC1B5458BF54EED01CD8DCC</vt:lpwstr>
  </property>
  <property fmtid="{D5CDD505-2E9C-101B-9397-08002B2CF9AE}" pid="3" name="MediaServiceImageTags">
    <vt:lpwstr/>
  </property>
</Properties>
</file>