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565C0"/>
          <w:sz w:val="56"/>
          <w:szCs w:val="56"/>
        </w:rPr>
        <w:t xml:space="preserve">ORB Autoresearch</w:t>
      </w:r>
    </w:p>
    <w:p>
      <w:pPr>
        <w:spacing w:after="160" w:before="0"/>
        <w:jc w:val="center"/>
      </w:pPr>
      <w:r>
        <w:rPr>
          <w:rFonts w:ascii="Arial" w:cs="Arial" w:eastAsia="Arial" w:hAnsi="Arial"/>
          <w:i/>
          <w:iCs/>
          <w:color w:val="546E7A"/>
          <w:sz w:val="28"/>
          <w:szCs w:val="28"/>
        </w:rPr>
        <w:t xml:space="preserve">Autonomous Overnight ORB Strategy Optimization</w:t>
      </w:r>
    </w:p>
    <w:p>
      <w:pPr>
        <w:spacing w:after="600" w:before="0"/>
        <w:jc w:val="center"/>
      </w:pPr>
      <w:r>
        <w:rPr>
          <w:rFonts w:ascii="Arial" w:cs="Arial" w:eastAsia="Arial" w:hAnsi="Arial"/>
          <w:color w:val="78909C"/>
          <w:sz w:val="22"/>
          <w:szCs w:val="22"/>
        </w:rPr>
        <w:t xml:space="preserve">Powered by backtesting.py · Yahoo Finance · Claude (AI Agent)</w:t>
      </w:r>
    </w:p>
    <w:p>
      <w:pPr>
        <w:pBdr>
          <w:bottom w:val="single" w:color="1565C0" w:sz="8" w:space="1"/>
        </w:pBdr>
        <w:spacing w:after="480" w:before="0"/>
      </w:pPr>
    </w:p>
    <w:p>
      <w:pPr>
        <w:pStyle w:val="Heading1"/>
        <w:pBdr>
          <w:bottom w:val="single" w:color="1565C0" w:sz="4" w:space="1"/>
        </w:pBdr>
        <w:spacing w:after="160" w:before="360"/>
      </w:pPr>
      <w:r>
        <w:rPr>
          <w:rFonts w:ascii="Arial" w:cs="Arial" w:eastAsia="Arial" w:hAnsi="Arial"/>
          <w:b/>
          <w:bCs/>
          <w:color w:val="1565C0"/>
          <w:sz w:val="32"/>
          <w:szCs w:val="32"/>
        </w:rPr>
        <w:t xml:space="preserve">Overview</w:t>
      </w:r>
    </w:p>
    <w:p>
      <w:pPr>
        <w:spacing w:after="100" w:before="60"/>
      </w:pPr>
      <w:r>
        <w:rPr>
          <w:rFonts w:ascii="Arial" w:cs="Arial" w:eastAsia="Arial" w:hAnsi="Arial"/>
          <w:color w:val="0D1B2A"/>
          <w:sz w:val="22"/>
          <w:szCs w:val="22"/>
        </w:rPr>
        <w:t xml:space="preserve">ORB Autoresearch is an autonomous overnight research loop for optimizing Opening Range Breakout (ORB) trading strategies. It is directly inspired by Andrej Karpathy's autoresearch project: you configure the research loop, start it before bed, and wake up to a log of completed experiments and (hopefully) a better strategy.</w:t>
      </w:r>
    </w:p>
    <w:p>
      <w:pPr>
        <w:spacing w:after="60" w:before="0"/>
      </w:pPr>
      <w:r>
        <w:t xml:space="preserve"/>
      </w:r>
    </w:p>
    <w:p>
      <w:pPr>
        <w:spacing w:after="100" w:before="60"/>
      </w:pPr>
      <w:r>
        <w:rPr>
          <w:rFonts w:ascii="Arial" w:cs="Arial" w:eastAsia="Arial" w:hAnsi="Arial"/>
          <w:color w:val="0D1B2A"/>
          <w:sz w:val="22"/>
          <w:szCs w:val="22"/>
        </w:rPr>
        <w:t xml:space="preserve">The agent modifies strategy.py, runs the backtest across 15 instruments, checks if performance improved, keeps or discards the change, and repeats — indefinitely, without human supervision.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Dimension</w:t>
            </w:r>
          </w:p>
        </w:tc>
        <w:tc>
          <w:tcPr>
            <w:tcW w:type="dxa" w:w="586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Value</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Instruments</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8 Forex pairs + 7 CFDs/ETFs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Data source</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Yahoo Finance (yfinance)</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Backtest engine</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backtesting.py</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Primary metric</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Mean Sharpe Ratio across all symbols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Data interval</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1-hour bars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Backtest period</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2018–2024 (IS) | last 12 months (OOS)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Experiments/night</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~60–100 (depending on symbol count + machine speed)</w:t>
            </w:r>
          </w:p>
        </w:tc>
      </w:tr>
    </w:tbl>
    <w:p>
      <w:pPr>
        <w:spacing w:after="60" w:before="0"/>
      </w:pPr>
      <w:r>
        <w:t xml:space="preserve"/>
      </w:r>
    </w:p>
    <w:p>
      <w:r>
        <w:br w:type="page"/>
      </w:r>
    </w:p>
    <w:p>
      <w:pPr>
        <w:pStyle w:val="Heading1"/>
        <w:pBdr>
          <w:bottom w:val="single" w:color="1565C0" w:sz="4" w:space="1"/>
        </w:pBdr>
        <w:spacing w:after="160" w:before="360"/>
      </w:pPr>
      <w:r>
        <w:rPr>
          <w:rFonts w:ascii="Arial" w:cs="Arial" w:eastAsia="Arial" w:hAnsi="Arial"/>
          <w:b/>
          <w:bCs/>
          <w:color w:val="1565C0"/>
          <w:sz w:val="32"/>
          <w:szCs w:val="32"/>
        </w:rPr>
        <w:t xml:space="preserve">How It Works</w:t>
      </w:r>
    </w:p>
    <w:p>
      <w:pPr>
        <w:spacing w:after="100" w:before="60"/>
      </w:pPr>
      <w:r>
        <w:rPr>
          <w:rFonts w:ascii="Arial" w:cs="Arial" w:eastAsia="Arial" w:hAnsi="Arial"/>
          <w:color w:val="0D1B2A"/>
          <w:sz w:val="22"/>
          <w:szCs w:val="22"/>
        </w:rPr>
        <w:t xml:space="preserve">The design follows Karpathy's autoresearch architecture exactly, adapted for trading strategy research instead of LLM training: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autoresearch (Karpathy)</w:t>
            </w:r>
          </w:p>
        </w:tc>
        <w:tc>
          <w:tcPr>
            <w:tcW w:type="dxa" w:w="468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ORB Autoresearch (this project)</w:t>
            </w:r>
          </w:p>
        </w:tc>
      </w:tr>
      <w:tr>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train.py (agent modifies)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strategy.py (agent modifies)</w:t>
            </w:r>
          </w:p>
        </w:tc>
      </w:tr>
      <w:tr>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prepare.py (fixed)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prepare.py (fixed)</w:t>
            </w:r>
          </w:p>
        </w:tc>
      </w:tr>
      <w:tr>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program.md (agent instructions)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program.md (agent instructions)</w:t>
            </w:r>
          </w:p>
        </w:tc>
      </w:tr>
      <w:tr>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Metric: val_bpb (lower = better)</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Metric: mean_sharpe (higher = better)</w:t>
            </w:r>
          </w:p>
        </w:tc>
      </w:tr>
      <w:tr>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Fixed 5-min training budget</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Fixed symbol set + backtest period</w:t>
            </w:r>
          </w:p>
        </w:tc>
      </w:tr>
      <w:tr>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~100 experiments/night</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~60–100 experiments/night</w:t>
            </w:r>
          </w:p>
        </w:tc>
      </w:tr>
    </w:tbl>
    <w:p>
      <w:pPr>
        <w:spacing w:after="60" w:before="0"/>
      </w:pPr>
      <w:r>
        <w:t xml:space="preserve"/>
      </w:r>
    </w:p>
    <w:p>
      <w:pPr>
        <w:pStyle w:val="Heading2"/>
        <w:spacing w:after="120" w:before="280"/>
      </w:pPr>
      <w:r>
        <w:rPr>
          <w:rFonts w:ascii="Arial" w:cs="Arial" w:eastAsia="Arial" w:hAnsi="Arial"/>
          <w:b/>
          <w:bCs/>
          <w:color w:val="0D1B2A"/>
          <w:sz w:val="26"/>
          <w:szCs w:val="26"/>
        </w:rPr>
        <w:t xml:space="preserve">The Three Key Files</w:t>
      </w:r>
    </w:p>
    <w:p>
      <w:pPr>
        <w:pStyle w:val="Heading3"/>
        <w:spacing w:after="80" w:before="200"/>
      </w:pPr>
      <w:r>
        <w:rPr>
          <w:rFonts w:ascii="Arial" w:cs="Arial" w:eastAsia="Arial" w:hAnsi="Arial"/>
          <w:b/>
          <w:bCs/>
          <w:color w:val="37474F"/>
          <w:sz w:val="22"/>
          <w:szCs w:val="22"/>
        </w:rPr>
        <w:t xml:space="preserve">prepare.py — Fixed Infrastructure (Do Not Modify)</w:t>
      </w:r>
    </w:p>
    <w:p>
      <w:pPr>
        <w:spacing w:after="100" w:before="60"/>
      </w:pPr>
      <w:r>
        <w:rPr>
          <w:rFonts w:ascii="Arial" w:cs="Arial" w:eastAsia="Arial" w:hAnsi="Arial"/>
          <w:color w:val="0D1B2A"/>
          <w:sz w:val="22"/>
          <w:szCs w:val="22"/>
        </w:rPr>
        <w:t xml:space="preserve">Contains all fixed constants, data download logic, train/test split, and the canonical metric computation function. The agent never touches this file. This ensures that all experiments use identical data and identical evaluation logic — apples-to-apples comparisons.</w:t>
      </w:r>
    </w:p>
    <w:p>
      <w:pPr>
        <w:pStyle w:val="Heading3"/>
        <w:spacing w:after="80" w:before="200"/>
      </w:pPr>
      <w:r>
        <w:rPr>
          <w:rFonts w:ascii="Arial" w:cs="Arial" w:eastAsia="Arial" w:hAnsi="Arial"/>
          <w:b/>
          <w:bCs/>
          <w:color w:val="37474F"/>
          <w:sz w:val="22"/>
          <w:szCs w:val="22"/>
        </w:rPr>
        <w:t xml:space="preserve">strategy.py — The File the Agent Modifies</w:t>
      </w:r>
    </w:p>
    <w:p>
      <w:pPr>
        <w:spacing w:after="100" w:before="60"/>
      </w:pPr>
      <w:r>
        <w:rPr>
          <w:rFonts w:ascii="Arial" w:cs="Arial" w:eastAsia="Arial" w:hAnsi="Arial"/>
          <w:color w:val="0D1B2A"/>
          <w:sz w:val="22"/>
          <w:szCs w:val="22"/>
        </w:rPr>
        <w:t xml:space="preserve">Contains the ORBStrategy class (a backtesting.py Strategy subclass), the PARAMS dict, and the run_experiment() function. Everything is fair game: the agent can change parameters, rewrite entry/exit logic, add indicators, add session filters, change position sizing, etc.</w:t>
      </w:r>
    </w:p>
    <w:p>
      <w:pPr>
        <w:pStyle w:val="Heading3"/>
        <w:spacing w:after="80" w:before="200"/>
      </w:pPr>
      <w:r>
        <w:rPr>
          <w:rFonts w:ascii="Arial" w:cs="Arial" w:eastAsia="Arial" w:hAnsi="Arial"/>
          <w:b/>
          <w:bCs/>
          <w:color w:val="37474F"/>
          <w:sz w:val="22"/>
          <w:szCs w:val="22"/>
        </w:rPr>
        <w:t xml:space="preserve">program.md — Agent Instructions</w:t>
      </w:r>
    </w:p>
    <w:p>
      <w:pPr>
        <w:spacing w:after="100" w:before="60"/>
      </w:pPr>
      <w:r>
        <w:rPr>
          <w:rFonts w:ascii="Arial" w:cs="Arial" w:eastAsia="Arial" w:hAnsi="Arial"/>
          <w:color w:val="0D1B2A"/>
          <w:sz w:val="22"/>
          <w:szCs w:val="22"/>
        </w:rPr>
        <w:t xml:space="preserve">A Markdown file that the agent reads at the start of each session. It defines the setup procedure, the experiment loop, what is and is not allowed, the logging format, and a menu of ideas to explore. This is the file the human iterates on over time to improve the research process itself.</w:t>
      </w:r>
    </w:p>
    <w:p>
      <w:pPr>
        <w:spacing w:after="60" w:before="0"/>
      </w:pPr>
      <w:r>
        <w:t xml:space="preserve"/>
      </w:r>
    </w:p>
    <w:p>
      <w:pPr>
        <w:pStyle w:val="Heading1"/>
        <w:pBdr>
          <w:bottom w:val="single" w:color="1565C0" w:sz="4" w:space="1"/>
        </w:pBdr>
        <w:spacing w:after="160" w:before="360"/>
      </w:pPr>
      <w:r>
        <w:rPr>
          <w:rFonts w:ascii="Arial" w:cs="Arial" w:eastAsia="Arial" w:hAnsi="Arial"/>
          <w:b/>
          <w:bCs/>
          <w:color w:val="1565C0"/>
          <w:sz w:val="32"/>
          <w:szCs w:val="32"/>
        </w:rPr>
        <w:t xml:space="preserve">Instrument Universe</w:t>
      </w:r>
    </w:p>
    <w:p>
      <w:pPr>
        <w:pStyle w:val="Heading2"/>
        <w:spacing w:after="120" w:before="280"/>
      </w:pPr>
      <w:r>
        <w:rPr>
          <w:rFonts w:ascii="Arial" w:cs="Arial" w:eastAsia="Arial" w:hAnsi="Arial"/>
          <w:b/>
          <w:bCs/>
          <w:color w:val="0D1B2A"/>
          <w:sz w:val="26"/>
          <w:szCs w:val="26"/>
        </w:rPr>
        <w:t xml:space="preserve">Forex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Symbol (yfinance)</w:t>
            </w:r>
          </w:p>
        </w:tc>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Pair</w:t>
            </w:r>
          </w:p>
        </w:tc>
        <w:tc>
          <w:tcPr>
            <w:tcW w:type="dxa" w:w="376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Notes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EURUSD=X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EUR/USD</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Most liquid forex pair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USDJPY=X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USD/JPY</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Yen carry proxy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GBPUSD=X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GBP/USD</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High volatility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AUDUSD=X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AUD/USD</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Commodity currency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USDCAD=X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USD/CAD</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Oil-linked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USDCHF=X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USD/CHF</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Safe haven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NZDUSD=X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NZD/USD</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Pacific commodity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EURJPY=X</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EUR/JPY</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Cross pair, high ATR</w:t>
            </w:r>
          </w:p>
        </w:tc>
      </w:tr>
    </w:tbl>
    <w:p>
      <w:pPr>
        <w:spacing w:after="60" w:before="0"/>
      </w:pPr>
      <w:r>
        <w:t xml:space="preserve"/>
      </w:r>
    </w:p>
    <w:p>
      <w:pPr>
        <w:pStyle w:val="Heading2"/>
        <w:spacing w:after="120" w:before="280"/>
      </w:pPr>
      <w:r>
        <w:rPr>
          <w:rFonts w:ascii="Arial" w:cs="Arial" w:eastAsia="Arial" w:hAnsi="Arial"/>
          <w:b/>
          <w:bCs/>
          <w:color w:val="0D1B2A"/>
          <w:sz w:val="26"/>
          <w:szCs w:val="26"/>
        </w:rPr>
        <w:t xml:space="preserve">CFDs &amp; ETFs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Symbol (yfinance)</w:t>
            </w:r>
          </w:p>
        </w:tc>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Instrument</w:t>
            </w:r>
          </w:p>
        </w:tc>
        <w:tc>
          <w:tcPr>
            <w:tcW w:type="dxa" w:w="376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Notes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GC=F</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Gold Futures</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Safe haven / inflation hedge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SI=F</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Silver Futures</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More volatile than gold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CL=F</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Crude Oil Futures</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High intraday range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SPY</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S&amp;P 500 ETF</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US equity benchmark</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QQQ</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Nasdaq-100 ETF</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Tech-heavy US equity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ES=F</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S&amp;P 500 Futures</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Continuous futures contract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NQ=F</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Nasdaq Futures</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Continuous futures contract</w:t>
            </w:r>
          </w:p>
        </w:tc>
      </w:tr>
    </w:tbl>
    <w:p>
      <w:pPr>
        <w:spacing w:after="60" w:before="0"/>
      </w:pPr>
      <w:r>
        <w:t xml:space="preserve"/>
      </w:r>
    </w:p>
    <w:p>
      <w:r>
        <w:br w:type="page"/>
      </w:r>
    </w:p>
    <w:p>
      <w:pPr>
        <w:pStyle w:val="Heading1"/>
        <w:pBdr>
          <w:bottom w:val="single" w:color="1565C0" w:sz="4" w:space="1"/>
        </w:pBdr>
        <w:spacing w:after="160" w:before="360"/>
      </w:pPr>
      <w:r>
        <w:rPr>
          <w:rFonts w:ascii="Arial" w:cs="Arial" w:eastAsia="Arial" w:hAnsi="Arial"/>
          <w:b/>
          <w:bCs/>
          <w:color w:val="1565C0"/>
          <w:sz w:val="32"/>
          <w:szCs w:val="32"/>
        </w:rPr>
        <w:t xml:space="preserve">Quick Start</w:t>
      </w:r>
    </w:p>
    <w:p>
      <w:pPr>
        <w:pStyle w:val="Heading2"/>
        <w:spacing w:after="120" w:before="280"/>
      </w:pPr>
      <w:r>
        <w:rPr>
          <w:rFonts w:ascii="Arial" w:cs="Arial" w:eastAsia="Arial" w:hAnsi="Arial"/>
          <w:b/>
          <w:bCs/>
          <w:color w:val="0D1B2A"/>
          <w:sz w:val="26"/>
          <w:szCs w:val="26"/>
        </w:rPr>
        <w:t xml:space="preserve">1. Install Dependencies</w:t>
      </w:r>
    </w:p>
    <w:p>
      <w:pPr>
        <w:spacing w:after="100" w:before="60"/>
      </w:pPr>
      <w:r>
        <w:rPr>
          <w:rFonts w:ascii="Arial" w:cs="Arial" w:eastAsia="Arial" w:hAnsi="Arial"/>
          <w:color w:val="0D1B2A"/>
          <w:sz w:val="22"/>
          <w:szCs w:val="22"/>
        </w:rPr>
        <w:t xml:space="preserve">Requires Python 3.10+ and uv (or pip).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AFAFA" w:val="clear"/>
            <w:tcMar>
              <w:top w:type="dxa" w:w="120"/>
              <w:left w:type="dxa" w:w="200"/>
              <w:bottom w:type="dxa" w:w="120"/>
              <w:right w:type="dxa" w:w="200"/>
            </w:tcMar>
          </w:tcPr>
          <w:p>
            <w:pPr>
              <w:spacing w:after="0" w:before="0" w:line="240"/>
            </w:pPr>
            <w:r>
              <w:rPr>
                <w:rFonts w:ascii="Courier New" w:cs="Courier New" w:eastAsia="Courier New" w:hAnsi="Courier New"/>
                <w:b w:val="false"/>
                <w:bCs w:val="false"/>
                <w:color w:val="0D1B2A"/>
                <w:sz w:val="20"/>
                <w:szCs w:val="20"/>
              </w:rPr>
              <w:t xml:space="preserve"># With uv (recommended)</w:t>
            </w:r>
          </w:p>
          <w:p>
            <w:pPr>
              <w:spacing w:after="0" w:before="0" w:line="240"/>
            </w:pPr>
            <w:r>
              <w:rPr>
                <w:rFonts w:ascii="Courier New" w:cs="Courier New" w:eastAsia="Courier New" w:hAnsi="Courier New"/>
                <w:b w:val="false"/>
                <w:bCs w:val="false"/>
                <w:color w:val="0D1B2A"/>
                <w:sz w:val="20"/>
                <w:szCs w:val="20"/>
              </w:rPr>
              <w:t xml:space="preserve">uv sync</w:t>
            </w:r>
          </w:p>
          <w:p>
            <w:pPr>
              <w:spacing w:after="0" w:before="0" w:line="240"/>
            </w:pPr>
            <w:r>
              <w:rPr>
                <w:rFonts w:ascii="Courier New" w:cs="Courier New" w:eastAsia="Courier New" w:hAnsi="Courier New"/>
                <w:b w:val="false"/>
                <w:bCs w:val="false"/>
                <w:color w:val="0D1B2A"/>
                <w:sz w:val="20"/>
                <w:szCs w:val="20"/>
              </w:rPr>
              <w:t xml:space="preserve"/>
            </w:r>
          </w:p>
          <w:p>
            <w:pPr>
              <w:spacing w:after="0" w:before="0" w:line="240"/>
            </w:pPr>
            <w:r>
              <w:rPr>
                <w:rFonts w:ascii="Courier New" w:cs="Courier New" w:eastAsia="Courier New" w:hAnsi="Courier New"/>
                <w:b w:val="false"/>
                <w:bCs w:val="false"/>
                <w:color w:val="0D1B2A"/>
                <w:sz w:val="20"/>
                <w:szCs w:val="20"/>
              </w:rPr>
              <w:t xml:space="preserve"># Or with pip</w:t>
            </w:r>
          </w:p>
          <w:p>
            <w:pPr>
              <w:spacing w:after="0" w:before="0" w:line="240"/>
            </w:pPr>
            <w:r>
              <w:rPr>
                <w:rFonts w:ascii="Courier New" w:cs="Courier New" w:eastAsia="Courier New" w:hAnsi="Courier New"/>
                <w:b w:val="false"/>
                <w:bCs w:val="false"/>
                <w:color w:val="0D1B2A"/>
                <w:sz w:val="20"/>
                <w:szCs w:val="20"/>
              </w:rPr>
              <w:t xml:space="preserve">pip install -r requirements.txt</w:t>
            </w:r>
          </w:p>
        </w:tc>
      </w:tr>
    </w:tbl>
    <w:p>
      <w:pPr>
        <w:pStyle w:val="Heading2"/>
        <w:spacing w:after="120" w:before="280"/>
      </w:pPr>
      <w:r>
        <w:rPr>
          <w:rFonts w:ascii="Arial" w:cs="Arial" w:eastAsia="Arial" w:hAnsi="Arial"/>
          <w:b/>
          <w:bCs/>
          <w:color w:val="0D1B2A"/>
          <w:sz w:val="26"/>
          <w:szCs w:val="26"/>
        </w:rPr>
        <w:t xml:space="preserve">2. Download Data (one-time, ~2–5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AFAFA" w:val="clear"/>
            <w:tcMar>
              <w:top w:type="dxa" w:w="120"/>
              <w:left w:type="dxa" w:w="200"/>
              <w:bottom w:type="dxa" w:w="120"/>
              <w:right w:type="dxa" w:w="200"/>
            </w:tcMar>
          </w:tcPr>
          <w:p>
            <w:pPr>
              <w:spacing w:after="0" w:before="0" w:line="240"/>
            </w:pPr>
            <w:r>
              <w:rPr>
                <w:rFonts w:ascii="Courier New" w:cs="Courier New" w:eastAsia="Courier New" w:hAnsi="Courier New"/>
                <w:b w:val="false"/>
                <w:bCs w:val="false"/>
                <w:color w:val="0D1B2A"/>
                <w:sz w:val="20"/>
                <w:szCs w:val="20"/>
              </w:rPr>
              <w:t xml:space="preserve">python prepare.py</w:t>
            </w:r>
          </w:p>
          <w:p>
            <w:pPr>
              <w:spacing w:after="0" w:before="0" w:line="240"/>
            </w:pPr>
            <w:r>
              <w:rPr>
                <w:rFonts w:ascii="Courier New" w:cs="Courier New" w:eastAsia="Courier New" w:hAnsi="Courier New"/>
                <w:b w:val="false"/>
                <w:bCs w:val="false"/>
                <w:color w:val="0D1B2A"/>
                <w:sz w:val="20"/>
                <w:szCs w:val="20"/>
              </w:rPr>
              <w:t xml:space="preserve"/>
            </w:r>
          </w:p>
          <w:p>
            <w:pPr>
              <w:spacing w:after="0" w:before="0" w:line="240"/>
            </w:pPr>
            <w:r>
              <w:rPr>
                <w:rFonts w:ascii="Courier New" w:cs="Courier New" w:eastAsia="Courier New" w:hAnsi="Courier New"/>
                <w:b w:val="false"/>
                <w:bCs w:val="false"/>
                <w:color w:val="0D1B2A"/>
                <w:sz w:val="20"/>
                <w:szCs w:val="20"/>
              </w:rPr>
              <w:t xml:space="preserve"># Expected output:</w:t>
            </w:r>
          </w:p>
          <w:p>
            <w:pPr>
              <w:spacing w:after="0" w:before="0" w:line="240"/>
            </w:pPr>
            <w:r>
              <w:rPr>
                <w:rFonts w:ascii="Courier New" w:cs="Courier New" w:eastAsia="Courier New" w:hAnsi="Courier New"/>
                <w:b w:val="false"/>
                <w:bCs w:val="false"/>
                <w:color w:val="0D1B2A"/>
                <w:sz w:val="20"/>
                <w:szCs w:val="20"/>
              </w:rPr>
              <w:t xml:space="preserve">#   [dl]  EURUSD=X: 14,400 rows</w:t>
            </w:r>
          </w:p>
          <w:p>
            <w:pPr>
              <w:spacing w:after="0" w:before="0" w:line="240"/>
            </w:pPr>
            <w:r>
              <w:rPr>
                <w:rFonts w:ascii="Courier New" w:cs="Courier New" w:eastAsia="Courier New" w:hAnsi="Courier New"/>
                <w:b w:val="false"/>
                <w:bCs w:val="false"/>
                <w:color w:val="0D1B2A"/>
                <w:sz w:val="20"/>
                <w:szCs w:val="20"/>
              </w:rPr>
              <w:t xml:space="preserve">#   [dl]  USDJPY=X: 14,390 rows</w:t>
            </w:r>
          </w:p>
          <w:p>
            <w:pPr>
              <w:spacing w:after="0" w:before="0" w:line="240"/>
            </w:pPr>
            <w:r>
              <w:rPr>
                <w:rFonts w:ascii="Courier New" w:cs="Courier New" w:eastAsia="Courier New" w:hAnsi="Courier New"/>
                <w:b w:val="false"/>
                <w:bCs w:val="false"/>
                <w:color w:val="0D1B2A"/>
                <w:sz w:val="20"/>
                <w:szCs w:val="20"/>
              </w:rPr>
              <w:t xml:space="preserve">#   ...  (15 symbols total)</w:t>
            </w:r>
          </w:p>
          <w:p>
            <w:pPr>
              <w:spacing w:after="0" w:before="0" w:line="240"/>
            </w:pPr>
            <w:r>
              <w:rPr>
                <w:rFonts w:ascii="Courier New" w:cs="Courier New" w:eastAsia="Courier New" w:hAnsi="Courier New"/>
                <w:b w:val="false"/>
                <w:bCs w:val="false"/>
                <w:color w:val="0D1B2A"/>
                <w:sz w:val="20"/>
                <w:szCs w:val="20"/>
              </w:rPr>
              <w:t xml:space="preserve">#   Done. 15/15 symbols loaded.</w:t>
            </w:r>
          </w:p>
        </w:tc>
      </w:tr>
    </w:tbl>
    <w:p>
      <w:pPr>
        <w:pStyle w:val="Heading2"/>
        <w:spacing w:after="120" w:before="280"/>
      </w:pPr>
      <w:r>
        <w:rPr>
          <w:rFonts w:ascii="Arial" w:cs="Arial" w:eastAsia="Arial" w:hAnsi="Arial"/>
          <w:b/>
          <w:bCs/>
          <w:color w:val="0D1B2A"/>
          <w:sz w:val="26"/>
          <w:szCs w:val="26"/>
        </w:rPr>
        <w:t xml:space="preserve">3. Run Baseline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AFAFA" w:val="clear"/>
            <w:tcMar>
              <w:top w:type="dxa" w:w="120"/>
              <w:left w:type="dxa" w:w="200"/>
              <w:bottom w:type="dxa" w:w="120"/>
              <w:right w:type="dxa" w:w="200"/>
            </w:tcMar>
          </w:tcPr>
          <w:p>
            <w:pPr>
              <w:spacing w:after="0" w:before="0" w:line="240"/>
            </w:pPr>
            <w:r>
              <w:rPr>
                <w:rFonts w:ascii="Courier New" w:cs="Courier New" w:eastAsia="Courier New" w:hAnsi="Courier New"/>
                <w:b w:val="false"/>
                <w:bCs w:val="false"/>
                <w:color w:val="0D1B2A"/>
                <w:sz w:val="20"/>
                <w:szCs w:val="20"/>
              </w:rPr>
              <w:t xml:space="preserve">python strategy.py --tag baseline &gt; logs/baseline.log 2&gt;&amp;1</w:t>
            </w:r>
          </w:p>
          <w:p>
            <w:pPr>
              <w:spacing w:after="0" w:before="0" w:line="240"/>
            </w:pPr>
            <w:r>
              <w:rPr>
                <w:rFonts w:ascii="Courier New" w:cs="Courier New" w:eastAsia="Courier New" w:hAnsi="Courier New"/>
                <w:b w:val="false"/>
                <w:bCs w:val="false"/>
                <w:color w:val="0D1B2A"/>
                <w:sz w:val="20"/>
                <w:szCs w:val="20"/>
              </w:rPr>
              <w:t xml:space="preserve"/>
            </w:r>
          </w:p>
          <w:p>
            <w:pPr>
              <w:spacing w:after="0" w:before="0" w:line="240"/>
            </w:pPr>
            <w:r>
              <w:rPr>
                <w:rFonts w:ascii="Courier New" w:cs="Courier New" w:eastAsia="Courier New" w:hAnsi="Courier New"/>
                <w:b w:val="false"/>
                <w:bCs w:val="false"/>
                <w:color w:val="0D1B2A"/>
                <w:sz w:val="20"/>
                <w:szCs w:val="20"/>
              </w:rPr>
              <w:t xml:space="preserve"># Check results:</w:t>
            </w:r>
          </w:p>
          <w:p>
            <w:pPr>
              <w:spacing w:after="0" w:before="0" w:line="240"/>
            </w:pPr>
            <w:r>
              <w:rPr>
                <w:rFonts w:ascii="Courier New" w:cs="Courier New" w:eastAsia="Courier New" w:hAnsi="Courier New"/>
                <w:b w:val="false"/>
                <w:bCs w:val="false"/>
                <w:color w:val="0D1B2A"/>
                <w:sz w:val="20"/>
                <w:szCs w:val="20"/>
              </w:rPr>
              <w:t xml:space="preserve">grep "mean_sharpe\|mean_max_drawdown" logs/baseline.log</w:t>
            </w:r>
          </w:p>
        </w:tc>
      </w:tr>
    </w:tbl>
    <w:p>
      <w:pPr>
        <w:pStyle w:val="Heading2"/>
        <w:spacing w:after="120" w:before="280"/>
      </w:pPr>
      <w:r>
        <w:rPr>
          <w:rFonts w:ascii="Arial" w:cs="Arial" w:eastAsia="Arial" w:hAnsi="Arial"/>
          <w:b/>
          <w:bCs/>
          <w:color w:val="0D1B2A"/>
          <w:sz w:val="26"/>
          <w:szCs w:val="26"/>
        </w:rPr>
        <w:t xml:space="preserve">4. Start the Agent</w:t>
      </w:r>
    </w:p>
    <w:p>
      <w:pPr>
        <w:spacing w:after="100" w:before="60"/>
      </w:pPr>
      <w:r>
        <w:rPr>
          <w:rFonts w:ascii="Arial" w:cs="Arial" w:eastAsia="Arial" w:hAnsi="Arial"/>
          <w:color w:val="0D1B2A"/>
          <w:sz w:val="22"/>
          <w:szCs w:val="22"/>
        </w:rPr>
        <w:t xml:space="preserve">Open Claude Code (or your preferred AI coding agent) in this directory. Point it to program.md and kick off the loop: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AFAFA" w:val="clear"/>
            <w:tcMar>
              <w:top w:type="dxa" w:w="120"/>
              <w:left w:type="dxa" w:w="200"/>
              <w:bottom w:type="dxa" w:w="120"/>
              <w:right w:type="dxa" w:w="200"/>
            </w:tcMar>
          </w:tcPr>
          <w:p>
            <w:pPr>
              <w:spacing w:after="0" w:before="0" w:line="240"/>
            </w:pPr>
            <w:r>
              <w:rPr>
                <w:rFonts w:ascii="Courier New" w:cs="Courier New" w:eastAsia="Courier New" w:hAnsi="Courier New"/>
                <w:b w:val="false"/>
                <w:bCs w:val="false"/>
                <w:color w:val="0D1B2A"/>
                <w:sz w:val="20"/>
                <w:szCs w:val="20"/>
              </w:rPr>
              <w:t xml:space="preserve"># In Claude Code (claude --dangerously-skip-permissions or equivalent):</w:t>
            </w:r>
          </w:p>
          <w:p>
            <w:pPr>
              <w:spacing w:after="0" w:before="0" w:line="240"/>
            </w:pPr>
            <w:r>
              <w:rPr>
                <w:rFonts w:ascii="Courier New" w:cs="Courier New" w:eastAsia="Courier New" w:hAnsi="Courier New"/>
                <w:b w:val="false"/>
                <w:bCs w:val="false"/>
                <w:color w:val="0D1B2A"/>
                <w:sz w:val="20"/>
                <w:szCs w:val="20"/>
              </w:rPr>
              <w:t xml:space="preserve">Hi, read program.md and let's kick off a new experiment run.</w:t>
            </w:r>
          </w:p>
          <w:p>
            <w:pPr>
              <w:spacing w:after="0" w:before="0" w:line="240"/>
            </w:pPr>
            <w:r>
              <w:rPr>
                <w:rFonts w:ascii="Courier New" w:cs="Courier New" w:eastAsia="Courier New" w:hAnsi="Courier New"/>
                <w:b w:val="false"/>
                <w:bCs w:val="false"/>
                <w:color w:val="0D1B2A"/>
                <w:sz w:val="20"/>
                <w:szCs w:val="20"/>
              </w:rPr>
              <w:t xml:space="preserve">Propose a tag based on today's date.</w:t>
            </w:r>
          </w:p>
        </w:tc>
      </w:tr>
    </w:tbl>
    <w:p>
      <w:pPr>
        <w:spacing w:after="100" w:before="60"/>
      </w:pPr>
      <w:r>
        <w:rPr>
          <w:rFonts w:ascii="Arial" w:cs="Arial" w:eastAsia="Arial" w:hAnsi="Arial"/>
          <w:color w:val="0D1B2A"/>
          <w:sz w:val="22"/>
          <w:szCs w:val="22"/>
        </w:rPr>
        <w:t xml:space="preserve">Then go to sleep. The agent will run experiments autonomously until you interrupt it.</w:t>
      </w:r>
    </w:p>
    <w:p>
      <w:pPr>
        <w:pStyle w:val="Heading2"/>
        <w:spacing w:after="120" w:before="280"/>
      </w:pPr>
      <w:r>
        <w:rPr>
          <w:rFonts w:ascii="Arial" w:cs="Arial" w:eastAsia="Arial" w:hAnsi="Arial"/>
          <w:b/>
          <w:bCs/>
          <w:color w:val="0D1B2A"/>
          <w:sz w:val="26"/>
          <w:szCs w:val="26"/>
        </w:rPr>
        <w:t xml:space="preserve">5. Review Results in the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AFAFA" w:val="clear"/>
            <w:tcMar>
              <w:top w:type="dxa" w:w="120"/>
              <w:left w:type="dxa" w:w="200"/>
              <w:bottom w:type="dxa" w:w="120"/>
              <w:right w:type="dxa" w:w="200"/>
            </w:tcMar>
          </w:tcPr>
          <w:p>
            <w:pPr>
              <w:spacing w:after="0" w:before="0" w:line="240"/>
            </w:pPr>
            <w:r>
              <w:rPr>
                <w:rFonts w:ascii="Courier New" w:cs="Courier New" w:eastAsia="Courier New" w:hAnsi="Courier New"/>
                <w:b w:val="false"/>
                <w:bCs w:val="false"/>
                <w:color w:val="0D1B2A"/>
                <w:sz w:val="20"/>
                <w:szCs w:val="20"/>
              </w:rPr>
              <w:t xml:space="preserve"># Leaderboard of all experiments</w:t>
            </w:r>
          </w:p>
          <w:p>
            <w:pPr>
              <w:spacing w:after="0" w:before="0" w:line="240"/>
            </w:pPr>
            <w:r>
              <w:rPr>
                <w:rFonts w:ascii="Courier New" w:cs="Courier New" w:eastAsia="Courier New" w:hAnsi="Courier New"/>
                <w:b w:val="false"/>
                <w:bCs w:val="false"/>
                <w:color w:val="0D1B2A"/>
                <w:sz w:val="20"/>
                <w:szCs w:val="20"/>
              </w:rPr>
              <w:t xml:space="preserve">python analysis.py</w:t>
            </w:r>
          </w:p>
          <w:p>
            <w:pPr>
              <w:spacing w:after="0" w:before="0" w:line="240"/>
            </w:pPr>
            <w:r>
              <w:rPr>
                <w:rFonts w:ascii="Courier New" w:cs="Courier New" w:eastAsia="Courier New" w:hAnsi="Courier New"/>
                <w:b w:val="false"/>
                <w:bCs w:val="false"/>
                <w:color w:val="0D1B2A"/>
                <w:sz w:val="20"/>
                <w:szCs w:val="20"/>
              </w:rPr>
              <w:t xml:space="preserve"/>
            </w:r>
          </w:p>
          <w:p>
            <w:pPr>
              <w:spacing w:after="0" w:before="0" w:line="240"/>
            </w:pPr>
            <w:r>
              <w:rPr>
                <w:rFonts w:ascii="Courier New" w:cs="Courier New" w:eastAsia="Courier New" w:hAnsi="Courier New"/>
                <w:b w:val="false"/>
                <w:bCs w:val="false"/>
                <w:color w:val="0D1B2A"/>
                <w:sz w:val="20"/>
                <w:szCs w:val="20"/>
              </w:rPr>
              <w:t xml:space="preserve"># Print best experiment's params</w:t>
            </w:r>
          </w:p>
          <w:p>
            <w:pPr>
              <w:spacing w:after="0" w:before="0" w:line="240"/>
            </w:pPr>
            <w:r>
              <w:rPr>
                <w:rFonts w:ascii="Courier New" w:cs="Courier New" w:eastAsia="Courier New" w:hAnsi="Courier New"/>
                <w:b w:val="false"/>
                <w:bCs w:val="false"/>
                <w:color w:val="0D1B2A"/>
                <w:sz w:val="20"/>
                <w:szCs w:val="20"/>
              </w:rPr>
              <w:t xml:space="preserve">python analysis.py --best</w:t>
            </w:r>
          </w:p>
          <w:p>
            <w:pPr>
              <w:spacing w:after="0" w:before="0" w:line="240"/>
            </w:pPr>
            <w:r>
              <w:rPr>
                <w:rFonts w:ascii="Courier New" w:cs="Courier New" w:eastAsia="Courier New" w:hAnsi="Courier New"/>
                <w:b w:val="false"/>
                <w:bCs w:val="false"/>
                <w:color w:val="0D1B2A"/>
                <w:sz w:val="20"/>
                <w:szCs w:val="20"/>
              </w:rPr>
              <w:t xml:space="preserve"/>
            </w:r>
          </w:p>
          <w:p>
            <w:pPr>
              <w:spacing w:after="0" w:before="0" w:line="240"/>
            </w:pPr>
            <w:r>
              <w:rPr>
                <w:rFonts w:ascii="Courier New" w:cs="Courier New" w:eastAsia="Courier New" w:hAnsi="Courier New"/>
                <w:b w:val="false"/>
                <w:bCs w:val="false"/>
                <w:color w:val="0D1B2A"/>
                <w:sz w:val="20"/>
                <w:szCs w:val="20"/>
              </w:rPr>
              <w:t xml:space="preserve"># Compare two experiments side-by-side</w:t>
            </w:r>
          </w:p>
          <w:p>
            <w:pPr>
              <w:spacing w:after="0" w:before="0" w:line="240"/>
            </w:pPr>
            <w:r>
              <w:rPr>
                <w:rFonts w:ascii="Courier New" w:cs="Courier New" w:eastAsia="Courier New" w:hAnsi="Courier New"/>
                <w:b w:val="false"/>
                <w:bCs w:val="false"/>
                <w:color w:val="0D1B2A"/>
                <w:sz w:val="20"/>
                <w:szCs w:val="20"/>
              </w:rPr>
              <w:t xml:space="preserve">python analysis.py --compare baseline apr5_003</w:t>
            </w:r>
          </w:p>
          <w:p>
            <w:pPr>
              <w:spacing w:after="0" w:before="0" w:line="240"/>
            </w:pPr>
            <w:r>
              <w:rPr>
                <w:rFonts w:ascii="Courier New" w:cs="Courier New" w:eastAsia="Courier New" w:hAnsi="Courier New"/>
                <w:b w:val="false"/>
                <w:bCs w:val="false"/>
                <w:color w:val="0D1B2A"/>
                <w:sz w:val="20"/>
                <w:szCs w:val="20"/>
              </w:rPr>
              <w:t xml:space="preserve"/>
            </w:r>
          </w:p>
          <w:p>
            <w:pPr>
              <w:spacing w:after="0" w:before="0" w:line="240"/>
            </w:pPr>
            <w:r>
              <w:rPr>
                <w:rFonts w:ascii="Courier New" w:cs="Courier New" w:eastAsia="Courier New" w:hAnsi="Courier New"/>
                <w:b w:val="false"/>
                <w:bCs w:val="false"/>
                <w:color w:val="0D1B2A"/>
                <w:sz w:val="20"/>
                <w:szCs w:val="20"/>
              </w:rPr>
              <w:t xml:space="preserve"># Plot equity curves for best experiment</w:t>
            </w:r>
          </w:p>
          <w:p>
            <w:pPr>
              <w:spacing w:after="0" w:before="0" w:line="240"/>
            </w:pPr>
            <w:r>
              <w:rPr>
                <w:rFonts w:ascii="Courier New" w:cs="Courier New" w:eastAsia="Courier New" w:hAnsi="Courier New"/>
                <w:b w:val="false"/>
                <w:bCs w:val="false"/>
                <w:color w:val="0D1B2A"/>
                <w:sz w:val="20"/>
                <w:szCs w:val="20"/>
              </w:rPr>
              <w:t xml:space="preserve">python analysis.py --plot</w:t>
            </w:r>
          </w:p>
        </w:tc>
      </w:tr>
    </w:tbl>
    <w:p>
      <w:pPr>
        <w:spacing w:after="60" w:before="0"/>
      </w:pPr>
      <w:r>
        <w:t xml:space="preserve"/>
      </w:r>
    </w:p>
    <w:p>
      <w:r>
        <w:br w:type="page"/>
      </w:r>
    </w:p>
    <w:p>
      <w:pPr>
        <w:pStyle w:val="Heading1"/>
        <w:pBdr>
          <w:bottom w:val="single" w:color="1565C0" w:sz="4" w:space="1"/>
        </w:pBdr>
        <w:spacing w:after="160" w:before="360"/>
      </w:pPr>
      <w:r>
        <w:rPr>
          <w:rFonts w:ascii="Arial" w:cs="Arial" w:eastAsia="Arial" w:hAnsi="Arial"/>
          <w:b/>
          <w:bCs/>
          <w:color w:val="1565C0"/>
          <w:sz w:val="32"/>
          <w:szCs w:val="32"/>
        </w:rPr>
        <w:t xml:space="preserve">The Experiment Loop</w:t>
      </w:r>
    </w:p>
    <w:p>
      <w:pPr>
        <w:spacing w:after="100" w:before="60"/>
      </w:pPr>
      <w:r>
        <w:rPr>
          <w:rFonts w:ascii="Arial" w:cs="Arial" w:eastAsia="Arial" w:hAnsi="Arial"/>
          <w:color w:val="0D1B2A"/>
          <w:sz w:val="22"/>
          <w:szCs w:val="22"/>
        </w:rPr>
        <w:t xml:space="preserve">The agent follows this loop indefinitely until manually stopped. Each iteration takes roughly 5–10 minutes.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Step</w:t>
            </w:r>
          </w:p>
        </w:tc>
        <w:tc>
          <w:tcPr>
            <w:tcW w:type="dxa" w:w="2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Action</w:t>
            </w:r>
          </w:p>
        </w:tc>
        <w:tc>
          <w:tcPr>
            <w:tcW w:type="dxa" w:w="656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Command / Note</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1</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Check git state</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Review current branch and HEAD commit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Formulate hypothesis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What change might improve mean Sharpe?</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3</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Edit strategy.py</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Modify PARAMS or strategy logic directly</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Commit change</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git add strategy.py &amp;&amp; git commit -m "..."</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5</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Run backtest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python strategy.py --tag &lt;tagNNN&gt; &gt; logs/&lt;tagNNN&gt;.log 2&gt;&amp;1</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Extract metrics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grep mean_sharpe logs/&lt;tagNNN&gt;.log</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7</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Handle crash</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If empty output: tail -n 60 logs/&lt;tagNNN&gt;.log</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8</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Log to TSV</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Append row to results.tsv (not git-tracked)</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9a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Keep if improved</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mean_sharpe &gt; baseline → advance branch</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9b</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Discard if worse</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git reset HEAD~1 → revert to previous baseline</w:t>
            </w:r>
          </w:p>
        </w:tc>
      </w:tr>
    </w:tbl>
    <w:p>
      <w:pPr>
        <w:spacing w:after="60" w:before="0"/>
      </w:pPr>
      <w:r>
        <w:t xml:space="preserve"/>
      </w:r>
    </w:p>
    <w:p>
      <w:pPr>
        <w:pStyle w:val="Heading2"/>
        <w:spacing w:after="120" w:before="280"/>
      </w:pPr>
      <w:r>
        <w:rPr>
          <w:rFonts w:ascii="Arial" w:cs="Arial" w:eastAsia="Arial" w:hAnsi="Arial"/>
          <w:b/>
          <w:bCs/>
          <w:color w:val="0D1B2A"/>
          <w:sz w:val="26"/>
          <w:szCs w:val="26"/>
        </w:rPr>
        <w:t xml:space="preserve">Results TSV Format</w:t>
      </w:r>
    </w:p>
    <w:p>
      <w:pPr>
        <w:spacing w:after="100" w:before="60"/>
      </w:pPr>
      <w:r>
        <w:rPr>
          <w:rFonts w:ascii="Arial" w:cs="Arial" w:eastAsia="Arial" w:hAnsi="Arial"/>
          <w:color w:val="0D1B2A"/>
          <w:sz w:val="22"/>
          <w:szCs w:val="22"/>
        </w:rPr>
        <w:t xml:space="preserve">The agent logs every experiment to results.tsv (tab-separated, never committed to git):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AFAFA" w:val="clear"/>
            <w:tcMar>
              <w:top w:type="dxa" w:w="120"/>
              <w:left w:type="dxa" w:w="200"/>
              <w:bottom w:type="dxa" w:w="120"/>
              <w:right w:type="dxa" w:w="200"/>
            </w:tcMar>
          </w:tcPr>
          <w:p>
            <w:pPr>
              <w:spacing w:after="0" w:before="0" w:line="240"/>
            </w:pPr>
            <w:r>
              <w:rPr>
                <w:rFonts w:ascii="Courier New" w:cs="Courier New" w:eastAsia="Courier New" w:hAnsi="Courier New"/>
                <w:b w:val="false"/>
                <w:bCs w:val="false"/>
                <w:color w:val="0D1B2A"/>
                <w:sz w:val="20"/>
                <w:szCs w:val="20"/>
              </w:rPr>
              <w:t xml:space="preserve">commit	mean_sharpe	mean_max_dd	status	description</w:t>
            </w:r>
          </w:p>
          <w:p>
            <w:pPr>
              <w:spacing w:after="0" w:before="0" w:line="240"/>
            </w:pPr>
            <w:r>
              <w:rPr>
                <w:rFonts w:ascii="Courier New" w:cs="Courier New" w:eastAsia="Courier New" w:hAnsi="Courier New"/>
                <w:b w:val="false"/>
                <w:bCs w:val="false"/>
                <w:color w:val="0D1B2A"/>
                <w:sz w:val="20"/>
                <w:szCs w:val="20"/>
              </w:rPr>
              <w:t xml:space="preserve">a1b2c3d	0.4521	-22.3	keep	baseline ORB 2-bar range</w:t>
            </w:r>
          </w:p>
          <w:p>
            <w:pPr>
              <w:spacing w:after="0" w:before="0" w:line="240"/>
            </w:pPr>
            <w:r>
              <w:rPr>
                <w:rFonts w:ascii="Courier New" w:cs="Courier New" w:eastAsia="Courier New" w:hAnsi="Courier New"/>
                <w:b w:val="false"/>
                <w:bCs w:val="false"/>
                <w:color w:val="0D1B2A"/>
                <w:sz w:val="20"/>
                <w:szCs w:val="20"/>
              </w:rPr>
              <w:t xml:space="preserve">b2c3d4e	0.5103	-19.8	keep	reduce SL to 0.3x range</w:t>
            </w:r>
          </w:p>
          <w:p>
            <w:pPr>
              <w:spacing w:after="0" w:before="0" w:line="240"/>
            </w:pPr>
            <w:r>
              <w:rPr>
                <w:rFonts w:ascii="Courier New" w:cs="Courier New" w:eastAsia="Courier New" w:hAnsi="Courier New"/>
                <w:b w:val="false"/>
                <w:bCs w:val="false"/>
                <w:color w:val="0D1B2A"/>
                <w:sz w:val="20"/>
                <w:szCs w:val="20"/>
              </w:rPr>
              <w:t xml:space="preserve">c3d4e5f	0.3812	-28.1	discard	increase breakout threshold to 0.003</w:t>
            </w:r>
          </w:p>
          <w:p>
            <w:pPr>
              <w:spacing w:after="0" w:before="0" w:line="240"/>
            </w:pPr>
            <w:r>
              <w:rPr>
                <w:rFonts w:ascii="Courier New" w:cs="Courier New" w:eastAsia="Courier New" w:hAnsi="Courier New"/>
                <w:b w:val="false"/>
                <w:bCs w:val="false"/>
                <w:color w:val="0D1B2A"/>
                <w:sz w:val="20"/>
                <w:szCs w:val="20"/>
              </w:rPr>
              <w:t xml:space="preserve">d4e5f6g	0.0000	0.0	crash	vectorized ORB (bug in indicator)</w:t>
            </w:r>
          </w:p>
          <w:p>
            <w:pPr>
              <w:spacing w:after="0" w:before="0" w:line="240"/>
            </w:pPr>
            <w:r>
              <w:rPr>
                <w:rFonts w:ascii="Courier New" w:cs="Courier New" w:eastAsia="Courier New" w:hAnsi="Courier New"/>
                <w:b w:val="false"/>
                <w:bCs w:val="false"/>
                <w:color w:val="0D1B2A"/>
                <w:sz w:val="20"/>
                <w:szCs w:val="20"/>
              </w:rPr>
              <w:t xml:space="preserve">e5f6g7h	0.6441	-17.2	keep	add Mon-Thu filter only</w:t>
            </w:r>
          </w:p>
        </w:tc>
      </w:tr>
    </w:tbl>
    <w:p>
      <w:pPr>
        <w:spacing w:after="60" w:before="0"/>
      </w:pPr>
      <w:r>
        <w:t xml:space="preserve"/>
      </w:r>
    </w:p>
    <w:p>
      <w:r>
        <w:br w:type="page"/>
      </w:r>
    </w:p>
    <w:p>
      <w:pPr>
        <w:pStyle w:val="Heading1"/>
        <w:pBdr>
          <w:bottom w:val="single" w:color="1565C0" w:sz="4" w:space="1"/>
        </w:pBdr>
        <w:spacing w:after="160" w:before="360"/>
      </w:pPr>
      <w:r>
        <w:rPr>
          <w:rFonts w:ascii="Arial" w:cs="Arial" w:eastAsia="Arial" w:hAnsi="Arial"/>
          <w:b/>
          <w:bCs/>
          <w:color w:val="1565C0"/>
          <w:sz w:val="32"/>
          <w:szCs w:val="32"/>
        </w:rPr>
        <w:t xml:space="preserve">Strategy Parameters</w:t>
      </w:r>
    </w:p>
    <w:p>
      <w:pPr>
        <w:spacing w:after="100" w:before="60"/>
      </w:pPr>
      <w:r>
        <w:rPr>
          <w:rFonts w:ascii="Arial" w:cs="Arial" w:eastAsia="Arial" w:hAnsi="Arial"/>
          <w:color w:val="0D1B2A"/>
          <w:sz w:val="22"/>
          <w:szCs w:val="22"/>
        </w:rPr>
        <w:t xml:space="preserve">These are the default PARAMS values in strategy.py. The agent may change any of them freely: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Parameter</w:t>
            </w:r>
          </w:p>
        </w:tc>
        <w:tc>
          <w:tcPr>
            <w:tcW w:type="dxa" w:w="1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Default</w:t>
            </w:r>
          </w:p>
        </w:tc>
        <w:tc>
          <w:tcPr>
            <w:tcW w:type="dxa" w:w="536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opening_range_bars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2</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Duration of opening range in 1h bars (1 bar = 1 hour)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breakout_threshold</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0.001</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Price must exceed range by this fraction to trigger entry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stop_loss_range_multiple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0.5</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SL distance as multiple of range height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take_profit_range_multiple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1.5</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TP distance as multiple of range height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max_trades_per_day</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2</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Maximum entries per symbol per day (0 = unlimited)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close_at_session_end</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True</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Close all positions before session end hour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session_end_hour_utc</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21</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Close all trades at or after this UTC hour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allowed_weekdays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[0,1,2,3,4]</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Mon–Fri only (0=Mon, 6=Sun)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trailing_stop_activation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0.0</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Trailing stop fraction (0 = disabled)</w:t>
            </w:r>
          </w:p>
        </w:tc>
      </w:tr>
    </w:tbl>
    <w:p>
      <w:pPr>
        <w:spacing w:after="60" w:before="0"/>
      </w:pPr>
      <w:r>
        <w:t xml:space="preserve"/>
      </w:r>
    </w:p>
    <w:p>
      <w:pPr>
        <w:pStyle w:val="Heading1"/>
        <w:pBdr>
          <w:bottom w:val="single" w:color="1565C0" w:sz="4" w:space="1"/>
        </w:pBdr>
        <w:spacing w:after="160" w:before="360"/>
      </w:pPr>
      <w:r>
        <w:rPr>
          <w:rFonts w:ascii="Arial" w:cs="Arial" w:eastAsia="Arial" w:hAnsi="Arial"/>
          <w:b/>
          <w:bCs/>
          <w:color w:val="1565C0"/>
          <w:sz w:val="32"/>
          <w:szCs w:val="32"/>
        </w:rPr>
        <w:t xml:space="preserve">Research Ideas for the Agent</w:t>
      </w:r>
    </w:p>
    <w:p>
      <w:pPr>
        <w:spacing w:after="100" w:before="60"/>
      </w:pPr>
      <w:r>
        <w:rPr>
          <w:rFonts w:ascii="Arial" w:cs="Arial" w:eastAsia="Arial" w:hAnsi="Arial"/>
          <w:color w:val="0D1B2A"/>
          <w:sz w:val="22"/>
          <w:szCs w:val="22"/>
        </w:rPr>
        <w:t xml:space="preserve">These are catalogued in program.md for the agent to consult when it runs out of ideas:</w:t>
      </w:r>
    </w:p>
    <w:p>
      <w:pPr>
        <w:spacing w:after="60" w:before="0"/>
      </w:pPr>
      <w:r>
        <w:t xml:space="preserve"/>
      </w:r>
    </w:p>
    <w:p>
      <w:pPr>
        <w:pStyle w:val="Heading2"/>
        <w:spacing w:after="120" w:before="280"/>
      </w:pPr>
      <w:r>
        <w:rPr>
          <w:rFonts w:ascii="Arial" w:cs="Arial" w:eastAsia="Arial" w:hAnsi="Arial"/>
          <w:b/>
          <w:bCs/>
          <w:color w:val="0D1B2A"/>
          <w:sz w:val="26"/>
          <w:szCs w:val="26"/>
        </w:rPr>
        <w:t xml:space="preserve">Parameter Tuning</w:t>
      </w:r>
    </w:p>
    <w:p>
      <w:pPr>
        <w:pStyle w:val="ListParagraph"/>
        <w:numPr>
          <w:ilvl w:val="0"/>
          <w:numId w:val="2"/>
        </w:numPr>
        <w:spacing w:after="60" w:before="40"/>
      </w:pPr>
      <w:r>
        <w:rPr>
          <w:rFonts w:ascii="Arial" w:cs="Arial" w:eastAsia="Arial" w:hAnsi="Arial"/>
          <w:color w:val="0D1B2A"/>
          <w:sz w:val="22"/>
          <w:szCs w:val="22"/>
        </w:rPr>
        <w:t xml:space="preserve">Opening range window: 1h, 2h, 3h, 4h — which is most consistent across instruments?</w:t>
      </w:r>
    </w:p>
    <w:p>
      <w:pPr>
        <w:pStyle w:val="ListParagraph"/>
        <w:numPr>
          <w:ilvl w:val="0"/>
          <w:numId w:val="2"/>
        </w:numPr>
        <w:spacing w:after="60" w:before="40"/>
      </w:pPr>
      <w:r>
        <w:rPr>
          <w:rFonts w:ascii="Arial" w:cs="Arial" w:eastAsia="Arial" w:hAnsi="Arial"/>
          <w:color w:val="0D1B2A"/>
          <w:sz w:val="22"/>
          <w:szCs w:val="22"/>
        </w:rPr>
        <w:t xml:space="preserve">Breakout threshold: 0 (any breakout), 0.1%, 0.2%, 0.5%</w:t>
      </w:r>
    </w:p>
    <w:p>
      <w:pPr>
        <w:pStyle w:val="ListParagraph"/>
        <w:numPr>
          <w:ilvl w:val="0"/>
          <w:numId w:val="2"/>
        </w:numPr>
        <w:spacing w:after="60" w:before="40"/>
      </w:pPr>
      <w:r>
        <w:rPr>
          <w:rFonts w:ascii="Arial" w:cs="Arial" w:eastAsia="Arial" w:hAnsi="Arial"/>
          <w:color w:val="0D1B2A"/>
          <w:sz w:val="22"/>
          <w:szCs w:val="22"/>
        </w:rPr>
        <w:t xml:space="preserve">Asymmetric SL/TP: different ratios for long vs short side</w:t>
      </w:r>
    </w:p>
    <w:p>
      <w:pPr>
        <w:pStyle w:val="ListParagraph"/>
        <w:numPr>
          <w:ilvl w:val="0"/>
          <w:numId w:val="2"/>
        </w:numPr>
        <w:spacing w:after="60" w:before="40"/>
      </w:pPr>
      <w:r>
        <w:rPr>
          <w:rFonts w:ascii="Arial" w:cs="Arial" w:eastAsia="Arial" w:hAnsi="Arial"/>
          <w:color w:val="0D1B2A"/>
          <w:sz w:val="22"/>
          <w:szCs w:val="22"/>
        </w:rPr>
        <w:t xml:space="preserve">Per-instrument-class params: separate settings for forex vs commodity futures vs equity ETFs</w:t>
      </w:r>
    </w:p>
    <w:p>
      <w:pPr>
        <w:spacing w:after="60" w:before="0"/>
      </w:pPr>
      <w:r>
        <w:t xml:space="preserve"/>
      </w:r>
    </w:p>
    <w:p>
      <w:pPr>
        <w:pStyle w:val="Heading2"/>
        <w:spacing w:after="120" w:before="280"/>
      </w:pPr>
      <w:r>
        <w:rPr>
          <w:rFonts w:ascii="Arial" w:cs="Arial" w:eastAsia="Arial" w:hAnsi="Arial"/>
          <w:b/>
          <w:bCs/>
          <w:color w:val="0D1B2A"/>
          <w:sz w:val="26"/>
          <w:szCs w:val="26"/>
        </w:rPr>
        <w:t xml:space="preserve">Entry Filters</w:t>
      </w:r>
    </w:p>
    <w:p>
      <w:pPr>
        <w:pStyle w:val="ListParagraph"/>
        <w:numPr>
          <w:ilvl w:val="0"/>
          <w:numId w:val="2"/>
        </w:numPr>
        <w:spacing w:after="60" w:before="40"/>
      </w:pPr>
      <w:r>
        <w:rPr>
          <w:rFonts w:ascii="Arial" w:cs="Arial" w:eastAsia="Arial" w:hAnsi="Arial"/>
          <w:color w:val="0D1B2A"/>
          <w:sz w:val="22"/>
          <w:szCs w:val="22"/>
        </w:rPr>
        <w:t xml:space="preserve">Volume confirmation: only enter if breakout bar volume &gt; N-period average</w:t>
      </w:r>
    </w:p>
    <w:p>
      <w:pPr>
        <w:pStyle w:val="ListParagraph"/>
        <w:numPr>
          <w:ilvl w:val="0"/>
          <w:numId w:val="2"/>
        </w:numPr>
        <w:spacing w:after="60" w:before="40"/>
      </w:pPr>
      <w:r>
        <w:rPr>
          <w:rFonts w:ascii="Arial" w:cs="Arial" w:eastAsia="Arial" w:hAnsi="Arial"/>
          <w:color w:val="0D1B2A"/>
          <w:sz w:val="22"/>
          <w:szCs w:val="22"/>
        </w:rPr>
        <w:t xml:space="preserve">Momentum filter: only go long if Close &gt; 20-bar SMA, only go short if Close &lt; SMA</w:t>
      </w:r>
    </w:p>
    <w:p>
      <w:pPr>
        <w:pStyle w:val="ListParagraph"/>
        <w:numPr>
          <w:ilvl w:val="0"/>
          <w:numId w:val="2"/>
        </w:numPr>
        <w:spacing w:after="60" w:before="40"/>
      </w:pPr>
      <w:r>
        <w:rPr>
          <w:rFonts w:ascii="Arial" w:cs="Arial" w:eastAsia="Arial" w:hAnsi="Arial"/>
          <w:color w:val="0D1B2A"/>
          <w:sz w:val="22"/>
          <w:szCs w:val="22"/>
        </w:rPr>
        <w:t xml:space="preserve">Volatility filter: skip entries if ATR is below or above historical percentile</w:t>
      </w:r>
    </w:p>
    <w:p>
      <w:pPr>
        <w:pStyle w:val="ListParagraph"/>
        <w:numPr>
          <w:ilvl w:val="0"/>
          <w:numId w:val="2"/>
        </w:numPr>
        <w:spacing w:after="60" w:before="40"/>
      </w:pPr>
      <w:r>
        <w:rPr>
          <w:rFonts w:ascii="Arial" w:cs="Arial" w:eastAsia="Arial" w:hAnsi="Arial"/>
          <w:color w:val="0D1B2A"/>
          <w:sz w:val="22"/>
          <w:szCs w:val="22"/>
        </w:rPr>
        <w:t xml:space="preserve">Time filter: only enter during specific hours (e.g., London session open for forex)</w:t>
      </w:r>
    </w:p>
    <w:p>
      <w:pPr>
        <w:spacing w:after="60" w:before="0"/>
      </w:pPr>
      <w:r>
        <w:t xml:space="preserve"/>
      </w:r>
    </w:p>
    <w:p>
      <w:pPr>
        <w:pStyle w:val="Heading2"/>
        <w:spacing w:after="120" w:before="280"/>
      </w:pPr>
      <w:r>
        <w:rPr>
          <w:rFonts w:ascii="Arial" w:cs="Arial" w:eastAsia="Arial" w:hAnsi="Arial"/>
          <w:b/>
          <w:bCs/>
          <w:color w:val="0D1B2A"/>
          <w:sz w:val="26"/>
          <w:szCs w:val="26"/>
        </w:rPr>
        <w:t xml:space="preserve">Exit Enhancements</w:t>
      </w:r>
    </w:p>
    <w:p>
      <w:pPr>
        <w:pStyle w:val="ListParagraph"/>
        <w:numPr>
          <w:ilvl w:val="0"/>
          <w:numId w:val="2"/>
        </w:numPr>
        <w:spacing w:after="60" w:before="40"/>
      </w:pPr>
      <w:r>
        <w:rPr>
          <w:rFonts w:ascii="Arial" w:cs="Arial" w:eastAsia="Arial" w:hAnsi="Arial"/>
          <w:color w:val="0D1B2A"/>
          <w:sz w:val="22"/>
          <w:szCs w:val="22"/>
        </w:rPr>
        <w:t xml:space="preserve">Trailing stop: activate after price moves 50% toward TP</w:t>
      </w:r>
    </w:p>
    <w:p>
      <w:pPr>
        <w:pStyle w:val="ListParagraph"/>
        <w:numPr>
          <w:ilvl w:val="0"/>
          <w:numId w:val="2"/>
        </w:numPr>
        <w:spacing w:after="60" w:before="40"/>
      </w:pPr>
      <w:r>
        <w:rPr>
          <w:rFonts w:ascii="Arial" w:cs="Arial" w:eastAsia="Arial" w:hAnsi="Arial"/>
          <w:color w:val="0D1B2A"/>
          <w:sz w:val="22"/>
          <w:szCs w:val="22"/>
        </w:rPr>
        <w:t xml:space="preserve">Time-based exit: close if trade has been open for &gt;N bars without hitting TP</w:t>
      </w:r>
    </w:p>
    <w:p>
      <w:pPr>
        <w:pStyle w:val="ListParagraph"/>
        <w:numPr>
          <w:ilvl w:val="0"/>
          <w:numId w:val="2"/>
        </w:numPr>
        <w:spacing w:after="60" w:before="40"/>
      </w:pPr>
      <w:r>
        <w:rPr>
          <w:rFonts w:ascii="Arial" w:cs="Arial" w:eastAsia="Arial" w:hAnsi="Arial"/>
          <w:color w:val="0D1B2A"/>
          <w:sz w:val="22"/>
          <w:szCs w:val="22"/>
        </w:rPr>
        <w:t xml:space="preserve">Partial exit: take 50% profit at 1x range, let rest run to 2x</w:t>
      </w:r>
    </w:p>
    <w:p>
      <w:pPr>
        <w:spacing w:after="60" w:before="0"/>
      </w:pPr>
      <w:r>
        <w:t xml:space="preserve"/>
      </w:r>
    </w:p>
    <w:p>
      <w:pPr>
        <w:pStyle w:val="Heading2"/>
        <w:spacing w:after="120" w:before="280"/>
      </w:pPr>
      <w:r>
        <w:rPr>
          <w:rFonts w:ascii="Arial" w:cs="Arial" w:eastAsia="Arial" w:hAnsi="Arial"/>
          <w:b/>
          <w:bCs/>
          <w:color w:val="0D1B2A"/>
          <w:sz w:val="26"/>
          <w:szCs w:val="26"/>
        </w:rPr>
        <w:t xml:space="preserve">Structural Changes</w:t>
      </w:r>
    </w:p>
    <w:p>
      <w:pPr>
        <w:pStyle w:val="ListParagraph"/>
        <w:numPr>
          <w:ilvl w:val="0"/>
          <w:numId w:val="2"/>
        </w:numPr>
        <w:spacing w:after="60" w:before="40"/>
      </w:pPr>
      <w:r>
        <w:rPr>
          <w:rFonts w:ascii="Arial" w:cs="Arial" w:eastAsia="Arial" w:hAnsi="Arial"/>
          <w:color w:val="0D1B2A"/>
          <w:sz w:val="22"/>
          <w:szCs w:val="22"/>
        </w:rPr>
        <w:t xml:space="preserve">Per-symbol optimization using backtesting.py's built-in optimizer (--optimize flag)</w:t>
      </w:r>
    </w:p>
    <w:p>
      <w:pPr>
        <w:pStyle w:val="ListParagraph"/>
        <w:numPr>
          <w:ilvl w:val="0"/>
          <w:numId w:val="2"/>
        </w:numPr>
        <w:spacing w:after="60" w:before="40"/>
      </w:pPr>
      <w:r>
        <w:rPr>
          <w:rFonts w:ascii="Arial" w:cs="Arial" w:eastAsia="Arial" w:hAnsi="Arial"/>
          <w:color w:val="0D1B2A"/>
          <w:sz w:val="22"/>
          <w:szCs w:val="22"/>
        </w:rPr>
        <w:t xml:space="preserve">Regime filter: only trade ORB in trending regimes (ATR expanding, ADX &gt; 25)</w:t>
      </w:r>
    </w:p>
    <w:p>
      <w:pPr>
        <w:pStyle w:val="ListParagraph"/>
        <w:numPr>
          <w:ilvl w:val="0"/>
          <w:numId w:val="2"/>
        </w:numPr>
        <w:spacing w:after="60" w:before="40"/>
      </w:pPr>
      <w:r>
        <w:rPr>
          <w:rFonts w:ascii="Arial" w:cs="Arial" w:eastAsia="Arial" w:hAnsi="Arial"/>
          <w:color w:val="0D1B2A"/>
          <w:sz w:val="22"/>
          <w:szCs w:val="22"/>
        </w:rPr>
        <w:t xml:space="preserve">Two-legged breakout: require a retest of range before entering</w:t>
      </w:r>
    </w:p>
    <w:p>
      <w:pPr>
        <w:spacing w:after="60" w:before="0"/>
      </w:pPr>
      <w:r>
        <w:t xml:space="preserve"/>
      </w:r>
    </w:p>
    <w:p>
      <w:r>
        <w:br w:type="page"/>
      </w:r>
    </w:p>
    <w:p>
      <w:pPr>
        <w:pStyle w:val="Heading1"/>
        <w:pBdr>
          <w:bottom w:val="single" w:color="1565C0" w:sz="4" w:space="1"/>
        </w:pBdr>
        <w:spacing w:after="160" w:before="360"/>
      </w:pPr>
      <w:r>
        <w:rPr>
          <w:rFonts w:ascii="Arial" w:cs="Arial" w:eastAsia="Arial" w:hAnsi="Arial"/>
          <w:b/>
          <w:bCs/>
          <w:color w:val="1565C0"/>
          <w:sz w:val="32"/>
          <w:szCs w:val="32"/>
        </w:rPr>
        <w:t xml:space="preserve">Evaluation Metrics</w:t>
      </w:r>
    </w:p>
    <w:p>
      <w:pPr>
        <w:spacing w:after="100" w:before="60"/>
      </w:pPr>
      <w:r>
        <w:rPr>
          <w:rFonts w:ascii="Arial" w:cs="Arial" w:eastAsia="Arial" w:hAnsi="Arial"/>
          <w:color w:val="0D1B2A"/>
          <w:sz w:val="22"/>
          <w:szCs w:val="22"/>
        </w:rPr>
        <w:t xml:space="preserve">All metrics are computed by prepare.py's compute_metrics() function and cannot be changed by the agent. This ensures fair comparison across all experiments.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Metric</w:t>
            </w:r>
          </w:p>
        </w:tc>
        <w:tc>
          <w:tcPr>
            <w:tcW w:type="dxa" w:w="1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Priority</w:t>
            </w:r>
          </w:p>
        </w:tc>
        <w:tc>
          <w:tcPr>
            <w:tcW w:type="dxa" w:w="1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Direction</w:t>
            </w:r>
          </w:p>
        </w:tc>
        <w:tc>
          <w:tcPr>
            <w:tcW w:type="dxa" w:w="396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Formula</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mean_sharpe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Primary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Higher is better</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Average annualized Sharpe across all symbols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median_sharpe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Tiebreaker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Higher is better</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Median (more robust to outlier symbols)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mean_max_drawdown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Secondary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Less negative is better</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Average max drawdown % across all symbols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mean_total_return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Tertiary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Higher is better</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Average total % return across all symbols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num_trades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Sanity check</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Reasonable range</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If &lt;5/symbol, strategy may be curve-fitting</w:t>
            </w:r>
          </w:p>
        </w:tc>
      </w:tr>
    </w:tbl>
    <w:p>
      <w:pPr>
        <w:spacing w:after="60" w:before="0"/>
      </w:pPr>
      <w:r>
        <w:t xml:space="preserve"/>
      </w:r>
    </w:p>
    <w:p>
      <w:pPr>
        <w:spacing w:after="100" w:before="60"/>
      </w:pPr>
      <w:r>
        <w:rPr>
          <w:rFonts w:ascii="Arial" w:cs="Arial" w:eastAsia="Arial" w:hAnsi="Arial"/>
          <w:color w:val="0D1B2A"/>
          <w:sz w:val="22"/>
          <w:szCs w:val="22"/>
        </w:rPr>
        <w:t xml:space="preserve">The optimization target is mean_sharpe — we prioritize consistency across the full portfolio, not peak performance on a single instrument. A strategy that achieves Sharpe 0.9 on 13 symbols is preferred over one that achieves 2.0 on 3 symbols and -0.5 on the rest.</w:t>
      </w:r>
    </w:p>
    <w:p>
      <w:pPr>
        <w:spacing w:after="60" w:before="0"/>
      </w:pPr>
      <w:r>
        <w:t xml:space="preserve"/>
      </w:r>
    </w:p>
    <w:p>
      <w:pPr>
        <w:pStyle w:val="Heading1"/>
        <w:pBdr>
          <w:bottom w:val="single" w:color="1565C0" w:sz="4" w:space="1"/>
        </w:pBdr>
        <w:spacing w:after="160" w:before="360"/>
      </w:pPr>
      <w:r>
        <w:rPr>
          <w:rFonts w:ascii="Arial" w:cs="Arial" w:eastAsia="Arial" w:hAnsi="Arial"/>
          <w:b/>
          <w:bCs/>
          <w:color w:val="1565C0"/>
          <w:sz w:val="32"/>
          <w:szCs w:val="32"/>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AFAFA" w:val="clear"/>
            <w:tcMar>
              <w:top w:type="dxa" w:w="120"/>
              <w:left w:type="dxa" w:w="200"/>
              <w:bottom w:type="dxa" w:w="120"/>
              <w:right w:type="dxa" w:w="200"/>
            </w:tcMar>
          </w:tcPr>
          <w:p>
            <w:pPr>
              <w:spacing w:after="0" w:before="0" w:line="240"/>
            </w:pPr>
            <w:r>
              <w:rPr>
                <w:rFonts w:ascii="Courier New" w:cs="Courier New" w:eastAsia="Courier New" w:hAnsi="Courier New"/>
                <w:b w:val="false"/>
                <w:bCs w:val="false"/>
                <w:color w:val="0D1B2A"/>
                <w:sz w:val="20"/>
                <w:szCs w:val="20"/>
              </w:rPr>
              <w:t xml:space="preserve">orb-autoresearch/</w:t>
            </w:r>
          </w:p>
          <w:p>
            <w:pPr>
              <w:spacing w:after="0" w:before="0" w:line="240"/>
            </w:pPr>
            <w:r>
              <w:rPr>
                <w:rFonts w:ascii="Courier New" w:cs="Courier New" w:eastAsia="Courier New" w:hAnsi="Courier New"/>
                <w:b w:val="false"/>
                <w:bCs w:val="false"/>
                <w:color w:val="0D1B2A"/>
                <w:sz w:val="20"/>
                <w:szCs w:val="20"/>
              </w:rPr>
              <w:t xml:space="preserve">├── prepare.py        — fixed data download + evaluation (DO NOT MODIFY)</w:t>
            </w:r>
          </w:p>
          <w:p>
            <w:pPr>
              <w:spacing w:after="0" w:before="0" w:line="240"/>
            </w:pPr>
            <w:r>
              <w:rPr>
                <w:rFonts w:ascii="Courier New" w:cs="Courier New" w:eastAsia="Courier New" w:hAnsi="Courier New"/>
                <w:b w:val="false"/>
                <w:bCs w:val="false"/>
                <w:color w:val="0D1B2A"/>
                <w:sz w:val="20"/>
                <w:szCs w:val="20"/>
              </w:rPr>
              <w:t xml:space="preserve">├── strategy.py       — ORB strategy (agent modifies this)</w:t>
            </w:r>
          </w:p>
          <w:p>
            <w:pPr>
              <w:spacing w:after="0" w:before="0" w:line="240"/>
            </w:pPr>
            <w:r>
              <w:rPr>
                <w:rFonts w:ascii="Courier New" w:cs="Courier New" w:eastAsia="Courier New" w:hAnsi="Courier New"/>
                <w:b w:val="false"/>
                <w:bCs w:val="false"/>
                <w:color w:val="0D1B2A"/>
                <w:sz w:val="20"/>
                <w:szCs w:val="20"/>
              </w:rPr>
              <w:t xml:space="preserve">├── program.md        — agent instructions (human iterates on this)</w:t>
            </w:r>
          </w:p>
          <w:p>
            <w:pPr>
              <w:spacing w:after="0" w:before="0" w:line="240"/>
            </w:pPr>
            <w:r>
              <w:rPr>
                <w:rFonts w:ascii="Courier New" w:cs="Courier New" w:eastAsia="Courier New" w:hAnsi="Courier New"/>
                <w:b w:val="false"/>
                <w:bCs w:val="false"/>
                <w:color w:val="0D1B2A"/>
                <w:sz w:val="20"/>
                <w:szCs w:val="20"/>
              </w:rPr>
              <w:t xml:space="preserve">├── analysis.py       — morning review: leaderboard + equity curve plots</w:t>
            </w:r>
          </w:p>
          <w:p>
            <w:pPr>
              <w:spacing w:after="0" w:before="0" w:line="240"/>
            </w:pPr>
            <w:r>
              <w:rPr>
                <w:rFonts w:ascii="Courier New" w:cs="Courier New" w:eastAsia="Courier New" w:hAnsi="Courier New"/>
                <w:b w:val="false"/>
                <w:bCs w:val="false"/>
                <w:color w:val="0D1B2A"/>
                <w:sz w:val="20"/>
                <w:szCs w:val="20"/>
              </w:rPr>
              <w:t xml:space="preserve">├── pyproject.toml    — Python dependencies</w:t>
            </w:r>
          </w:p>
          <w:p>
            <w:pPr>
              <w:spacing w:after="0" w:before="0" w:line="240"/>
            </w:pPr>
            <w:r>
              <w:rPr>
                <w:rFonts w:ascii="Courier New" w:cs="Courier New" w:eastAsia="Courier New" w:hAnsi="Courier New"/>
                <w:b w:val="false"/>
                <w:bCs w:val="false"/>
                <w:color w:val="0D1B2A"/>
                <w:sz w:val="20"/>
                <w:szCs w:val="20"/>
              </w:rPr>
              <w:t xml:space="preserve">├── .gitignore</w:t>
            </w:r>
          </w:p>
          <w:p>
            <w:pPr>
              <w:spacing w:after="0" w:before="0" w:line="240"/>
            </w:pPr>
            <w:r>
              <w:rPr>
                <w:rFonts w:ascii="Courier New" w:cs="Courier New" w:eastAsia="Courier New" w:hAnsi="Courier New"/>
                <w:b w:val="false"/>
                <w:bCs w:val="false"/>
                <w:color w:val="0D1B2A"/>
                <w:sz w:val="20"/>
                <w:szCs w:val="20"/>
              </w:rPr>
              <w:t xml:space="preserve">├── data/             — cached .parquet files per symbol (gitignored)</w:t>
            </w:r>
          </w:p>
          <w:p>
            <w:pPr>
              <w:spacing w:after="0" w:before="0" w:line="240"/>
            </w:pPr>
            <w:r>
              <w:rPr>
                <w:rFonts w:ascii="Courier New" w:cs="Courier New" w:eastAsia="Courier New" w:hAnsi="Courier New"/>
                <w:b w:val="false"/>
                <w:bCs w:val="false"/>
                <w:color w:val="0D1B2A"/>
                <w:sz w:val="20"/>
                <w:szCs w:val="20"/>
              </w:rPr>
              <w:t xml:space="preserve">├── logs/             — per-experiment log files (gitignored)</w:t>
            </w:r>
          </w:p>
          <w:p>
            <w:pPr>
              <w:spacing w:after="0" w:before="0" w:line="240"/>
            </w:pPr>
            <w:r>
              <w:rPr>
                <w:rFonts w:ascii="Courier New" w:cs="Courier New" w:eastAsia="Courier New" w:hAnsi="Courier New"/>
                <w:b w:val="false"/>
                <w:bCs w:val="false"/>
                <w:color w:val="0D1B2A"/>
                <w:sz w:val="20"/>
                <w:szCs w:val="20"/>
              </w:rPr>
              <w:t xml:space="preserve">└── results/          — per-experiment JSON results (gitignored)</w:t>
            </w:r>
          </w:p>
          <w:p>
            <w:pPr>
              <w:spacing w:after="0" w:before="0" w:line="240"/>
            </w:pPr>
            <w:r>
              <w:rPr>
                <w:rFonts w:ascii="Courier New" w:cs="Courier New" w:eastAsia="Courier New" w:hAnsi="Courier New"/>
                <w:b w:val="false"/>
                <w:bCs w:val="false"/>
                <w:color w:val="0D1B2A"/>
                <w:sz w:val="20"/>
                <w:szCs w:val="20"/>
              </w:rPr>
              <w:t xml:space="preserve">    results.tsv       — untracked experiment log (agent writes here)</w:t>
            </w:r>
          </w:p>
        </w:tc>
      </w:tr>
    </w:tbl>
    <w:p>
      <w:pPr>
        <w:spacing w:after="60" w:before="0"/>
      </w:pPr>
      <w:r>
        <w:t xml:space="preserve"/>
      </w:r>
    </w:p>
    <w:p>
      <w:pPr>
        <w:pStyle w:val="Heading1"/>
        <w:pBdr>
          <w:bottom w:val="single" w:color="1565C0" w:sz="4" w:space="1"/>
        </w:pBdr>
        <w:spacing w:after="160" w:before="360"/>
      </w:pPr>
      <w:r>
        <w:rPr>
          <w:rFonts w:ascii="Arial" w:cs="Arial" w:eastAsia="Arial" w:hAnsi="Arial"/>
          <w:b/>
          <w:bCs/>
          <w:color w:val="1565C0"/>
          <w:sz w:val="32"/>
          <w:szCs w:val="32"/>
        </w:rPr>
        <w:t xml:space="preserve">Important Constraints</w:t>
      </w:r>
    </w:p>
    <w:p>
      <w:pPr>
        <w:pStyle w:val="Heading2"/>
        <w:spacing w:after="120" w:before="280"/>
      </w:pPr>
      <w:r>
        <w:rPr>
          <w:rFonts w:ascii="Arial" w:cs="Arial" w:eastAsia="Arial" w:hAnsi="Arial"/>
          <w:b/>
          <w:bCs/>
          <w:color w:val="0D1B2A"/>
          <w:sz w:val="26"/>
          <w:szCs w:val="26"/>
        </w:rPr>
        <w:t xml:space="preserve">What the Agent Can Change</w:t>
      </w:r>
    </w:p>
    <w:p>
      <w:pPr>
        <w:pStyle w:val="ListParagraph"/>
        <w:numPr>
          <w:ilvl w:val="0"/>
          <w:numId w:val="2"/>
        </w:numPr>
        <w:spacing w:after="60" w:before="40"/>
      </w:pPr>
      <w:r>
        <w:rPr>
          <w:rFonts w:ascii="Arial" w:cs="Arial" w:eastAsia="Arial" w:hAnsi="Arial"/>
          <w:color w:val="0D1B2A"/>
          <w:sz w:val="22"/>
          <w:szCs w:val="22"/>
        </w:rPr>
        <w:t xml:space="preserve">Any value in the PARAMS dict in strategy.py</w:t>
      </w:r>
    </w:p>
    <w:p>
      <w:pPr>
        <w:pStyle w:val="ListParagraph"/>
        <w:numPr>
          <w:ilvl w:val="0"/>
          <w:numId w:val="2"/>
        </w:numPr>
        <w:spacing w:after="60" w:before="40"/>
      </w:pPr>
      <w:r>
        <w:rPr>
          <w:rFonts w:ascii="Arial" w:cs="Arial" w:eastAsia="Arial" w:hAnsi="Arial"/>
          <w:color w:val="0D1B2A"/>
          <w:sz w:val="22"/>
          <w:szCs w:val="22"/>
        </w:rPr>
        <w:t xml:space="preserve">The ORBStrategy class: init(), next(), any indicator via self.I()</w:t>
      </w:r>
    </w:p>
    <w:p>
      <w:pPr>
        <w:pStyle w:val="ListParagraph"/>
        <w:numPr>
          <w:ilvl w:val="0"/>
          <w:numId w:val="2"/>
        </w:numPr>
        <w:spacing w:after="60" w:before="40"/>
      </w:pPr>
      <w:r>
        <w:rPr>
          <w:rFonts w:ascii="Arial" w:cs="Arial" w:eastAsia="Arial" w:hAnsi="Arial"/>
          <w:color w:val="0D1B2A"/>
          <w:sz w:val="22"/>
          <w:szCs w:val="22"/>
        </w:rPr>
        <w:t xml:space="preserve">The run_experiment() function</w:t>
      </w:r>
    </w:p>
    <w:p>
      <w:pPr>
        <w:pStyle w:val="ListParagraph"/>
        <w:numPr>
          <w:ilvl w:val="0"/>
          <w:numId w:val="2"/>
        </w:numPr>
        <w:spacing w:after="60" w:before="40"/>
      </w:pPr>
      <w:r>
        <w:rPr>
          <w:rFonts w:ascii="Arial" w:cs="Arial" w:eastAsia="Arial" w:hAnsi="Arial"/>
          <w:color w:val="0D1B2A"/>
          <w:sz w:val="22"/>
          <w:szCs w:val="22"/>
        </w:rPr>
        <w:t xml:space="preserve">Import and use any package already listed in pyproject.toml</w:t>
      </w:r>
    </w:p>
    <w:p>
      <w:pPr>
        <w:spacing w:after="60" w:before="0"/>
      </w:pPr>
      <w:r>
        <w:t xml:space="preserve"/>
      </w:r>
    </w:p>
    <w:p>
      <w:pPr>
        <w:pStyle w:val="Heading2"/>
        <w:spacing w:after="120" w:before="280"/>
      </w:pPr>
      <w:r>
        <w:rPr>
          <w:rFonts w:ascii="Arial" w:cs="Arial" w:eastAsia="Arial" w:hAnsi="Arial"/>
          <w:b/>
          <w:bCs/>
          <w:color w:val="0D1B2A"/>
          <w:sz w:val="26"/>
          <w:szCs w:val="26"/>
        </w:rPr>
        <w:t xml:space="preserve">What the Agent Cannot Change</w:t>
      </w:r>
    </w:p>
    <w:p>
      <w:pPr>
        <w:pStyle w:val="ListParagraph"/>
        <w:numPr>
          <w:ilvl w:val="0"/>
          <w:numId w:val="2"/>
        </w:numPr>
        <w:spacing w:after="60" w:before="40"/>
      </w:pPr>
      <w:r>
        <w:rPr>
          <w:rFonts w:ascii="Arial" w:cs="Arial" w:eastAsia="Arial" w:hAnsi="Arial"/>
          <w:color w:val="0D1B2A"/>
          <w:sz w:val="22"/>
          <w:szCs w:val="22"/>
        </w:rPr>
        <w:t xml:space="preserve">prepare.py — it is read-only infrastructure</w:t>
      </w:r>
    </w:p>
    <w:p>
      <w:pPr>
        <w:pStyle w:val="ListParagraph"/>
        <w:numPr>
          <w:ilvl w:val="0"/>
          <w:numId w:val="2"/>
        </w:numPr>
        <w:spacing w:after="60" w:before="40"/>
      </w:pPr>
      <w:r>
        <w:rPr>
          <w:rFonts w:ascii="Arial" w:cs="Arial" w:eastAsia="Arial" w:hAnsi="Arial"/>
          <w:color w:val="0D1B2A"/>
          <w:sz w:val="22"/>
          <w:szCs w:val="22"/>
        </w:rPr>
        <w:t xml:space="preserve">ALL_SYMBOLS, BACKTEST_START, BACKTEST_END, INTRADAY_INTERVAL (defined in prepare.py)</w:t>
      </w:r>
    </w:p>
    <w:p>
      <w:pPr>
        <w:pStyle w:val="ListParagraph"/>
        <w:numPr>
          <w:ilvl w:val="0"/>
          <w:numId w:val="2"/>
        </w:numPr>
        <w:spacing w:after="60" w:before="40"/>
      </w:pPr>
      <w:r>
        <w:rPr>
          <w:rFonts w:ascii="Arial" w:cs="Arial" w:eastAsia="Arial" w:hAnsi="Arial"/>
          <w:color w:val="0D1B2A"/>
          <w:sz w:val="22"/>
          <w:szCs w:val="22"/>
        </w:rPr>
        <w:t xml:space="preserve">The compute_metrics() function — this is the ground-truth evaluator</w:t>
      </w:r>
    </w:p>
    <w:p>
      <w:pPr>
        <w:pStyle w:val="ListParagraph"/>
        <w:numPr>
          <w:ilvl w:val="0"/>
          <w:numId w:val="2"/>
        </w:numPr>
        <w:spacing w:after="60" w:before="40"/>
      </w:pPr>
      <w:r>
        <w:rPr>
          <w:rFonts w:ascii="Arial" w:cs="Arial" w:eastAsia="Arial" w:hAnsi="Arial"/>
          <w:color w:val="0D1B2A"/>
          <w:sz w:val="22"/>
          <w:szCs w:val="22"/>
        </w:rPr>
        <w:t xml:space="preserve">Install new packages not in pyproject.toml</w:t>
      </w:r>
    </w:p>
    <w:p>
      <w:pPr>
        <w:pStyle w:val="ListParagraph"/>
        <w:numPr>
          <w:ilvl w:val="0"/>
          <w:numId w:val="2"/>
        </w:numPr>
        <w:spacing w:after="60" w:before="40"/>
      </w:pPr>
      <w:r>
        <w:rPr>
          <w:rFonts w:ascii="Arial" w:cs="Arial" w:eastAsia="Arial" w:hAnsi="Arial"/>
          <w:color w:val="0D1B2A"/>
          <w:sz w:val="22"/>
          <w:szCs w:val="22"/>
        </w:rPr>
        <w:t xml:space="preserve">Use external data sources other than Yahoo Finance via yfinance</w:t>
      </w:r>
    </w:p>
    <w:p>
      <w:pPr>
        <w:spacing w:after="60" w:before="0"/>
      </w:pPr>
      <w:r>
        <w:t xml:space="preserve"/>
      </w:r>
    </w:p>
    <w:p>
      <w:pPr>
        <w:pStyle w:val="Heading1"/>
        <w:pBdr>
          <w:bottom w:val="single" w:color="1565C0" w:sz="4" w:space="1"/>
        </w:pBdr>
        <w:spacing w:after="160" w:before="360"/>
      </w:pPr>
      <w:r>
        <w:rPr>
          <w:rFonts w:ascii="Arial" w:cs="Arial" w:eastAsia="Arial" w:hAnsi="Arial"/>
          <w:b/>
          <w:bCs/>
          <w:color w:val="1565C0"/>
          <w:sz w:val="32"/>
          <w:szCs w:val="32"/>
        </w:rPr>
        <w:t xml:space="preserve">Tips for Best Results</w:t>
      </w:r>
    </w:p>
    <w:p>
      <w:pPr>
        <w:pStyle w:val="ListParagraph"/>
        <w:numPr>
          <w:ilvl w:val="0"/>
          <w:numId w:val="2"/>
        </w:numPr>
        <w:spacing w:after="60" w:before="40"/>
      </w:pPr>
      <w:r>
        <w:rPr>
          <w:rFonts w:ascii="Arial" w:cs="Arial" w:eastAsia="Arial" w:hAnsi="Arial"/>
          <w:color w:val="0D1B2A"/>
          <w:sz w:val="22"/>
          <w:szCs w:val="22"/>
        </w:rPr>
        <w:t xml:space="preserve">Run python prepare.py once before starting the agent. Data download only happens once.</w:t>
      </w:r>
    </w:p>
    <w:p>
      <w:pPr>
        <w:pStyle w:val="ListParagraph"/>
        <w:numPr>
          <w:ilvl w:val="0"/>
          <w:numId w:val="2"/>
        </w:numPr>
        <w:spacing w:after="60" w:before="40"/>
      </w:pPr>
      <w:r>
        <w:rPr>
          <w:rFonts w:ascii="Arial" w:cs="Arial" w:eastAsia="Arial" w:hAnsi="Arial"/>
          <w:color w:val="0D1B2A"/>
          <w:sz w:val="22"/>
          <w:szCs w:val="22"/>
        </w:rPr>
        <w:t xml:space="preserve">Use --dangerously-skip-permissions in Claude Code so the agent doesn't pause to ask for confirmation on file edits or terminal commands.</w:t>
      </w:r>
    </w:p>
    <w:p>
      <w:pPr>
        <w:pStyle w:val="ListParagraph"/>
        <w:numPr>
          <w:ilvl w:val="0"/>
          <w:numId w:val="2"/>
        </w:numPr>
        <w:spacing w:after="60" w:before="40"/>
      </w:pPr>
      <w:r>
        <w:rPr>
          <w:rFonts w:ascii="Arial" w:cs="Arial" w:eastAsia="Arial" w:hAnsi="Arial"/>
          <w:color w:val="0D1B2A"/>
          <w:sz w:val="22"/>
          <w:szCs w:val="22"/>
        </w:rPr>
        <w:t xml:space="preserve">The more specific program.md is about what to explore, the better the overnight results. After your first run, read results.tsv, identify which ideas showed promise but didn't quite beat baseline, and annotate them in program.md's Ideas section.</w:t>
      </w:r>
    </w:p>
    <w:p>
      <w:pPr>
        <w:pStyle w:val="ListParagraph"/>
        <w:numPr>
          <w:ilvl w:val="0"/>
          <w:numId w:val="2"/>
        </w:numPr>
        <w:spacing w:after="60" w:before="40"/>
      </w:pPr>
      <w:r>
        <w:rPr>
          <w:rFonts w:ascii="Arial" w:cs="Arial" w:eastAsia="Arial" w:hAnsi="Arial"/>
          <w:color w:val="0D1B2A"/>
          <w:sz w:val="22"/>
          <w:szCs w:val="22"/>
        </w:rPr>
        <w:t xml:space="preserve">A crash is not a failure — it gives the agent information. Let it log crashes and move on rather than getting stuck.</w:t>
      </w:r>
    </w:p>
    <w:p>
      <w:pPr>
        <w:pStyle w:val="ListParagraph"/>
        <w:numPr>
          <w:ilvl w:val="0"/>
          <w:numId w:val="2"/>
        </w:numPr>
        <w:spacing w:after="60" w:before="40"/>
      </w:pPr>
      <w:r>
        <w:rPr>
          <w:rFonts w:ascii="Arial" w:cs="Arial" w:eastAsia="Arial" w:hAnsi="Arial"/>
          <w:color w:val="0D1B2A"/>
          <w:sz w:val="22"/>
          <w:szCs w:val="22"/>
        </w:rPr>
        <w:t xml:space="preserve">The simplicity criterion matters: a +0.001 Sharpe gain from 30 lines of complex code is not worth it. The agent is instructed to weight complexity against improvement magnitude.</w:t>
      </w:r>
    </w:p>
    <w:p>
      <w:pPr>
        <w:pStyle w:val="ListParagraph"/>
        <w:numPr>
          <w:ilvl w:val="0"/>
          <w:numId w:val="2"/>
        </w:numPr>
        <w:spacing w:after="60" w:before="40"/>
      </w:pPr>
      <w:r>
        <w:rPr>
          <w:rFonts w:ascii="Arial" w:cs="Arial" w:eastAsia="Arial" w:hAnsi="Arial"/>
          <w:color w:val="0D1B2A"/>
          <w:sz w:val="22"/>
          <w:szCs w:val="22"/>
        </w:rPr>
        <w:t xml:space="preserve">For OOS validation after finding good IS params, run: python analysis.py --best then manually run the best strategy on the test split to check for overfitting.</w:t>
      </w:r>
    </w:p>
    <w:p>
      <w:pPr>
        <w:spacing w:after="60" w:before="0"/>
      </w:pPr>
      <w:r>
        <w:t xml:space="preserve"/>
      </w:r>
    </w:p>
    <w:p>
      <w:pPr>
        <w:pBdr>
          <w:top w:val="single" w:color="BDBDBD" w:sz="4" w:space="1"/>
        </w:pBdr>
        <w:spacing w:after="160" w:before="480"/>
        <w:jc w:val="center"/>
      </w:pPr>
      <w:r>
        <w:rPr>
          <w:rFonts w:ascii="Arial" w:cs="Arial" w:eastAsia="Arial" w:hAnsi="Arial"/>
          <w:color w:val="9E9E9E"/>
          <w:sz w:val="18"/>
          <w:szCs w:val="18"/>
        </w:rPr>
        <w:t xml:space="preserve">ORB Autoresearch  ·  Inspired by karpathy/autoresearch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1B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2026-04-05T14:18:49.559Z</dcterms:created>
  <dcterms:modified xsi:type="dcterms:W3CDTF">2026-04-05T14:18:49.560Z</dcterms:modified>
</cp:coreProperties>
</file>

<file path=docProps/custom.xml><?xml version="1.0" encoding="utf-8"?>
<Properties xmlns="http://schemas.openxmlformats.org/officeDocument/2006/custom-properties" xmlns:vt="http://schemas.openxmlformats.org/officeDocument/2006/docPropsVTypes"/>
</file>