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BA81A" w14:textId="77777777" w:rsidR="000E7334" w:rsidRPr="000E7334" w:rsidRDefault="000E7334" w:rsidP="000E7334">
      <w:pPr>
        <w:shd w:val="clear" w:color="auto" w:fill="FEFEFE"/>
        <w:spacing w:before="600" w:after="600" w:line="840" w:lineRule="atLeast"/>
        <w:outlineLvl w:val="1"/>
        <w:rPr>
          <w:rFonts w:ascii="Helvetica" w:eastAsia="Times New Roman" w:hAnsi="Helvetica" w:cs="Helvetica"/>
          <w:color w:val="001138"/>
          <w:spacing w:val="-4"/>
          <w:kern w:val="0"/>
          <w:sz w:val="72"/>
          <w:szCs w:val="72"/>
          <w:lang w:eastAsia="en-GB"/>
          <w14:ligatures w14:val="none"/>
        </w:rPr>
      </w:pPr>
      <w:r w:rsidRPr="000E7334">
        <w:rPr>
          <w:rFonts w:ascii="Helvetica" w:eastAsia="Times New Roman" w:hAnsi="Helvetica" w:cs="Helvetica"/>
          <w:color w:val="001138"/>
          <w:spacing w:val="-4"/>
          <w:kern w:val="0"/>
          <w:sz w:val="72"/>
          <w:szCs w:val="72"/>
          <w:lang w:eastAsia="en-GB"/>
          <w14:ligatures w14:val="none"/>
        </w:rPr>
        <w:t>4 empathy exercises for teams</w:t>
      </w:r>
    </w:p>
    <w:p w14:paraId="6C5CD6F1"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color w:val="001138"/>
          <w:kern w:val="0"/>
          <w:sz w:val="27"/>
          <w:szCs w:val="27"/>
          <w:lang w:eastAsia="en-GB"/>
          <w14:ligatures w14:val="none"/>
        </w:rPr>
        <w:t>We know why empathy is so important in the workplace—but understanding the benefits of empathy and practicing them are two different things. These exercises can help you teach empathy in a way that makes it easy to apply in everyday professional scenarios. </w:t>
      </w:r>
    </w:p>
    <w:p w14:paraId="40AED22A"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color w:val="001138"/>
          <w:kern w:val="0"/>
          <w:sz w:val="27"/>
          <w:szCs w:val="27"/>
          <w:lang w:eastAsia="en-GB"/>
          <w14:ligatures w14:val="none"/>
        </w:rPr>
        <w:t>We’ll include a summary of the empathy exercise, what it’s best used for, how to do the exercise, how long it takes, and how many people are needed.</w:t>
      </w:r>
    </w:p>
    <w:p w14:paraId="0DC15D6B" w14:textId="77777777" w:rsidR="000E7334" w:rsidRPr="000E7334" w:rsidRDefault="000E7334" w:rsidP="000E7334">
      <w:pPr>
        <w:shd w:val="clear" w:color="auto" w:fill="FEFEFE"/>
        <w:spacing w:before="450" w:after="360" w:line="600" w:lineRule="atLeast"/>
        <w:outlineLvl w:val="2"/>
        <w:rPr>
          <w:rFonts w:ascii="Arial" w:eastAsia="Times New Roman" w:hAnsi="Arial" w:cs="Arial"/>
          <w:color w:val="434343"/>
          <w:spacing w:val="2"/>
          <w:kern w:val="0"/>
          <w:sz w:val="48"/>
          <w:szCs w:val="48"/>
          <w:lang w:eastAsia="en-GB"/>
          <w14:ligatures w14:val="none"/>
        </w:rPr>
      </w:pPr>
      <w:r w:rsidRPr="000E7334">
        <w:rPr>
          <w:rFonts w:ascii="Arial" w:eastAsia="Times New Roman" w:hAnsi="Arial" w:cs="Arial"/>
          <w:color w:val="434343"/>
          <w:spacing w:val="2"/>
          <w:kern w:val="0"/>
          <w:sz w:val="48"/>
          <w:szCs w:val="48"/>
          <w:lang w:eastAsia="en-GB"/>
          <w14:ligatures w14:val="none"/>
        </w:rPr>
        <w:t>1. Active listening</w:t>
      </w:r>
    </w:p>
    <w:p w14:paraId="4E298246"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color w:val="001138"/>
          <w:kern w:val="0"/>
          <w:sz w:val="27"/>
          <w:szCs w:val="27"/>
          <w:lang w:eastAsia="en-GB"/>
          <w14:ligatures w14:val="none"/>
        </w:rPr>
        <w:t>We’re all guilty of it. Someone begins talking to us and we unintentionally zone out. It’s not that what the person is telling us is unimportant or that we don’t care. Sometimes we just need to apply focus. And that’s what active listening is: forcing yourself to listen to what the person is saying and being proactive in the conversation by actively participating in what they’re telling you. </w:t>
      </w:r>
    </w:p>
    <w:p w14:paraId="29779E4F"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b/>
          <w:bCs/>
          <w:color w:val="001138"/>
          <w:kern w:val="0"/>
          <w:sz w:val="27"/>
          <w:szCs w:val="27"/>
          <w:lang w:eastAsia="en-GB"/>
          <w14:ligatures w14:val="none"/>
        </w:rPr>
        <w:t>Ideal for:</w:t>
      </w:r>
      <w:r w:rsidRPr="000E7334">
        <w:rPr>
          <w:rFonts w:ascii="Arial" w:eastAsia="Times New Roman" w:hAnsi="Arial" w:cs="Arial"/>
          <w:color w:val="001138"/>
          <w:kern w:val="0"/>
          <w:sz w:val="27"/>
          <w:szCs w:val="27"/>
          <w:lang w:eastAsia="en-GB"/>
          <w14:ligatures w14:val="none"/>
        </w:rPr>
        <w:t> Customer service, sales, day-to-day interactions</w:t>
      </w:r>
    </w:p>
    <w:p w14:paraId="6D00FF3C"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b/>
          <w:bCs/>
          <w:color w:val="001138"/>
          <w:kern w:val="0"/>
          <w:sz w:val="27"/>
          <w:szCs w:val="27"/>
          <w:lang w:eastAsia="en-GB"/>
          <w14:ligatures w14:val="none"/>
        </w:rPr>
        <w:t>People required:</w:t>
      </w:r>
      <w:r w:rsidRPr="000E7334">
        <w:rPr>
          <w:rFonts w:ascii="Arial" w:eastAsia="Times New Roman" w:hAnsi="Arial" w:cs="Arial"/>
          <w:color w:val="001138"/>
          <w:kern w:val="0"/>
          <w:sz w:val="27"/>
          <w:szCs w:val="27"/>
          <w:lang w:eastAsia="en-GB"/>
          <w14:ligatures w14:val="none"/>
        </w:rPr>
        <w:t> </w:t>
      </w:r>
      <w:proofErr w:type="gramStart"/>
      <w:r w:rsidRPr="000E7334">
        <w:rPr>
          <w:rFonts w:ascii="Arial" w:eastAsia="Times New Roman" w:hAnsi="Arial" w:cs="Arial"/>
          <w:color w:val="001138"/>
          <w:kern w:val="0"/>
          <w:sz w:val="27"/>
          <w:szCs w:val="27"/>
          <w:lang w:eastAsia="en-GB"/>
          <w14:ligatures w14:val="none"/>
        </w:rPr>
        <w:t>2</w:t>
      </w:r>
      <w:proofErr w:type="gramEnd"/>
    </w:p>
    <w:p w14:paraId="5A4C8606"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b/>
          <w:bCs/>
          <w:color w:val="001138"/>
          <w:kern w:val="0"/>
          <w:sz w:val="27"/>
          <w:szCs w:val="27"/>
          <w:lang w:eastAsia="en-GB"/>
          <w14:ligatures w14:val="none"/>
        </w:rPr>
        <w:t>Time needed:</w:t>
      </w:r>
      <w:r w:rsidRPr="000E7334">
        <w:rPr>
          <w:rFonts w:ascii="Arial" w:eastAsia="Times New Roman" w:hAnsi="Arial" w:cs="Arial"/>
          <w:color w:val="001138"/>
          <w:kern w:val="0"/>
          <w:sz w:val="27"/>
          <w:szCs w:val="27"/>
          <w:lang w:eastAsia="en-GB"/>
          <w14:ligatures w14:val="none"/>
        </w:rPr>
        <w:t xml:space="preserve"> 10–15 </w:t>
      </w:r>
      <w:proofErr w:type="gramStart"/>
      <w:r w:rsidRPr="000E7334">
        <w:rPr>
          <w:rFonts w:ascii="Arial" w:eastAsia="Times New Roman" w:hAnsi="Arial" w:cs="Arial"/>
          <w:color w:val="001138"/>
          <w:kern w:val="0"/>
          <w:sz w:val="27"/>
          <w:szCs w:val="27"/>
          <w:lang w:eastAsia="en-GB"/>
          <w14:ligatures w14:val="none"/>
        </w:rPr>
        <w:t>minutes</w:t>
      </w:r>
      <w:proofErr w:type="gramEnd"/>
    </w:p>
    <w:p w14:paraId="44BE7D4E"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b/>
          <w:bCs/>
          <w:color w:val="001138"/>
          <w:kern w:val="0"/>
          <w:sz w:val="27"/>
          <w:szCs w:val="27"/>
          <w:lang w:eastAsia="en-GB"/>
          <w14:ligatures w14:val="none"/>
        </w:rPr>
        <w:t>How to do the exercise:</w:t>
      </w:r>
      <w:r w:rsidRPr="000E7334">
        <w:rPr>
          <w:rFonts w:ascii="Arial" w:eastAsia="Times New Roman" w:hAnsi="Arial" w:cs="Arial"/>
          <w:color w:val="001138"/>
          <w:kern w:val="0"/>
          <w:sz w:val="27"/>
          <w:szCs w:val="27"/>
          <w:lang w:eastAsia="en-GB"/>
          <w14:ligatures w14:val="none"/>
        </w:rPr>
        <w:t> Have everyone in your group choose a topic they can speak about at a conversational level.  </w:t>
      </w:r>
    </w:p>
    <w:p w14:paraId="5AD9ED1B"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color w:val="001138"/>
          <w:kern w:val="0"/>
          <w:sz w:val="27"/>
          <w:szCs w:val="27"/>
          <w:lang w:eastAsia="en-GB"/>
          <w14:ligatures w14:val="none"/>
        </w:rPr>
        <w:t>A few examples: </w:t>
      </w:r>
    </w:p>
    <w:p w14:paraId="756A017E" w14:textId="77777777" w:rsidR="000E7334" w:rsidRPr="000E7334" w:rsidRDefault="000E7334" w:rsidP="000E7334">
      <w:pPr>
        <w:numPr>
          <w:ilvl w:val="0"/>
          <w:numId w:val="13"/>
        </w:num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color w:val="001138"/>
          <w:kern w:val="0"/>
          <w:sz w:val="27"/>
          <w:szCs w:val="27"/>
          <w:lang w:eastAsia="en-GB"/>
          <w14:ligatures w14:val="none"/>
        </w:rPr>
        <w:t>What you did over the weekend</w:t>
      </w:r>
    </w:p>
    <w:p w14:paraId="7EC8330F" w14:textId="77777777" w:rsidR="000E7334" w:rsidRPr="000E7334" w:rsidRDefault="000E7334" w:rsidP="000E7334">
      <w:pPr>
        <w:numPr>
          <w:ilvl w:val="0"/>
          <w:numId w:val="13"/>
        </w:num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color w:val="001138"/>
          <w:kern w:val="0"/>
          <w:sz w:val="27"/>
          <w:szCs w:val="27"/>
          <w:lang w:eastAsia="en-GB"/>
          <w14:ligatures w14:val="none"/>
        </w:rPr>
        <w:t>The last amazing restaurant you ate at</w:t>
      </w:r>
    </w:p>
    <w:p w14:paraId="615BC30E" w14:textId="77777777" w:rsidR="000E7334" w:rsidRPr="000E7334" w:rsidRDefault="000E7334" w:rsidP="000E7334">
      <w:pPr>
        <w:numPr>
          <w:ilvl w:val="0"/>
          <w:numId w:val="13"/>
        </w:num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color w:val="001138"/>
          <w:kern w:val="0"/>
          <w:sz w:val="27"/>
          <w:szCs w:val="27"/>
          <w:lang w:eastAsia="en-GB"/>
          <w14:ligatures w14:val="none"/>
        </w:rPr>
        <w:t>A podcast you recently listened to</w:t>
      </w:r>
    </w:p>
    <w:p w14:paraId="1856CCA0" w14:textId="77777777" w:rsidR="000E7334" w:rsidRPr="000E7334" w:rsidRDefault="000E7334" w:rsidP="000E7334">
      <w:pPr>
        <w:numPr>
          <w:ilvl w:val="0"/>
          <w:numId w:val="13"/>
        </w:num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color w:val="001138"/>
          <w:kern w:val="0"/>
          <w:sz w:val="27"/>
          <w:szCs w:val="27"/>
          <w:lang w:eastAsia="en-GB"/>
          <w14:ligatures w14:val="none"/>
        </w:rPr>
        <w:t>A funny thing your kid did </w:t>
      </w:r>
    </w:p>
    <w:p w14:paraId="54F4D61D"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color w:val="001138"/>
          <w:kern w:val="0"/>
          <w:sz w:val="27"/>
          <w:szCs w:val="27"/>
          <w:lang w:eastAsia="en-GB"/>
          <w14:ligatures w14:val="none"/>
        </w:rPr>
        <w:lastRenderedPageBreak/>
        <w:t>Once topics are chosen, break the group into pairs and have them go off together. The first person takes their turn speaking about their topic. </w:t>
      </w:r>
    </w:p>
    <w:p w14:paraId="4FC6F505"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color w:val="001138"/>
          <w:kern w:val="0"/>
          <w:sz w:val="27"/>
          <w:szCs w:val="27"/>
          <w:lang w:eastAsia="en-GB"/>
          <w14:ligatures w14:val="none"/>
        </w:rPr>
        <w:t>The second person’s role is to listen intently to the story, stopping every so often to restate what the first person said, but in their own words. </w:t>
      </w:r>
    </w:p>
    <w:p w14:paraId="1EB29C88"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color w:val="001138"/>
          <w:kern w:val="0"/>
          <w:sz w:val="27"/>
          <w:szCs w:val="27"/>
          <w:lang w:eastAsia="en-GB"/>
          <w14:ligatures w14:val="none"/>
        </w:rPr>
        <w:t>Using the podcast example, imagine the first person explaining how a podcast host and guest had a disagreement on the show: </w:t>
      </w:r>
    </w:p>
    <w:p w14:paraId="452BCD78"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i/>
          <w:iCs/>
          <w:color w:val="001138"/>
          <w:kern w:val="0"/>
          <w:sz w:val="27"/>
          <w:szCs w:val="27"/>
          <w:lang w:eastAsia="en-GB"/>
          <w14:ligatures w14:val="none"/>
        </w:rPr>
        <w:t>“</w:t>
      </w:r>
      <w:proofErr w:type="gramStart"/>
      <w:r w:rsidRPr="000E7334">
        <w:rPr>
          <w:rFonts w:ascii="Arial" w:eastAsia="Times New Roman" w:hAnsi="Arial" w:cs="Arial"/>
          <w:i/>
          <w:iCs/>
          <w:color w:val="001138"/>
          <w:kern w:val="0"/>
          <w:sz w:val="27"/>
          <w:szCs w:val="27"/>
          <w:lang w:eastAsia="en-GB"/>
          <w14:ligatures w14:val="none"/>
        </w:rPr>
        <w:t>So</w:t>
      </w:r>
      <w:proofErr w:type="gramEnd"/>
      <w:r w:rsidRPr="000E7334">
        <w:rPr>
          <w:rFonts w:ascii="Arial" w:eastAsia="Times New Roman" w:hAnsi="Arial" w:cs="Arial"/>
          <w:i/>
          <w:iCs/>
          <w:color w:val="001138"/>
          <w:kern w:val="0"/>
          <w:sz w:val="27"/>
          <w:szCs w:val="27"/>
          <w:lang w:eastAsia="en-GB"/>
          <w14:ligatures w14:val="none"/>
        </w:rPr>
        <w:t xml:space="preserve"> they got up and left? Just like that?”</w:t>
      </w:r>
    </w:p>
    <w:p w14:paraId="3C765A0C"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color w:val="001138"/>
          <w:kern w:val="0"/>
          <w:sz w:val="27"/>
          <w:szCs w:val="27"/>
          <w:lang w:eastAsia="en-GB"/>
          <w14:ligatures w14:val="none"/>
        </w:rPr>
        <w:t>When appropriate, the second person should prompt the first for more information. </w:t>
      </w:r>
    </w:p>
    <w:p w14:paraId="236955F4"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i/>
          <w:iCs/>
          <w:color w:val="001138"/>
          <w:kern w:val="0"/>
          <w:sz w:val="27"/>
          <w:szCs w:val="27"/>
          <w:lang w:eastAsia="en-GB"/>
          <w14:ligatures w14:val="none"/>
        </w:rPr>
        <w:t>“Wow. What did the host say?” </w:t>
      </w:r>
    </w:p>
    <w:p w14:paraId="1B133215"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color w:val="001138"/>
          <w:kern w:val="0"/>
          <w:sz w:val="27"/>
          <w:szCs w:val="27"/>
          <w:lang w:eastAsia="en-GB"/>
          <w14:ligatures w14:val="none"/>
        </w:rPr>
        <w:t>When the first person has finished telling the story, switch roles. When they’re done, each person should be able to repeat the other’s story. </w:t>
      </w:r>
    </w:p>
    <w:p w14:paraId="4A750B32"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b/>
          <w:bCs/>
          <w:color w:val="001138"/>
          <w:kern w:val="0"/>
          <w:sz w:val="27"/>
          <w:szCs w:val="27"/>
          <w:lang w:eastAsia="en-GB"/>
          <w14:ligatures w14:val="none"/>
        </w:rPr>
        <w:t>Why it works:</w:t>
      </w:r>
      <w:r w:rsidRPr="000E7334">
        <w:rPr>
          <w:rFonts w:ascii="Arial" w:eastAsia="Times New Roman" w:hAnsi="Arial" w:cs="Arial"/>
          <w:color w:val="001138"/>
          <w:kern w:val="0"/>
          <w:sz w:val="27"/>
          <w:szCs w:val="27"/>
          <w:lang w:eastAsia="en-GB"/>
          <w14:ligatures w14:val="none"/>
        </w:rPr>
        <w:t> This exercise makes the second person an active participant in the story. It lets the first person know that they’re listening and interested in what they have to say. The result not only makes for a more in-depth conversation that’s understood by both participants but also continuously builds trust between them. </w:t>
      </w:r>
    </w:p>
    <w:p w14:paraId="073B6684" w14:textId="77777777" w:rsidR="000E7334" w:rsidRPr="000E7334" w:rsidRDefault="000E7334" w:rsidP="000E7334">
      <w:pPr>
        <w:shd w:val="clear" w:color="auto" w:fill="FEFEFE"/>
        <w:spacing w:before="450" w:after="360" w:line="600" w:lineRule="atLeast"/>
        <w:outlineLvl w:val="2"/>
        <w:rPr>
          <w:rFonts w:ascii="Arial" w:eastAsia="Times New Roman" w:hAnsi="Arial" w:cs="Arial"/>
          <w:color w:val="434343"/>
          <w:spacing w:val="2"/>
          <w:kern w:val="0"/>
          <w:sz w:val="48"/>
          <w:szCs w:val="48"/>
          <w:lang w:eastAsia="en-GB"/>
          <w14:ligatures w14:val="none"/>
        </w:rPr>
      </w:pPr>
      <w:r w:rsidRPr="000E7334">
        <w:rPr>
          <w:rFonts w:ascii="Arial" w:eastAsia="Times New Roman" w:hAnsi="Arial" w:cs="Arial"/>
          <w:color w:val="434343"/>
          <w:spacing w:val="2"/>
          <w:kern w:val="0"/>
          <w:sz w:val="48"/>
          <w:szCs w:val="48"/>
          <w:lang w:eastAsia="en-GB"/>
          <w14:ligatures w14:val="none"/>
        </w:rPr>
        <w:t>2. Two sides to every story</w:t>
      </w:r>
    </w:p>
    <w:p w14:paraId="0CD89845"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color w:val="001138"/>
          <w:kern w:val="0"/>
          <w:sz w:val="27"/>
          <w:szCs w:val="27"/>
          <w:lang w:eastAsia="en-GB"/>
          <w14:ligatures w14:val="none"/>
        </w:rPr>
        <w:t xml:space="preserve">Demanding </w:t>
      </w:r>
      <w:proofErr w:type="spellStart"/>
      <w:r w:rsidRPr="000E7334">
        <w:rPr>
          <w:rFonts w:ascii="Arial" w:eastAsia="Times New Roman" w:hAnsi="Arial" w:cs="Arial"/>
          <w:color w:val="001138"/>
          <w:kern w:val="0"/>
          <w:sz w:val="27"/>
          <w:szCs w:val="27"/>
          <w:lang w:eastAsia="en-GB"/>
          <w14:ligatures w14:val="none"/>
        </w:rPr>
        <w:t>coworkers</w:t>
      </w:r>
      <w:proofErr w:type="spellEnd"/>
      <w:r w:rsidRPr="000E7334">
        <w:rPr>
          <w:rFonts w:ascii="Arial" w:eastAsia="Times New Roman" w:hAnsi="Arial" w:cs="Arial"/>
          <w:color w:val="001138"/>
          <w:kern w:val="0"/>
          <w:sz w:val="27"/>
          <w:szCs w:val="27"/>
          <w:lang w:eastAsia="en-GB"/>
          <w14:ligatures w14:val="none"/>
        </w:rPr>
        <w:t>, irritable customers, and unreasonable clients. We’ve all dealt with them. While not something we typically remember fondly, those experiences do offer an opportunity for learning. </w:t>
      </w:r>
    </w:p>
    <w:p w14:paraId="6C563906"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color w:val="001138"/>
          <w:kern w:val="0"/>
          <w:sz w:val="27"/>
          <w:szCs w:val="27"/>
          <w:lang w:eastAsia="en-GB"/>
          <w14:ligatures w14:val="none"/>
        </w:rPr>
        <w:t xml:space="preserve">The idea of this exercise is to try to defend some of the more unreasonable or absurd demands we’ve experienced. To do this, we </w:t>
      </w:r>
      <w:proofErr w:type="gramStart"/>
      <w:r w:rsidRPr="000E7334">
        <w:rPr>
          <w:rFonts w:ascii="Arial" w:eastAsia="Times New Roman" w:hAnsi="Arial" w:cs="Arial"/>
          <w:color w:val="001138"/>
          <w:kern w:val="0"/>
          <w:sz w:val="27"/>
          <w:szCs w:val="27"/>
          <w:lang w:eastAsia="en-GB"/>
          <w14:ligatures w14:val="none"/>
        </w:rPr>
        <w:t>have to</w:t>
      </w:r>
      <w:proofErr w:type="gramEnd"/>
      <w:r w:rsidRPr="000E7334">
        <w:rPr>
          <w:rFonts w:ascii="Arial" w:eastAsia="Times New Roman" w:hAnsi="Arial" w:cs="Arial"/>
          <w:color w:val="001138"/>
          <w:kern w:val="0"/>
          <w:sz w:val="27"/>
          <w:szCs w:val="27"/>
          <w:lang w:eastAsia="en-GB"/>
          <w14:ligatures w14:val="none"/>
        </w:rPr>
        <w:t xml:space="preserve"> truly put ourselves in the shoes of the person making the demand. The goal isn’t necessarily to agree with what they’re asking but to begin understanding it. </w:t>
      </w:r>
    </w:p>
    <w:p w14:paraId="42D69098"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b/>
          <w:bCs/>
          <w:color w:val="001138"/>
          <w:kern w:val="0"/>
          <w:sz w:val="27"/>
          <w:szCs w:val="27"/>
          <w:lang w:eastAsia="en-GB"/>
          <w14:ligatures w14:val="none"/>
        </w:rPr>
        <w:t>Ideal for:</w:t>
      </w:r>
      <w:r w:rsidRPr="000E7334">
        <w:rPr>
          <w:rFonts w:ascii="Arial" w:eastAsia="Times New Roman" w:hAnsi="Arial" w:cs="Arial"/>
          <w:color w:val="001138"/>
          <w:kern w:val="0"/>
          <w:sz w:val="27"/>
          <w:szCs w:val="27"/>
          <w:lang w:eastAsia="en-GB"/>
          <w14:ligatures w14:val="none"/>
        </w:rPr>
        <w:t> Customer service, sales, marketing, HR</w:t>
      </w:r>
    </w:p>
    <w:p w14:paraId="3C75E2F9"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b/>
          <w:bCs/>
          <w:color w:val="001138"/>
          <w:kern w:val="0"/>
          <w:sz w:val="27"/>
          <w:szCs w:val="27"/>
          <w:lang w:eastAsia="en-GB"/>
          <w14:ligatures w14:val="none"/>
        </w:rPr>
        <w:t>People needed:</w:t>
      </w:r>
      <w:r w:rsidRPr="000E7334">
        <w:rPr>
          <w:rFonts w:ascii="Arial" w:eastAsia="Times New Roman" w:hAnsi="Arial" w:cs="Arial"/>
          <w:color w:val="001138"/>
          <w:kern w:val="0"/>
          <w:sz w:val="27"/>
          <w:szCs w:val="27"/>
          <w:lang w:eastAsia="en-GB"/>
          <w14:ligatures w14:val="none"/>
        </w:rPr>
        <w:t> </w:t>
      </w:r>
      <w:proofErr w:type="gramStart"/>
      <w:r w:rsidRPr="000E7334">
        <w:rPr>
          <w:rFonts w:ascii="Arial" w:eastAsia="Times New Roman" w:hAnsi="Arial" w:cs="Arial"/>
          <w:color w:val="001138"/>
          <w:kern w:val="0"/>
          <w:sz w:val="27"/>
          <w:szCs w:val="27"/>
          <w:lang w:eastAsia="en-GB"/>
          <w14:ligatures w14:val="none"/>
        </w:rPr>
        <w:t>2</w:t>
      </w:r>
      <w:proofErr w:type="gramEnd"/>
    </w:p>
    <w:p w14:paraId="11913670"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b/>
          <w:bCs/>
          <w:color w:val="001138"/>
          <w:kern w:val="0"/>
          <w:sz w:val="27"/>
          <w:szCs w:val="27"/>
          <w:lang w:eastAsia="en-GB"/>
          <w14:ligatures w14:val="none"/>
        </w:rPr>
        <w:t>Time required:</w:t>
      </w:r>
      <w:r w:rsidRPr="000E7334">
        <w:rPr>
          <w:rFonts w:ascii="Arial" w:eastAsia="Times New Roman" w:hAnsi="Arial" w:cs="Arial"/>
          <w:color w:val="001138"/>
          <w:kern w:val="0"/>
          <w:sz w:val="27"/>
          <w:szCs w:val="27"/>
          <w:lang w:eastAsia="en-GB"/>
          <w14:ligatures w14:val="none"/>
        </w:rPr>
        <w:t xml:space="preserve"> 15–30 </w:t>
      </w:r>
      <w:proofErr w:type="gramStart"/>
      <w:r w:rsidRPr="000E7334">
        <w:rPr>
          <w:rFonts w:ascii="Arial" w:eastAsia="Times New Roman" w:hAnsi="Arial" w:cs="Arial"/>
          <w:color w:val="001138"/>
          <w:kern w:val="0"/>
          <w:sz w:val="27"/>
          <w:szCs w:val="27"/>
          <w:lang w:eastAsia="en-GB"/>
          <w14:ligatures w14:val="none"/>
        </w:rPr>
        <w:t>minutes</w:t>
      </w:r>
      <w:proofErr w:type="gramEnd"/>
    </w:p>
    <w:p w14:paraId="0AE22136"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b/>
          <w:bCs/>
          <w:color w:val="001138"/>
          <w:kern w:val="0"/>
          <w:sz w:val="27"/>
          <w:szCs w:val="27"/>
          <w:lang w:eastAsia="en-GB"/>
          <w14:ligatures w14:val="none"/>
        </w:rPr>
        <w:t>How to do the exercise:</w:t>
      </w:r>
      <w:r w:rsidRPr="000E7334">
        <w:rPr>
          <w:rFonts w:ascii="Arial" w:eastAsia="Times New Roman" w:hAnsi="Arial" w:cs="Arial"/>
          <w:color w:val="001138"/>
          <w:kern w:val="0"/>
          <w:sz w:val="27"/>
          <w:szCs w:val="27"/>
          <w:lang w:eastAsia="en-GB"/>
          <w14:ligatures w14:val="none"/>
        </w:rPr>
        <w:t> Have everyone recall a time in which they felt someone was being unreasonable. Break the group into pairs. </w:t>
      </w:r>
    </w:p>
    <w:p w14:paraId="2020C2C6"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color w:val="001138"/>
          <w:kern w:val="0"/>
          <w:sz w:val="27"/>
          <w:szCs w:val="27"/>
          <w:lang w:eastAsia="en-GB"/>
          <w14:ligatures w14:val="none"/>
        </w:rPr>
        <w:lastRenderedPageBreak/>
        <w:t>Start with one participant telling the story about the situation from their point of view. The other person is to listen closely (this is a great opportunity to use active listening skills if you’ve already completed that activity) and make mental note of the key details. </w:t>
      </w:r>
    </w:p>
    <w:p w14:paraId="23DCFB93"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color w:val="001138"/>
          <w:kern w:val="0"/>
          <w:sz w:val="27"/>
          <w:szCs w:val="27"/>
          <w:lang w:eastAsia="en-GB"/>
          <w14:ligatures w14:val="none"/>
        </w:rPr>
        <w:t>The second person should try to imagine what the “irrational” person’s position was. As they’re hearing the story, try to imagine: </w:t>
      </w:r>
    </w:p>
    <w:p w14:paraId="6FAC017A" w14:textId="77777777" w:rsidR="000E7334" w:rsidRPr="000E7334" w:rsidRDefault="000E7334" w:rsidP="000E7334">
      <w:pPr>
        <w:numPr>
          <w:ilvl w:val="0"/>
          <w:numId w:val="14"/>
        </w:num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color w:val="001138"/>
          <w:kern w:val="0"/>
          <w:sz w:val="27"/>
          <w:szCs w:val="27"/>
          <w:lang w:eastAsia="en-GB"/>
          <w14:ligatures w14:val="none"/>
        </w:rPr>
        <w:t xml:space="preserve">Why the person was making this </w:t>
      </w:r>
      <w:proofErr w:type="gramStart"/>
      <w:r w:rsidRPr="000E7334">
        <w:rPr>
          <w:rFonts w:ascii="Arial" w:eastAsia="Times New Roman" w:hAnsi="Arial" w:cs="Arial"/>
          <w:color w:val="001138"/>
          <w:kern w:val="0"/>
          <w:sz w:val="27"/>
          <w:szCs w:val="27"/>
          <w:lang w:eastAsia="en-GB"/>
          <w14:ligatures w14:val="none"/>
        </w:rPr>
        <w:t>request</w:t>
      </w:r>
      <w:proofErr w:type="gramEnd"/>
    </w:p>
    <w:p w14:paraId="34C1A5AC" w14:textId="77777777" w:rsidR="000E7334" w:rsidRPr="000E7334" w:rsidRDefault="000E7334" w:rsidP="000E7334">
      <w:pPr>
        <w:numPr>
          <w:ilvl w:val="0"/>
          <w:numId w:val="14"/>
        </w:num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color w:val="001138"/>
          <w:kern w:val="0"/>
          <w:sz w:val="27"/>
          <w:szCs w:val="27"/>
          <w:lang w:eastAsia="en-GB"/>
          <w14:ligatures w14:val="none"/>
        </w:rPr>
        <w:t>How they felt</w:t>
      </w:r>
    </w:p>
    <w:p w14:paraId="03FD972C" w14:textId="77777777" w:rsidR="000E7334" w:rsidRPr="000E7334" w:rsidRDefault="000E7334" w:rsidP="000E7334">
      <w:pPr>
        <w:numPr>
          <w:ilvl w:val="0"/>
          <w:numId w:val="14"/>
        </w:num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color w:val="001138"/>
          <w:kern w:val="0"/>
          <w:sz w:val="27"/>
          <w:szCs w:val="27"/>
          <w:lang w:eastAsia="en-GB"/>
          <w14:ligatures w14:val="none"/>
        </w:rPr>
        <w:t>What the impact of the situation was on them</w:t>
      </w:r>
    </w:p>
    <w:p w14:paraId="329D24BD" w14:textId="77777777" w:rsidR="000E7334" w:rsidRPr="000E7334" w:rsidRDefault="000E7334" w:rsidP="000E7334">
      <w:pPr>
        <w:numPr>
          <w:ilvl w:val="0"/>
          <w:numId w:val="14"/>
        </w:num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color w:val="001138"/>
          <w:kern w:val="0"/>
          <w:sz w:val="27"/>
          <w:szCs w:val="27"/>
          <w:lang w:eastAsia="en-GB"/>
          <w14:ligatures w14:val="none"/>
        </w:rPr>
        <w:t xml:space="preserve">Reasons why it may not be so </w:t>
      </w:r>
      <w:proofErr w:type="gramStart"/>
      <w:r w:rsidRPr="000E7334">
        <w:rPr>
          <w:rFonts w:ascii="Arial" w:eastAsia="Times New Roman" w:hAnsi="Arial" w:cs="Arial"/>
          <w:color w:val="001138"/>
          <w:kern w:val="0"/>
          <w:sz w:val="27"/>
          <w:szCs w:val="27"/>
          <w:lang w:eastAsia="en-GB"/>
          <w14:ligatures w14:val="none"/>
        </w:rPr>
        <w:t>unreasonable</w:t>
      </w:r>
      <w:proofErr w:type="gramEnd"/>
      <w:r w:rsidRPr="000E7334">
        <w:rPr>
          <w:rFonts w:ascii="Arial" w:eastAsia="Times New Roman" w:hAnsi="Arial" w:cs="Arial"/>
          <w:color w:val="001138"/>
          <w:kern w:val="0"/>
          <w:sz w:val="27"/>
          <w:szCs w:val="27"/>
          <w:lang w:eastAsia="en-GB"/>
          <w14:ligatures w14:val="none"/>
        </w:rPr>
        <w:t> </w:t>
      </w:r>
    </w:p>
    <w:p w14:paraId="51973183"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color w:val="001138"/>
          <w:kern w:val="0"/>
          <w:sz w:val="27"/>
          <w:szCs w:val="27"/>
          <w:lang w:eastAsia="en-GB"/>
          <w14:ligatures w14:val="none"/>
        </w:rPr>
        <w:t>When the story ends, the listener should attempt to play devil’s advocate and explain why they understand the “unreasonable” party’s position. </w:t>
      </w:r>
    </w:p>
    <w:p w14:paraId="30535A0A"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b/>
          <w:bCs/>
          <w:color w:val="001138"/>
          <w:kern w:val="0"/>
          <w:sz w:val="27"/>
          <w:szCs w:val="27"/>
          <w:lang w:eastAsia="en-GB"/>
          <w14:ligatures w14:val="none"/>
        </w:rPr>
        <w:t>Why it works:</w:t>
      </w:r>
      <w:r w:rsidRPr="000E7334">
        <w:rPr>
          <w:rFonts w:ascii="Arial" w:eastAsia="Times New Roman" w:hAnsi="Arial" w:cs="Arial"/>
          <w:color w:val="001138"/>
          <w:kern w:val="0"/>
          <w:sz w:val="27"/>
          <w:szCs w:val="27"/>
          <w:lang w:eastAsia="en-GB"/>
          <w14:ligatures w14:val="none"/>
        </w:rPr>
        <w:t> Everyone has a point of view, and often, they differ. Instead of siding with the person telling the story, this exercise forces the listener to closely examine the circumstances around the scenario and imagine why the other party felt a certain way. This can highlight points of view that weren’t considered and create a greater sense of understanding. </w:t>
      </w:r>
    </w:p>
    <w:p w14:paraId="08B1F73F" w14:textId="77777777" w:rsidR="000E7334" w:rsidRPr="000E7334" w:rsidRDefault="000E7334" w:rsidP="000E7334">
      <w:pPr>
        <w:shd w:val="clear" w:color="auto" w:fill="FEFEFE"/>
        <w:spacing w:before="450" w:after="360" w:line="600" w:lineRule="atLeast"/>
        <w:outlineLvl w:val="2"/>
        <w:rPr>
          <w:rFonts w:ascii="Arial" w:eastAsia="Times New Roman" w:hAnsi="Arial" w:cs="Arial"/>
          <w:color w:val="434343"/>
          <w:spacing w:val="2"/>
          <w:kern w:val="0"/>
          <w:sz w:val="48"/>
          <w:szCs w:val="48"/>
          <w:lang w:eastAsia="en-GB"/>
          <w14:ligatures w14:val="none"/>
        </w:rPr>
      </w:pPr>
      <w:r w:rsidRPr="000E7334">
        <w:rPr>
          <w:rFonts w:ascii="Arial" w:eastAsia="Times New Roman" w:hAnsi="Arial" w:cs="Arial"/>
          <w:color w:val="434343"/>
          <w:spacing w:val="2"/>
          <w:kern w:val="0"/>
          <w:sz w:val="48"/>
          <w:szCs w:val="48"/>
          <w:lang w:eastAsia="en-GB"/>
          <w14:ligatures w14:val="none"/>
        </w:rPr>
        <w:t>3. Best and worst</w:t>
      </w:r>
    </w:p>
    <w:p w14:paraId="2E66D58C"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color w:val="001138"/>
          <w:kern w:val="0"/>
          <w:sz w:val="27"/>
          <w:szCs w:val="27"/>
          <w:lang w:eastAsia="en-GB"/>
          <w14:ligatures w14:val="none"/>
        </w:rPr>
        <w:t>Team meetings usually involve you and your team updating each other on certain projects and sharing a couple of wins. These important meetings keep people motivated and projects moving along. But they’re also a great opportunity to get real with each other, share, and empathize with your team.</w:t>
      </w:r>
    </w:p>
    <w:p w14:paraId="3A1B3566"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color w:val="001138"/>
          <w:kern w:val="0"/>
          <w:sz w:val="27"/>
          <w:szCs w:val="27"/>
          <w:lang w:eastAsia="en-GB"/>
          <w14:ligatures w14:val="none"/>
        </w:rPr>
        <w:t>This activity encourages you to share both the good </w:t>
      </w:r>
      <w:r w:rsidRPr="000E7334">
        <w:rPr>
          <w:rFonts w:ascii="Arial" w:eastAsia="Times New Roman" w:hAnsi="Arial" w:cs="Arial"/>
          <w:i/>
          <w:iCs/>
          <w:color w:val="001138"/>
          <w:kern w:val="0"/>
          <w:sz w:val="27"/>
          <w:szCs w:val="27"/>
          <w:lang w:eastAsia="en-GB"/>
          <w14:ligatures w14:val="none"/>
        </w:rPr>
        <w:t>and</w:t>
      </w:r>
      <w:r w:rsidRPr="000E7334">
        <w:rPr>
          <w:rFonts w:ascii="Arial" w:eastAsia="Times New Roman" w:hAnsi="Arial" w:cs="Arial"/>
          <w:color w:val="001138"/>
          <w:kern w:val="0"/>
          <w:sz w:val="27"/>
          <w:szCs w:val="27"/>
          <w:lang w:eastAsia="en-GB"/>
          <w14:ligatures w14:val="none"/>
        </w:rPr>
        <w:t> the bad. In addition to highlighting challenges that an individual may need help with, it’s a great temperature check and does wonders for getting everyone on the same page. </w:t>
      </w:r>
    </w:p>
    <w:p w14:paraId="40DC6637"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b/>
          <w:bCs/>
          <w:color w:val="001138"/>
          <w:kern w:val="0"/>
          <w:sz w:val="27"/>
          <w:szCs w:val="27"/>
          <w:lang w:eastAsia="en-GB"/>
          <w14:ligatures w14:val="none"/>
        </w:rPr>
        <w:t>Ideal for:</w:t>
      </w:r>
      <w:r w:rsidRPr="000E7334">
        <w:rPr>
          <w:rFonts w:ascii="Arial" w:eastAsia="Times New Roman" w:hAnsi="Arial" w:cs="Arial"/>
          <w:color w:val="001138"/>
          <w:kern w:val="0"/>
          <w:sz w:val="27"/>
          <w:szCs w:val="27"/>
          <w:lang w:eastAsia="en-GB"/>
          <w14:ligatures w14:val="none"/>
        </w:rPr>
        <w:t xml:space="preserve"> Any team that meets on a regular </w:t>
      </w:r>
      <w:proofErr w:type="gramStart"/>
      <w:r w:rsidRPr="000E7334">
        <w:rPr>
          <w:rFonts w:ascii="Arial" w:eastAsia="Times New Roman" w:hAnsi="Arial" w:cs="Arial"/>
          <w:color w:val="001138"/>
          <w:kern w:val="0"/>
          <w:sz w:val="27"/>
          <w:szCs w:val="27"/>
          <w:lang w:eastAsia="en-GB"/>
          <w14:ligatures w14:val="none"/>
        </w:rPr>
        <w:t>basis</w:t>
      </w:r>
      <w:proofErr w:type="gramEnd"/>
    </w:p>
    <w:p w14:paraId="624A35DA"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b/>
          <w:bCs/>
          <w:color w:val="001138"/>
          <w:kern w:val="0"/>
          <w:sz w:val="27"/>
          <w:szCs w:val="27"/>
          <w:lang w:eastAsia="en-GB"/>
          <w14:ligatures w14:val="none"/>
        </w:rPr>
        <w:t>People required:</w:t>
      </w:r>
      <w:r w:rsidRPr="000E7334">
        <w:rPr>
          <w:rFonts w:ascii="Arial" w:eastAsia="Times New Roman" w:hAnsi="Arial" w:cs="Arial"/>
          <w:color w:val="001138"/>
          <w:kern w:val="0"/>
          <w:sz w:val="27"/>
          <w:szCs w:val="27"/>
          <w:lang w:eastAsia="en-GB"/>
          <w14:ligatures w14:val="none"/>
        </w:rPr>
        <w:t> 3–</w:t>
      </w:r>
      <w:proofErr w:type="gramStart"/>
      <w:r w:rsidRPr="000E7334">
        <w:rPr>
          <w:rFonts w:ascii="Arial" w:eastAsia="Times New Roman" w:hAnsi="Arial" w:cs="Arial"/>
          <w:color w:val="001138"/>
          <w:kern w:val="0"/>
          <w:sz w:val="27"/>
          <w:szCs w:val="27"/>
          <w:lang w:eastAsia="en-GB"/>
          <w14:ligatures w14:val="none"/>
        </w:rPr>
        <w:t>10</w:t>
      </w:r>
      <w:proofErr w:type="gramEnd"/>
    </w:p>
    <w:p w14:paraId="5400DF49"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b/>
          <w:bCs/>
          <w:color w:val="001138"/>
          <w:kern w:val="0"/>
          <w:sz w:val="27"/>
          <w:szCs w:val="27"/>
          <w:lang w:eastAsia="en-GB"/>
          <w14:ligatures w14:val="none"/>
        </w:rPr>
        <w:t>Time:</w:t>
      </w:r>
      <w:r w:rsidRPr="000E7334">
        <w:rPr>
          <w:rFonts w:ascii="Arial" w:eastAsia="Times New Roman" w:hAnsi="Arial" w:cs="Arial"/>
          <w:color w:val="001138"/>
          <w:kern w:val="0"/>
          <w:sz w:val="27"/>
          <w:szCs w:val="27"/>
          <w:lang w:eastAsia="en-GB"/>
          <w14:ligatures w14:val="none"/>
        </w:rPr>
        <w:t> 5–30 minutes, depending on team size</w:t>
      </w:r>
    </w:p>
    <w:p w14:paraId="4082CD5C"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b/>
          <w:bCs/>
          <w:color w:val="001138"/>
          <w:kern w:val="0"/>
          <w:sz w:val="27"/>
          <w:szCs w:val="27"/>
          <w:lang w:eastAsia="en-GB"/>
          <w14:ligatures w14:val="none"/>
        </w:rPr>
        <w:t>How it works: </w:t>
      </w:r>
      <w:r w:rsidRPr="000E7334">
        <w:rPr>
          <w:rFonts w:ascii="Arial" w:eastAsia="Times New Roman" w:hAnsi="Arial" w:cs="Arial"/>
          <w:color w:val="001138"/>
          <w:kern w:val="0"/>
          <w:sz w:val="27"/>
          <w:szCs w:val="27"/>
          <w:lang w:eastAsia="en-GB"/>
          <w14:ligatures w14:val="none"/>
        </w:rPr>
        <w:t>At your next team meeting, add the “best and worst” exercise to the agenda. After each person shares their necessary updates, get them to share the best and worst part of their workweek.  </w:t>
      </w:r>
    </w:p>
    <w:p w14:paraId="750D1417"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color w:val="001138"/>
          <w:kern w:val="0"/>
          <w:sz w:val="27"/>
          <w:szCs w:val="27"/>
          <w:lang w:eastAsia="en-GB"/>
          <w14:ligatures w14:val="none"/>
        </w:rPr>
        <w:lastRenderedPageBreak/>
        <w:t>For example: </w:t>
      </w:r>
    </w:p>
    <w:p w14:paraId="11C8B61D"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i/>
          <w:iCs/>
          <w:color w:val="001138"/>
          <w:kern w:val="0"/>
          <w:sz w:val="27"/>
          <w:szCs w:val="27"/>
          <w:lang w:eastAsia="en-GB"/>
          <w14:ligatures w14:val="none"/>
        </w:rPr>
        <w:t>“The best part of my week was completing the project ahead of time and under budget. The worst part was trying to get our headcount spend approved.”</w:t>
      </w:r>
    </w:p>
    <w:p w14:paraId="5BFF1E78"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b/>
          <w:bCs/>
          <w:color w:val="001138"/>
          <w:kern w:val="0"/>
          <w:sz w:val="27"/>
          <w:szCs w:val="27"/>
          <w:lang w:eastAsia="en-GB"/>
          <w14:ligatures w14:val="none"/>
        </w:rPr>
        <w:t>Why it works:</w:t>
      </w:r>
      <w:r w:rsidRPr="000E7334">
        <w:rPr>
          <w:rFonts w:ascii="Arial" w:eastAsia="Times New Roman" w:hAnsi="Arial" w:cs="Arial"/>
          <w:color w:val="001138"/>
          <w:kern w:val="0"/>
          <w:sz w:val="27"/>
          <w:szCs w:val="27"/>
          <w:lang w:eastAsia="en-GB"/>
          <w14:ligatures w14:val="none"/>
        </w:rPr>
        <w:t> Sharing is caring. When teams can share both the good and the bad, they’re making others aware of the challenges they’re up against. This may also highlight other challenges that team members may not have been aware of, too. In the end, it causes us to see things from a perspective that we may not have previously considered.  </w:t>
      </w:r>
    </w:p>
    <w:p w14:paraId="6540DAAD" w14:textId="77777777" w:rsidR="000E7334" w:rsidRPr="000E7334" w:rsidRDefault="000E7334" w:rsidP="000E7334">
      <w:pPr>
        <w:shd w:val="clear" w:color="auto" w:fill="FEFEFE"/>
        <w:spacing w:before="450" w:after="360" w:line="600" w:lineRule="atLeast"/>
        <w:outlineLvl w:val="2"/>
        <w:rPr>
          <w:rFonts w:ascii="Arial" w:eastAsia="Times New Roman" w:hAnsi="Arial" w:cs="Arial"/>
          <w:color w:val="434343"/>
          <w:spacing w:val="2"/>
          <w:kern w:val="0"/>
          <w:sz w:val="48"/>
          <w:szCs w:val="48"/>
          <w:lang w:eastAsia="en-GB"/>
          <w14:ligatures w14:val="none"/>
        </w:rPr>
      </w:pPr>
      <w:r w:rsidRPr="000E7334">
        <w:rPr>
          <w:rFonts w:ascii="Arial" w:eastAsia="Times New Roman" w:hAnsi="Arial" w:cs="Arial"/>
          <w:color w:val="434343"/>
          <w:spacing w:val="2"/>
          <w:kern w:val="0"/>
          <w:sz w:val="48"/>
          <w:szCs w:val="48"/>
          <w:lang w:eastAsia="en-GB"/>
          <w14:ligatures w14:val="none"/>
        </w:rPr>
        <w:t>4. Laural, Yanny, and the dress</w:t>
      </w:r>
    </w:p>
    <w:p w14:paraId="04120D12"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color w:val="001138"/>
          <w:kern w:val="0"/>
          <w:sz w:val="27"/>
          <w:szCs w:val="27"/>
          <w:lang w:eastAsia="en-GB"/>
          <w14:ligatures w14:val="none"/>
        </w:rPr>
        <w:t xml:space="preserve">If you’re not familiar with “Laural and Yanny”, it’s a soundbite that’s heard differently by different people. Similarly, “the dress,” was a 2015 meme that pictured a dress that different people saw in different </w:t>
      </w:r>
      <w:proofErr w:type="spellStart"/>
      <w:r w:rsidRPr="000E7334">
        <w:rPr>
          <w:rFonts w:ascii="Arial" w:eastAsia="Times New Roman" w:hAnsi="Arial" w:cs="Arial"/>
          <w:color w:val="001138"/>
          <w:kern w:val="0"/>
          <w:sz w:val="27"/>
          <w:szCs w:val="27"/>
          <w:lang w:eastAsia="en-GB"/>
          <w14:ligatures w14:val="none"/>
        </w:rPr>
        <w:t>colors</w:t>
      </w:r>
      <w:proofErr w:type="spellEnd"/>
      <w:r w:rsidRPr="000E7334">
        <w:rPr>
          <w:rFonts w:ascii="Arial" w:eastAsia="Times New Roman" w:hAnsi="Arial" w:cs="Arial"/>
          <w:color w:val="001138"/>
          <w:kern w:val="0"/>
          <w:sz w:val="27"/>
          <w:szCs w:val="27"/>
          <w:lang w:eastAsia="en-GB"/>
          <w14:ligatures w14:val="none"/>
        </w:rPr>
        <w:t>. There is a scientific explanation for why people experience these things differently, but that’s not important for the sake of this exercise.</w:t>
      </w:r>
    </w:p>
    <w:p w14:paraId="438C266F"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b/>
          <w:bCs/>
          <w:color w:val="001138"/>
          <w:kern w:val="0"/>
          <w:sz w:val="27"/>
          <w:szCs w:val="27"/>
          <w:lang w:eastAsia="en-GB"/>
          <w14:ligatures w14:val="none"/>
        </w:rPr>
        <w:t>Ideal for:</w:t>
      </w:r>
      <w:r w:rsidRPr="000E7334">
        <w:rPr>
          <w:rFonts w:ascii="Arial" w:eastAsia="Times New Roman" w:hAnsi="Arial" w:cs="Arial"/>
          <w:color w:val="001138"/>
          <w:kern w:val="0"/>
          <w:sz w:val="27"/>
          <w:szCs w:val="27"/>
          <w:lang w:eastAsia="en-GB"/>
          <w14:ligatures w14:val="none"/>
        </w:rPr>
        <w:t> Everyone</w:t>
      </w:r>
    </w:p>
    <w:p w14:paraId="72AB4152"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b/>
          <w:bCs/>
          <w:color w:val="001138"/>
          <w:kern w:val="0"/>
          <w:sz w:val="27"/>
          <w:szCs w:val="27"/>
          <w:lang w:eastAsia="en-GB"/>
          <w14:ligatures w14:val="none"/>
        </w:rPr>
        <w:t>People required:</w:t>
      </w:r>
      <w:r w:rsidRPr="000E7334">
        <w:rPr>
          <w:rFonts w:ascii="Arial" w:eastAsia="Times New Roman" w:hAnsi="Arial" w:cs="Arial"/>
          <w:color w:val="001138"/>
          <w:kern w:val="0"/>
          <w:sz w:val="27"/>
          <w:szCs w:val="27"/>
          <w:lang w:eastAsia="en-GB"/>
          <w14:ligatures w14:val="none"/>
        </w:rPr>
        <w:t> </w:t>
      </w:r>
      <w:proofErr w:type="gramStart"/>
      <w:r w:rsidRPr="000E7334">
        <w:rPr>
          <w:rFonts w:ascii="Arial" w:eastAsia="Times New Roman" w:hAnsi="Arial" w:cs="Arial"/>
          <w:color w:val="001138"/>
          <w:kern w:val="0"/>
          <w:sz w:val="27"/>
          <w:szCs w:val="27"/>
          <w:lang w:eastAsia="en-GB"/>
          <w14:ligatures w14:val="none"/>
        </w:rPr>
        <w:t>2</w:t>
      </w:r>
      <w:proofErr w:type="gramEnd"/>
      <w:r w:rsidRPr="000E7334">
        <w:rPr>
          <w:rFonts w:ascii="Arial" w:eastAsia="Times New Roman" w:hAnsi="Arial" w:cs="Arial"/>
          <w:color w:val="001138"/>
          <w:kern w:val="0"/>
          <w:sz w:val="27"/>
          <w:szCs w:val="27"/>
          <w:lang w:eastAsia="en-GB"/>
          <w14:ligatures w14:val="none"/>
        </w:rPr>
        <w:t> </w:t>
      </w:r>
    </w:p>
    <w:p w14:paraId="2EF5CE31"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b/>
          <w:bCs/>
          <w:color w:val="001138"/>
          <w:kern w:val="0"/>
          <w:sz w:val="27"/>
          <w:szCs w:val="27"/>
          <w:lang w:eastAsia="en-GB"/>
          <w14:ligatures w14:val="none"/>
        </w:rPr>
        <w:t>Time needed:</w:t>
      </w:r>
      <w:r w:rsidRPr="000E7334">
        <w:rPr>
          <w:rFonts w:ascii="Arial" w:eastAsia="Times New Roman" w:hAnsi="Arial" w:cs="Arial"/>
          <w:color w:val="001138"/>
          <w:kern w:val="0"/>
          <w:sz w:val="27"/>
          <w:szCs w:val="27"/>
          <w:lang w:eastAsia="en-GB"/>
          <w14:ligatures w14:val="none"/>
        </w:rPr>
        <w:t xml:space="preserve"> 10 </w:t>
      </w:r>
      <w:proofErr w:type="gramStart"/>
      <w:r w:rsidRPr="000E7334">
        <w:rPr>
          <w:rFonts w:ascii="Arial" w:eastAsia="Times New Roman" w:hAnsi="Arial" w:cs="Arial"/>
          <w:color w:val="001138"/>
          <w:kern w:val="0"/>
          <w:sz w:val="27"/>
          <w:szCs w:val="27"/>
          <w:lang w:eastAsia="en-GB"/>
          <w14:ligatures w14:val="none"/>
        </w:rPr>
        <w:t>minutes</w:t>
      </w:r>
      <w:proofErr w:type="gramEnd"/>
    </w:p>
    <w:p w14:paraId="26F3FAC1" w14:textId="77777777" w:rsidR="000E7334" w:rsidRPr="000E7334" w:rsidRDefault="000E7334" w:rsidP="000E7334">
      <w:pPr>
        <w:shd w:val="clear" w:color="auto" w:fill="FEFEFE"/>
        <w:spacing w:before="100" w:beforeAutospacing="1" w:after="100" w:afterAutospacing="1" w:line="240" w:lineRule="auto"/>
        <w:rPr>
          <w:rFonts w:ascii="Arial" w:eastAsia="Times New Roman" w:hAnsi="Arial" w:cs="Arial"/>
          <w:color w:val="001138"/>
          <w:kern w:val="0"/>
          <w:sz w:val="27"/>
          <w:szCs w:val="27"/>
          <w:lang w:eastAsia="en-GB"/>
          <w14:ligatures w14:val="none"/>
        </w:rPr>
      </w:pPr>
      <w:r w:rsidRPr="000E7334">
        <w:rPr>
          <w:rFonts w:ascii="Arial" w:eastAsia="Times New Roman" w:hAnsi="Arial" w:cs="Arial"/>
          <w:b/>
          <w:bCs/>
          <w:color w:val="001138"/>
          <w:kern w:val="0"/>
          <w:sz w:val="27"/>
          <w:szCs w:val="27"/>
          <w:lang w:eastAsia="en-GB"/>
          <w14:ligatures w14:val="none"/>
        </w:rPr>
        <w:t>How it works: </w:t>
      </w:r>
      <w:r w:rsidRPr="000E7334">
        <w:rPr>
          <w:rFonts w:ascii="Arial" w:eastAsia="Times New Roman" w:hAnsi="Arial" w:cs="Arial"/>
          <w:color w:val="001138"/>
          <w:kern w:val="0"/>
          <w:sz w:val="27"/>
          <w:szCs w:val="27"/>
          <w:lang w:eastAsia="en-GB"/>
          <w14:ligatures w14:val="none"/>
        </w:rPr>
        <w:t>Play the “Laural and Yanny” clip to the group. Ask them which name they hear. Put those who hear “Laural” on one side of the room and those in the “Yanny” camp on the other:</w:t>
      </w:r>
    </w:p>
    <w:p w14:paraId="3232F1F2" w14:textId="64808782" w:rsidR="003C6534" w:rsidRDefault="008C2305">
      <w:hyperlink r:id="rId5" w:history="1">
        <w:r w:rsidRPr="00BF6C2B">
          <w:rPr>
            <w:rStyle w:val="Hyperlink"/>
          </w:rPr>
          <w:t>https://youtu.be/Z9AbND6qsZo</w:t>
        </w:r>
      </w:hyperlink>
    </w:p>
    <w:p w14:paraId="2929628A" w14:textId="77777777" w:rsidR="003A1C7D" w:rsidRDefault="003A1C7D" w:rsidP="003A1C7D">
      <w:pPr>
        <w:pStyle w:val="NormalWeb"/>
        <w:shd w:val="clear" w:color="auto" w:fill="FEFEFE"/>
        <w:rPr>
          <w:rFonts w:ascii="Arial" w:hAnsi="Arial" w:cs="Arial"/>
          <w:color w:val="001138"/>
          <w:sz w:val="27"/>
          <w:szCs w:val="27"/>
        </w:rPr>
      </w:pPr>
      <w:r>
        <w:rPr>
          <w:rFonts w:ascii="Arial" w:hAnsi="Arial" w:cs="Arial"/>
          <w:color w:val="001138"/>
          <w:sz w:val="27"/>
          <w:szCs w:val="27"/>
        </w:rPr>
        <w:t>Then pair everyone with someone from the opposite camp. Have them listen to the clip together and talk about what makes them hear the name that they do.</w:t>
      </w:r>
    </w:p>
    <w:p w14:paraId="33B60354" w14:textId="77777777" w:rsidR="003A1C7D" w:rsidRDefault="003A1C7D" w:rsidP="003A1C7D">
      <w:pPr>
        <w:pStyle w:val="NormalWeb"/>
        <w:shd w:val="clear" w:color="auto" w:fill="FEFEFE"/>
        <w:rPr>
          <w:rFonts w:ascii="Arial" w:hAnsi="Arial" w:cs="Arial"/>
          <w:color w:val="001138"/>
          <w:sz w:val="27"/>
          <w:szCs w:val="27"/>
        </w:rPr>
      </w:pPr>
      <w:r>
        <w:rPr>
          <w:rFonts w:ascii="Arial" w:hAnsi="Arial" w:cs="Arial"/>
          <w:color w:val="001138"/>
          <w:sz w:val="27"/>
          <w:szCs w:val="27"/>
        </w:rPr>
        <w:t>You can also do the exercise using “</w:t>
      </w:r>
      <w:hyperlink r:id="rId6" w:tgtFrame="_blank" w:history="1">
        <w:r>
          <w:rPr>
            <w:rStyle w:val="Hyperlink"/>
            <w:rFonts w:ascii="inherit" w:hAnsi="inherit" w:cs="Arial"/>
            <w:color w:val="066FAC"/>
            <w:sz w:val="27"/>
            <w:szCs w:val="27"/>
          </w:rPr>
          <w:t>the dress</w:t>
        </w:r>
      </w:hyperlink>
      <w:r>
        <w:rPr>
          <w:rFonts w:ascii="Arial" w:hAnsi="Arial" w:cs="Arial"/>
          <w:color w:val="001138"/>
          <w:sz w:val="27"/>
          <w:szCs w:val="27"/>
        </w:rPr>
        <w:t>,” in which case participants will see either a white or blue dress.  </w:t>
      </w:r>
    </w:p>
    <w:p w14:paraId="68AA7405" w14:textId="77777777" w:rsidR="003A1C7D" w:rsidRDefault="003A1C7D" w:rsidP="003A1C7D">
      <w:pPr>
        <w:pStyle w:val="NormalWeb"/>
        <w:shd w:val="clear" w:color="auto" w:fill="FEFEFE"/>
        <w:rPr>
          <w:rFonts w:ascii="Arial" w:hAnsi="Arial" w:cs="Arial"/>
          <w:color w:val="001138"/>
          <w:sz w:val="27"/>
          <w:szCs w:val="27"/>
        </w:rPr>
      </w:pPr>
      <w:r>
        <w:rPr>
          <w:rFonts w:ascii="Arial" w:hAnsi="Arial" w:cs="Arial"/>
          <w:b/>
          <w:bCs/>
          <w:color w:val="001138"/>
          <w:sz w:val="27"/>
          <w:szCs w:val="27"/>
        </w:rPr>
        <w:t>Why it works:</w:t>
      </w:r>
      <w:r>
        <w:rPr>
          <w:rFonts w:ascii="Arial" w:hAnsi="Arial" w:cs="Arial"/>
          <w:color w:val="001138"/>
          <w:sz w:val="27"/>
          <w:szCs w:val="27"/>
        </w:rPr>
        <w:t> The neat thing about this exercise is that there is no right and wrong. Those who see blue or hear Laural, really do. Those who see white and hear Yanny do, too. It forces participants to accept that someone else can interpret something differently without being technically wrong. </w:t>
      </w:r>
    </w:p>
    <w:p w14:paraId="426DC233" w14:textId="77777777" w:rsidR="008C2305" w:rsidRDefault="008C2305"/>
    <w:sectPr w:rsidR="008C23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inion Pro">
    <w:altName w:val="Times New Roman"/>
    <w:panose1 w:val="00000000000000000000"/>
    <w:charset w:val="00"/>
    <w:family w:val="roman"/>
    <w:notTrueType/>
    <w:pitch w:val="variable"/>
    <w:sig w:usb0="00000001" w:usb1="00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817E0"/>
    <w:multiLevelType w:val="multilevel"/>
    <w:tmpl w:val="D0C837AE"/>
    <w:lvl w:ilvl="0">
      <w:start w:val="1"/>
      <w:numFmt w:val="decimal"/>
      <w:pStyle w:val="NexusHeading1-Numbered"/>
      <w:lvlText w:val="%1."/>
      <w:lvlJc w:val="left"/>
      <w:pPr>
        <w:ind w:left="1085" w:hanging="375"/>
      </w:pPr>
      <w:rPr>
        <w:rFonts w:hint="default"/>
      </w:rPr>
    </w:lvl>
    <w:lvl w:ilvl="1">
      <w:start w:val="1"/>
      <w:numFmt w:val="decimal"/>
      <w:pStyle w:val="NexusHeading2-Numbered"/>
      <w:lvlText w:val="%1.%2"/>
      <w:lvlJc w:val="left"/>
      <w:pPr>
        <w:ind w:left="375" w:hanging="375"/>
      </w:pPr>
      <w:rPr>
        <w:rFonts w:hint="default"/>
      </w:rPr>
    </w:lvl>
    <w:lvl w:ilvl="2">
      <w:start w:val="1"/>
      <w:numFmt w:val="decimal"/>
      <w:pStyle w:val="NexusHeading3-Numbered"/>
      <w:lvlText w:val="%1.%2.%3"/>
      <w:lvlJc w:val="left"/>
      <w:pPr>
        <w:ind w:left="720" w:hanging="720"/>
      </w:pPr>
      <w:rPr>
        <w:rFonts w:hint="default"/>
      </w:rPr>
    </w:lvl>
    <w:lvl w:ilvl="3">
      <w:start w:val="1"/>
      <w:numFmt w:val="decimal"/>
      <w:pStyle w:val="Nexusheading4"/>
      <w:lvlText w:val="%1.%2.%3.%4"/>
      <w:lvlJc w:val="left"/>
      <w:pPr>
        <w:ind w:left="1080" w:hanging="1080"/>
      </w:pPr>
      <w:rPr>
        <w:rFonts w:hint="default"/>
      </w:rPr>
    </w:lvl>
    <w:lvl w:ilvl="4">
      <w:start w:val="1"/>
      <w:numFmt w:val="decimal"/>
      <w:pStyle w:val="NexusHeading5"/>
      <w:lvlText w:val="%1.%2.%3.%4.%5"/>
      <w:lvlJc w:val="left"/>
      <w:pPr>
        <w:ind w:left="1080" w:hanging="1080"/>
      </w:pPr>
      <w:rPr>
        <w:rFonts w:hint="default"/>
      </w:rPr>
    </w:lvl>
    <w:lvl w:ilvl="5">
      <w:start w:val="1"/>
      <w:numFmt w:val="decimal"/>
      <w:pStyle w:val="NexusHeading6"/>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630757CA"/>
    <w:multiLevelType w:val="multilevel"/>
    <w:tmpl w:val="6FF0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B9B2E2D"/>
    <w:multiLevelType w:val="multilevel"/>
    <w:tmpl w:val="5CCA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0618360">
    <w:abstractNumId w:val="0"/>
  </w:num>
  <w:num w:numId="2" w16cid:durableId="1095051386">
    <w:abstractNumId w:val="0"/>
  </w:num>
  <w:num w:numId="3" w16cid:durableId="131675699">
    <w:abstractNumId w:val="0"/>
  </w:num>
  <w:num w:numId="4" w16cid:durableId="2115518321">
    <w:abstractNumId w:val="0"/>
  </w:num>
  <w:num w:numId="5" w16cid:durableId="1640497537">
    <w:abstractNumId w:val="0"/>
  </w:num>
  <w:num w:numId="6" w16cid:durableId="1848136213">
    <w:abstractNumId w:val="0"/>
  </w:num>
  <w:num w:numId="7" w16cid:durableId="678460917">
    <w:abstractNumId w:val="0"/>
  </w:num>
  <w:num w:numId="8" w16cid:durableId="72973886">
    <w:abstractNumId w:val="0"/>
  </w:num>
  <w:num w:numId="9" w16cid:durableId="1467551192">
    <w:abstractNumId w:val="0"/>
  </w:num>
  <w:num w:numId="10" w16cid:durableId="1543134587">
    <w:abstractNumId w:val="0"/>
  </w:num>
  <w:num w:numId="11" w16cid:durableId="2046100146">
    <w:abstractNumId w:val="0"/>
  </w:num>
  <w:num w:numId="12" w16cid:durableId="83847898">
    <w:abstractNumId w:val="0"/>
  </w:num>
  <w:num w:numId="13" w16cid:durableId="952902990">
    <w:abstractNumId w:val="1"/>
  </w:num>
  <w:num w:numId="14" w16cid:durableId="12466949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334"/>
    <w:rsid w:val="000E7334"/>
    <w:rsid w:val="003A08F1"/>
    <w:rsid w:val="003A1C7D"/>
    <w:rsid w:val="003C6534"/>
    <w:rsid w:val="00410875"/>
    <w:rsid w:val="007C52F0"/>
    <w:rsid w:val="008C2305"/>
    <w:rsid w:val="009C09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6890B"/>
  <w15:chartTrackingRefBased/>
  <w15:docId w15:val="{EB36D036-6F3A-49E9-B01F-3B81B3E0C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924"/>
  </w:style>
  <w:style w:type="paragraph" w:styleId="Heading1">
    <w:name w:val="heading 1"/>
    <w:basedOn w:val="Normal"/>
    <w:next w:val="Normal"/>
    <w:link w:val="Heading1Char"/>
    <w:uiPriority w:val="9"/>
    <w:qFormat/>
    <w:rsid w:val="009C092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9C092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C092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092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9C092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9C092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9C092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9C092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9C092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exusHeading1">
    <w:name w:val="Nexus Heading 1"/>
    <w:basedOn w:val="Heading1"/>
    <w:qFormat/>
    <w:rsid w:val="009C0924"/>
    <w:pPr>
      <w:spacing w:before="240" w:after="0" w:line="276" w:lineRule="auto"/>
    </w:pPr>
    <w:rPr>
      <w:rFonts w:asciiTheme="minorHAnsi" w:eastAsiaTheme="minorHAnsi" w:hAnsiTheme="minorHAnsi" w:cs="ArialMT"/>
      <w:color w:val="D44800"/>
      <w:sz w:val="28"/>
      <w:szCs w:val="32"/>
    </w:rPr>
  </w:style>
  <w:style w:type="character" w:customStyle="1" w:styleId="Heading1Char">
    <w:name w:val="Heading 1 Char"/>
    <w:basedOn w:val="DefaultParagraphFont"/>
    <w:link w:val="Heading1"/>
    <w:uiPriority w:val="9"/>
    <w:rsid w:val="009C0924"/>
    <w:rPr>
      <w:rFonts w:asciiTheme="majorHAnsi" w:eastAsiaTheme="majorEastAsia" w:hAnsiTheme="majorHAnsi" w:cstheme="majorBidi"/>
      <w:color w:val="1F3864" w:themeColor="accent1" w:themeShade="80"/>
      <w:sz w:val="36"/>
      <w:szCs w:val="36"/>
    </w:rPr>
  </w:style>
  <w:style w:type="paragraph" w:customStyle="1" w:styleId="NexusHeading1-Numbered">
    <w:name w:val="Nexus Heading 1 - Numbered"/>
    <w:basedOn w:val="Heading1"/>
    <w:qFormat/>
    <w:rsid w:val="009C0924"/>
    <w:pPr>
      <w:numPr>
        <w:numId w:val="12"/>
      </w:numPr>
      <w:spacing w:before="240" w:after="0" w:line="276" w:lineRule="auto"/>
    </w:pPr>
    <w:rPr>
      <w:rFonts w:asciiTheme="minorHAnsi" w:eastAsiaTheme="minorHAnsi" w:hAnsiTheme="minorHAnsi" w:cs="ArialMT"/>
      <w:color w:val="D44800"/>
      <w:sz w:val="28"/>
      <w:szCs w:val="32"/>
    </w:rPr>
  </w:style>
  <w:style w:type="paragraph" w:customStyle="1" w:styleId="NexusHeading2">
    <w:name w:val="Nexus Heading 2"/>
    <w:basedOn w:val="NexusHeading1"/>
    <w:qFormat/>
    <w:rsid w:val="009C0924"/>
    <w:pPr>
      <w:ind w:left="284"/>
      <w:outlineLvl w:val="1"/>
    </w:pPr>
    <w:rPr>
      <w:szCs w:val="28"/>
    </w:rPr>
  </w:style>
  <w:style w:type="paragraph" w:customStyle="1" w:styleId="NexusHeading2-Numbered">
    <w:name w:val="Nexus Heading 2 - Numbered"/>
    <w:basedOn w:val="NexusHeading1-Numbered"/>
    <w:qFormat/>
    <w:rsid w:val="009C0924"/>
    <w:pPr>
      <w:numPr>
        <w:ilvl w:val="1"/>
      </w:numPr>
      <w:outlineLvl w:val="1"/>
    </w:pPr>
    <w:rPr>
      <w:szCs w:val="28"/>
    </w:rPr>
  </w:style>
  <w:style w:type="paragraph" w:customStyle="1" w:styleId="NexusHeading3">
    <w:name w:val="Nexus Heading 3"/>
    <w:basedOn w:val="NexusHeading2"/>
    <w:qFormat/>
    <w:rsid w:val="009C0924"/>
    <w:pPr>
      <w:ind w:left="567"/>
      <w:outlineLvl w:val="2"/>
    </w:pPr>
  </w:style>
  <w:style w:type="paragraph" w:customStyle="1" w:styleId="NexusHeading3-Numbered">
    <w:name w:val="Nexus Heading 3 - Numbered"/>
    <w:basedOn w:val="NexusHeading2-Numbered"/>
    <w:qFormat/>
    <w:rsid w:val="009C0924"/>
    <w:pPr>
      <w:numPr>
        <w:ilvl w:val="2"/>
      </w:numPr>
      <w:outlineLvl w:val="2"/>
    </w:pPr>
  </w:style>
  <w:style w:type="paragraph" w:customStyle="1" w:styleId="Nexusheading4">
    <w:name w:val="Nexus heading 4"/>
    <w:basedOn w:val="NexusHeading3-Numbered"/>
    <w:autoRedefine/>
    <w:qFormat/>
    <w:rsid w:val="009C0924"/>
    <w:pPr>
      <w:numPr>
        <w:ilvl w:val="3"/>
      </w:numPr>
    </w:pPr>
  </w:style>
  <w:style w:type="table" w:customStyle="1" w:styleId="NexusTable">
    <w:name w:val="Nexus Table"/>
    <w:basedOn w:val="ListTable4-Accent6"/>
    <w:uiPriority w:val="99"/>
    <w:rsid w:val="009C0924"/>
    <w:rPr>
      <w:sz w:val="20"/>
      <w:szCs w:val="20"/>
      <w:lang w:eastAsia="en-GB"/>
    </w:rP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6">
    <w:name w:val="List Table 4 Accent 6"/>
    <w:basedOn w:val="TableNormal"/>
    <w:uiPriority w:val="49"/>
    <w:rsid w:val="009C0924"/>
    <w:pPr>
      <w:spacing w:after="0" w:line="240" w:lineRule="auto"/>
    </w:pPr>
    <w:rPr>
      <w:rFonts w:eastAsiaTheme="minorEastAsia"/>
      <w:kern w:val="0"/>
      <w14:ligatures w14:val="none"/>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NexusTitle">
    <w:name w:val="Nexus Title"/>
    <w:basedOn w:val="Heading1"/>
    <w:link w:val="NexusTitleChar"/>
    <w:autoRedefine/>
    <w:qFormat/>
    <w:rsid w:val="009C0924"/>
    <w:pPr>
      <w:keepLines w:val="0"/>
      <w:spacing w:before="240" w:after="360"/>
      <w:jc w:val="both"/>
    </w:pPr>
    <w:rPr>
      <w:rFonts w:ascii="Segoe UI" w:hAnsi="Segoe UI" w:cs="Segoe UI"/>
      <w:iCs/>
      <w:color w:val="D2791C"/>
      <w:sz w:val="32"/>
      <w:szCs w:val="32"/>
    </w:rPr>
  </w:style>
  <w:style w:type="character" w:customStyle="1" w:styleId="NexusTitleChar">
    <w:name w:val="Nexus Title Char"/>
    <w:basedOn w:val="Heading1Char"/>
    <w:link w:val="NexusTitle"/>
    <w:rsid w:val="009C0924"/>
    <w:rPr>
      <w:rFonts w:ascii="Segoe UI" w:eastAsiaTheme="majorEastAsia" w:hAnsi="Segoe UI" w:cs="Segoe UI"/>
      <w:iCs/>
      <w:color w:val="D2791C"/>
      <w:sz w:val="32"/>
      <w:szCs w:val="32"/>
    </w:rPr>
  </w:style>
  <w:style w:type="paragraph" w:customStyle="1" w:styleId="NexusTOC1">
    <w:name w:val="Nexus TOC 1"/>
    <w:basedOn w:val="TOC1"/>
    <w:qFormat/>
    <w:rsid w:val="009C0924"/>
    <w:pPr>
      <w:tabs>
        <w:tab w:val="left" w:pos="440"/>
        <w:tab w:val="right" w:leader="dot" w:pos="10536"/>
      </w:tabs>
      <w:spacing w:line="276" w:lineRule="auto"/>
    </w:pPr>
    <w:rPr>
      <w:rFonts w:cs="ArialMT"/>
      <w:noProof/>
      <w:kern w:val="0"/>
      <w14:ligatures w14:val="none"/>
    </w:rPr>
  </w:style>
  <w:style w:type="paragraph" w:styleId="TOC1">
    <w:name w:val="toc 1"/>
    <w:basedOn w:val="Normal"/>
    <w:next w:val="Normal"/>
    <w:autoRedefine/>
    <w:uiPriority w:val="39"/>
    <w:unhideWhenUsed/>
    <w:rsid w:val="009C0924"/>
    <w:pPr>
      <w:spacing w:after="100"/>
    </w:pPr>
  </w:style>
  <w:style w:type="paragraph" w:customStyle="1" w:styleId="NexusTOC1-Numbered">
    <w:name w:val="Nexus TOC 1 - Numbered"/>
    <w:basedOn w:val="TOC1"/>
    <w:qFormat/>
    <w:rsid w:val="009C0924"/>
    <w:pPr>
      <w:tabs>
        <w:tab w:val="left" w:pos="284"/>
        <w:tab w:val="left" w:pos="440"/>
        <w:tab w:val="right" w:leader="dot" w:pos="10536"/>
      </w:tabs>
      <w:spacing w:line="276" w:lineRule="auto"/>
    </w:pPr>
    <w:rPr>
      <w:noProof/>
      <w:kern w:val="0"/>
      <w14:ligatures w14:val="none"/>
    </w:rPr>
  </w:style>
  <w:style w:type="paragraph" w:customStyle="1" w:styleId="NexusTOC2">
    <w:name w:val="Nexus TOC 2"/>
    <w:basedOn w:val="NexusTOC1"/>
    <w:qFormat/>
    <w:rsid w:val="009C0924"/>
    <w:pPr>
      <w:tabs>
        <w:tab w:val="clear" w:pos="440"/>
        <w:tab w:val="left" w:pos="221"/>
      </w:tabs>
      <w:ind w:left="221"/>
    </w:pPr>
  </w:style>
  <w:style w:type="paragraph" w:customStyle="1" w:styleId="NexusTOC2-Numbered">
    <w:name w:val="Nexus TOC 2 - Numbered"/>
    <w:basedOn w:val="NexusTOC1-Numbered"/>
    <w:qFormat/>
    <w:rsid w:val="009C0924"/>
    <w:pPr>
      <w:tabs>
        <w:tab w:val="left" w:pos="788"/>
      </w:tabs>
      <w:ind w:left="221"/>
    </w:pPr>
  </w:style>
  <w:style w:type="paragraph" w:customStyle="1" w:styleId="NexusTOC3">
    <w:name w:val="Nexus TOC 3"/>
    <w:basedOn w:val="NexusTOC2"/>
    <w:qFormat/>
    <w:rsid w:val="009C0924"/>
    <w:pPr>
      <w:ind w:left="442"/>
    </w:pPr>
  </w:style>
  <w:style w:type="paragraph" w:customStyle="1" w:styleId="NexusTOC3-Numbered">
    <w:name w:val="Nexus TOC 3 - Numbered"/>
    <w:basedOn w:val="NexusTOC2-Numbered"/>
    <w:qFormat/>
    <w:rsid w:val="009C0924"/>
    <w:pPr>
      <w:tabs>
        <w:tab w:val="clear" w:pos="788"/>
        <w:tab w:val="left" w:pos="1009"/>
      </w:tabs>
      <w:ind w:left="442"/>
    </w:pPr>
  </w:style>
  <w:style w:type="paragraph" w:customStyle="1" w:styleId="NexusTOCHeading">
    <w:name w:val="Nexus TOC Heading"/>
    <w:qFormat/>
    <w:rsid w:val="009C0924"/>
    <w:pPr>
      <w:spacing w:after="200" w:line="276" w:lineRule="auto"/>
    </w:pPr>
    <w:rPr>
      <w:rFonts w:cs="ArialMT"/>
      <w:color w:val="D44800"/>
      <w:kern w:val="0"/>
      <w:sz w:val="32"/>
      <w:szCs w:val="32"/>
      <w14:ligatures w14:val="none"/>
    </w:rPr>
  </w:style>
  <w:style w:type="paragraph" w:customStyle="1" w:styleId="BasicParagraph">
    <w:name w:val="[Basic Paragraph]"/>
    <w:basedOn w:val="Normal"/>
    <w:uiPriority w:val="99"/>
    <w:rsid w:val="009C0924"/>
    <w:pPr>
      <w:autoSpaceDE w:val="0"/>
      <w:autoSpaceDN w:val="0"/>
      <w:adjustRightInd w:val="0"/>
      <w:spacing w:after="0" w:line="288" w:lineRule="auto"/>
      <w:textAlignment w:val="center"/>
    </w:pPr>
    <w:rPr>
      <w:rFonts w:ascii="Minion Pro" w:hAnsi="Minion Pro" w:cs="Minion Pro"/>
      <w:color w:val="000000"/>
      <w:kern w:val="0"/>
      <w:sz w:val="24"/>
      <w:szCs w:val="24"/>
      <w14:ligatures w14:val="none"/>
    </w:rPr>
  </w:style>
  <w:style w:type="paragraph" w:customStyle="1" w:styleId="NexusHeading5">
    <w:name w:val="Nexus Heading 5"/>
    <w:basedOn w:val="NexusHeading3-Numbered"/>
    <w:qFormat/>
    <w:rsid w:val="009C0924"/>
    <w:pPr>
      <w:numPr>
        <w:ilvl w:val="4"/>
      </w:numPr>
    </w:pPr>
  </w:style>
  <w:style w:type="paragraph" w:customStyle="1" w:styleId="NexusHeading6">
    <w:name w:val="Nexus Heading 6"/>
    <w:basedOn w:val="NexusHeading1-Numbered"/>
    <w:qFormat/>
    <w:rsid w:val="009C0924"/>
    <w:pPr>
      <w:numPr>
        <w:ilvl w:val="5"/>
      </w:numPr>
    </w:pPr>
  </w:style>
  <w:style w:type="character" w:customStyle="1" w:styleId="Heading2Char">
    <w:name w:val="Heading 2 Char"/>
    <w:basedOn w:val="DefaultParagraphFont"/>
    <w:link w:val="Heading2"/>
    <w:uiPriority w:val="9"/>
    <w:rsid w:val="009C09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C092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092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9C092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9C092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9C092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9C092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9C0924"/>
    <w:rPr>
      <w:rFonts w:asciiTheme="majorHAnsi" w:eastAsiaTheme="majorEastAsia" w:hAnsiTheme="majorHAnsi" w:cstheme="majorBidi"/>
      <w:i/>
      <w:iCs/>
      <w:color w:val="1F3864" w:themeColor="accent1" w:themeShade="80"/>
    </w:rPr>
  </w:style>
  <w:style w:type="paragraph" w:styleId="TOC2">
    <w:name w:val="toc 2"/>
    <w:basedOn w:val="Normal"/>
    <w:next w:val="Normal"/>
    <w:autoRedefine/>
    <w:uiPriority w:val="39"/>
    <w:unhideWhenUsed/>
    <w:rsid w:val="009C0924"/>
    <w:pPr>
      <w:spacing w:after="100"/>
      <w:ind w:left="220"/>
    </w:pPr>
  </w:style>
  <w:style w:type="paragraph" w:styleId="TOC3">
    <w:name w:val="toc 3"/>
    <w:basedOn w:val="Normal"/>
    <w:next w:val="Normal"/>
    <w:autoRedefine/>
    <w:uiPriority w:val="39"/>
    <w:unhideWhenUsed/>
    <w:rsid w:val="009C0924"/>
    <w:pPr>
      <w:spacing w:after="100"/>
      <w:ind w:left="440"/>
    </w:pPr>
  </w:style>
  <w:style w:type="paragraph" w:styleId="Header">
    <w:name w:val="header"/>
    <w:basedOn w:val="Normal"/>
    <w:link w:val="HeaderChar"/>
    <w:unhideWhenUsed/>
    <w:qFormat/>
    <w:rsid w:val="009C0924"/>
    <w:pPr>
      <w:tabs>
        <w:tab w:val="center" w:pos="4513"/>
        <w:tab w:val="right" w:pos="9026"/>
      </w:tabs>
      <w:spacing w:after="0" w:line="240" w:lineRule="auto"/>
    </w:pPr>
  </w:style>
  <w:style w:type="character" w:customStyle="1" w:styleId="HeaderChar">
    <w:name w:val="Header Char"/>
    <w:basedOn w:val="DefaultParagraphFont"/>
    <w:link w:val="Header"/>
    <w:rsid w:val="009C0924"/>
  </w:style>
  <w:style w:type="paragraph" w:styleId="Footer">
    <w:name w:val="footer"/>
    <w:basedOn w:val="Normal"/>
    <w:link w:val="FooterChar"/>
    <w:uiPriority w:val="99"/>
    <w:unhideWhenUsed/>
    <w:rsid w:val="009C09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0924"/>
  </w:style>
  <w:style w:type="paragraph" w:styleId="Caption">
    <w:name w:val="caption"/>
    <w:basedOn w:val="Normal"/>
    <w:next w:val="Normal"/>
    <w:uiPriority w:val="35"/>
    <w:semiHidden/>
    <w:unhideWhenUsed/>
    <w:qFormat/>
    <w:rsid w:val="009C0924"/>
    <w:pPr>
      <w:spacing w:line="240" w:lineRule="auto"/>
    </w:pPr>
    <w:rPr>
      <w:b/>
      <w:bCs/>
      <w:smallCaps/>
      <w:color w:val="44546A" w:themeColor="text2"/>
    </w:rPr>
  </w:style>
  <w:style w:type="paragraph" w:styleId="Title">
    <w:name w:val="Title"/>
    <w:basedOn w:val="Normal"/>
    <w:next w:val="Normal"/>
    <w:link w:val="TitleChar"/>
    <w:uiPriority w:val="10"/>
    <w:qFormat/>
    <w:rsid w:val="009C092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9C0924"/>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9C092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9C0924"/>
    <w:rPr>
      <w:rFonts w:asciiTheme="majorHAnsi" w:eastAsiaTheme="majorEastAsia" w:hAnsiTheme="majorHAnsi" w:cstheme="majorBidi"/>
      <w:color w:val="4472C4" w:themeColor="accent1"/>
      <w:sz w:val="28"/>
      <w:szCs w:val="28"/>
    </w:rPr>
  </w:style>
  <w:style w:type="character" w:styleId="Hyperlink">
    <w:name w:val="Hyperlink"/>
    <w:basedOn w:val="DefaultParagraphFont"/>
    <w:uiPriority w:val="99"/>
    <w:unhideWhenUsed/>
    <w:rsid w:val="009C0924"/>
    <w:rPr>
      <w:color w:val="0563C1" w:themeColor="hyperlink"/>
      <w:u w:val="single"/>
    </w:rPr>
  </w:style>
  <w:style w:type="character" w:styleId="Strong">
    <w:name w:val="Strong"/>
    <w:basedOn w:val="DefaultParagraphFont"/>
    <w:uiPriority w:val="22"/>
    <w:qFormat/>
    <w:rsid w:val="009C0924"/>
    <w:rPr>
      <w:b/>
      <w:bCs/>
    </w:rPr>
  </w:style>
  <w:style w:type="character" w:styleId="Emphasis">
    <w:name w:val="Emphasis"/>
    <w:basedOn w:val="DefaultParagraphFont"/>
    <w:uiPriority w:val="20"/>
    <w:qFormat/>
    <w:rsid w:val="009C0924"/>
    <w:rPr>
      <w:i/>
      <w:iCs/>
    </w:rPr>
  </w:style>
  <w:style w:type="character" w:styleId="HTMLCode">
    <w:name w:val="HTML Code"/>
    <w:basedOn w:val="DefaultParagraphFont"/>
    <w:uiPriority w:val="99"/>
    <w:semiHidden/>
    <w:unhideWhenUsed/>
    <w:rsid w:val="009C0924"/>
    <w:rPr>
      <w:rFonts w:ascii="Courier New" w:eastAsia="Times New Roman" w:hAnsi="Courier New" w:cs="Courier New"/>
      <w:sz w:val="20"/>
      <w:szCs w:val="20"/>
    </w:rPr>
  </w:style>
  <w:style w:type="table" w:styleId="TableGrid">
    <w:name w:val="Table Grid"/>
    <w:basedOn w:val="TableNormal"/>
    <w:uiPriority w:val="39"/>
    <w:rsid w:val="009C0924"/>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C0924"/>
    <w:rPr>
      <w:color w:val="808080"/>
    </w:rPr>
  </w:style>
  <w:style w:type="paragraph" w:styleId="NoSpacing">
    <w:name w:val="No Spacing"/>
    <w:link w:val="NoSpacingChar"/>
    <w:uiPriority w:val="1"/>
    <w:qFormat/>
    <w:rsid w:val="009C0924"/>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9C0924"/>
    <w:rPr>
      <w:rFonts w:eastAsiaTheme="minorEastAsia"/>
      <w:kern w:val="0"/>
      <w14:ligatures w14:val="none"/>
    </w:rPr>
  </w:style>
  <w:style w:type="paragraph" w:styleId="ListParagraph">
    <w:name w:val="List Paragraph"/>
    <w:basedOn w:val="Normal"/>
    <w:uiPriority w:val="34"/>
    <w:qFormat/>
    <w:rsid w:val="009C0924"/>
    <w:pPr>
      <w:ind w:left="720"/>
      <w:contextualSpacing/>
    </w:pPr>
  </w:style>
  <w:style w:type="paragraph" w:styleId="Quote">
    <w:name w:val="Quote"/>
    <w:basedOn w:val="Normal"/>
    <w:next w:val="Normal"/>
    <w:link w:val="QuoteChar"/>
    <w:uiPriority w:val="29"/>
    <w:qFormat/>
    <w:rsid w:val="009C092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9C0924"/>
    <w:rPr>
      <w:color w:val="44546A" w:themeColor="text2"/>
      <w:sz w:val="24"/>
      <w:szCs w:val="24"/>
    </w:rPr>
  </w:style>
  <w:style w:type="paragraph" w:styleId="IntenseQuote">
    <w:name w:val="Intense Quote"/>
    <w:basedOn w:val="Normal"/>
    <w:next w:val="Normal"/>
    <w:link w:val="IntenseQuoteChar"/>
    <w:uiPriority w:val="30"/>
    <w:qFormat/>
    <w:rsid w:val="009C092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9C092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9C0924"/>
    <w:rPr>
      <w:i/>
      <w:iCs/>
      <w:color w:val="595959" w:themeColor="text1" w:themeTint="A6"/>
    </w:rPr>
  </w:style>
  <w:style w:type="character" w:styleId="IntenseEmphasis">
    <w:name w:val="Intense Emphasis"/>
    <w:basedOn w:val="DefaultParagraphFont"/>
    <w:uiPriority w:val="21"/>
    <w:qFormat/>
    <w:rsid w:val="009C0924"/>
    <w:rPr>
      <w:b/>
      <w:bCs/>
      <w:i/>
      <w:iCs/>
    </w:rPr>
  </w:style>
  <w:style w:type="character" w:styleId="SubtleReference">
    <w:name w:val="Subtle Reference"/>
    <w:basedOn w:val="DefaultParagraphFont"/>
    <w:uiPriority w:val="31"/>
    <w:qFormat/>
    <w:rsid w:val="009C092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9C0924"/>
    <w:rPr>
      <w:b/>
      <w:bCs/>
      <w:smallCaps/>
      <w:color w:val="44546A" w:themeColor="text2"/>
      <w:u w:val="single"/>
    </w:rPr>
  </w:style>
  <w:style w:type="character" w:styleId="BookTitle">
    <w:name w:val="Book Title"/>
    <w:basedOn w:val="DefaultParagraphFont"/>
    <w:uiPriority w:val="33"/>
    <w:qFormat/>
    <w:rsid w:val="009C0924"/>
    <w:rPr>
      <w:b/>
      <w:bCs/>
      <w:smallCaps/>
      <w:spacing w:val="10"/>
    </w:rPr>
  </w:style>
  <w:style w:type="paragraph" w:styleId="TOCHeading">
    <w:name w:val="TOC Heading"/>
    <w:basedOn w:val="Heading1"/>
    <w:next w:val="Normal"/>
    <w:uiPriority w:val="39"/>
    <w:unhideWhenUsed/>
    <w:qFormat/>
    <w:rsid w:val="009C0924"/>
    <w:pPr>
      <w:outlineLvl w:val="9"/>
    </w:pPr>
  </w:style>
  <w:style w:type="table" w:styleId="GridTable4-Accent2">
    <w:name w:val="Grid Table 4 Accent 2"/>
    <w:basedOn w:val="TableNormal"/>
    <w:uiPriority w:val="49"/>
    <w:rsid w:val="009C0924"/>
    <w:pPr>
      <w:spacing w:after="0" w:line="240" w:lineRule="auto"/>
    </w:pPr>
    <w:rPr>
      <w:rFonts w:eastAsiaTheme="minorEastAsia"/>
      <w:kern w:val="0"/>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9C0924"/>
    <w:pPr>
      <w:spacing w:after="0" w:line="240" w:lineRule="auto"/>
    </w:pPr>
    <w:rPr>
      <w:kern w:val="0"/>
      <w:lang w:val="en-US"/>
      <w14:ligatures w14:val="none"/>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UnresolvedMention">
    <w:name w:val="Unresolved Mention"/>
    <w:basedOn w:val="DefaultParagraphFont"/>
    <w:uiPriority w:val="99"/>
    <w:semiHidden/>
    <w:unhideWhenUsed/>
    <w:rsid w:val="009C0924"/>
    <w:rPr>
      <w:color w:val="605E5C"/>
      <w:shd w:val="clear" w:color="auto" w:fill="E1DFDD"/>
    </w:rPr>
  </w:style>
  <w:style w:type="paragraph" w:styleId="NormalWeb">
    <w:name w:val="Normal (Web)"/>
    <w:basedOn w:val="Normal"/>
    <w:uiPriority w:val="99"/>
    <w:semiHidden/>
    <w:unhideWhenUsed/>
    <w:rsid w:val="000E733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1515569">
      <w:bodyDiv w:val="1"/>
      <w:marLeft w:val="0"/>
      <w:marRight w:val="0"/>
      <w:marTop w:val="0"/>
      <w:marBottom w:val="0"/>
      <w:divBdr>
        <w:top w:val="none" w:sz="0" w:space="0" w:color="auto"/>
        <w:left w:val="none" w:sz="0" w:space="0" w:color="auto"/>
        <w:bottom w:val="none" w:sz="0" w:space="0" w:color="auto"/>
        <w:right w:val="none" w:sz="0" w:space="0" w:color="auto"/>
      </w:divBdr>
    </w:div>
    <w:div w:id="1725563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pload.wikimedia.org/wikipedia/en/thumb/a/a8/The_Dress_%28viral_phenomenon%29.png/220px-The_Dress_%28viral_phenomenon%29.png" TargetMode="External"/><Relationship Id="rId5" Type="http://schemas.openxmlformats.org/officeDocument/2006/relationships/hyperlink" Target="https://youtu.be/Z9AbND6qsZ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1030</Words>
  <Characters>5873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James</dc:creator>
  <cp:keywords/>
  <dc:description/>
  <cp:lastModifiedBy>Peter James</cp:lastModifiedBy>
  <cp:revision>3</cp:revision>
  <dcterms:created xsi:type="dcterms:W3CDTF">2023-04-19T09:33:00Z</dcterms:created>
  <dcterms:modified xsi:type="dcterms:W3CDTF">2023-04-19T10:22:00Z</dcterms:modified>
</cp:coreProperties>
</file>