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Code Review Defect List</w:t>
      </w:r>
    </w:p>
    <w:p>
      <w:pPr>
        <w:pStyle w:val="Footer"/>
        <w:tabs>
          <w:tab w:val="right" w:pos="8620"/>
          <w:tab w:val="clear" w:pos="8640"/>
        </w:tabs>
      </w:pPr>
    </w:p>
    <w:tbl>
      <w:tblPr>
        <w:tblW w:w="108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8"/>
        <w:gridCol w:w="160"/>
        <w:gridCol w:w="1962"/>
        <w:gridCol w:w="2790"/>
        <w:gridCol w:w="3240"/>
        <w:gridCol w:w="1080"/>
        <w:gridCol w:w="432"/>
        <w:gridCol w:w="648"/>
      </w:tblGrid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7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Header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Reviewer: </w:t>
            </w:r>
            <w:r>
              <w:rPr>
                <w:shd w:val="nil" w:color="auto" w:fill="auto"/>
                <w:rtl w:val="0"/>
                <w:lang w:val="en-US"/>
              </w:rPr>
              <w:t>Palak Ojha</w:t>
            </w:r>
          </w:p>
        </w:tc>
        <w:tc>
          <w:tcPr>
            <w:tcW w:type="dxa" w:w="475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Header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GH Repo: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"https://github.com/pojha12/ser316-fall2022-B-pojha1"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https://github.com/pojha12/ser316-fall2022-B-pojha1</w:t>
            </w:r>
            <w:r>
              <w:rPr/>
              <w:fldChar w:fldCharType="end" w:fldLock="0"/>
            </w:r>
          </w:p>
        </w:tc>
        <w:tc>
          <w:tcPr>
            <w:tcW w:type="dxa" w:w="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7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7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578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 #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80" w:after="8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30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 Description</w:t>
            </w:r>
          </w:p>
        </w:tc>
        <w:tc>
          <w:tcPr>
            <w:tcW w:type="dxa" w:w="216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Header"/>
              <w:spacing w:before="0" w:after="0"/>
            </w:pPr>
            <w:r>
              <w:rPr>
                <w:shd w:val="nil" w:color="auto" w:fill="auto"/>
                <w:rtl w:val="0"/>
                <w:lang w:val="en-US"/>
              </w:rPr>
              <w:t>Problem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578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File and Line Number </w:t>
            </w:r>
          </w:p>
        </w:tc>
        <w:tc>
          <w:tcPr>
            <w:tcW w:type="dxa" w:w="6030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Severity</w:t>
            </w:r>
          </w:p>
        </w:tc>
      </w:tr>
      <w:tr>
        <w:tblPrEx>
          <w:shd w:val="clear" w:color="auto" w:fill="ced7e7"/>
        </w:tblPrEx>
        <w:trPr>
          <w:trHeight w:val="2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GamePlay.java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shd w:val="nil" w:color="auto" w:fill="auto"/>
                <w:rtl w:val="0"/>
                <w:lang w:val="en-US"/>
              </w:rPr>
              <w:t>Lack of getters and setters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CG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MJ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GamePlay.java Line 1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File doesn</w:t>
            </w:r>
            <w:r>
              <w:rPr>
                <w:rFonts w:ascii="Arial Narrow" w:hAnsi="Arial Narrow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t have banner comment filled</w:t>
            </w: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CG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GamePlay.java Line 81,82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Line not indented to be inside {}</w:t>
            </w: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CG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Main.java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All 3 games can be put in a loop instead of called separately</w:t>
            </w: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CS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GamePlay.java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Almost every method in this class is public. It should be private</w:t>
            </w: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CG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MJ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GamePlay.java Line 6,7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Lists are not private</w:t>
            </w: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CG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MJ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Main.java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When running, the experience points stay the same in game C</w:t>
            </w: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FD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Arial Unicode MS" w:hAnsi="Arial Narro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MJ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oter"/>
        <w:widowControl w:val="0"/>
        <w:tabs>
          <w:tab w:val="right" w:pos="8620"/>
          <w:tab w:val="clear" w:pos="8640"/>
        </w:tabs>
        <w:jc w:val="center"/>
      </w:pPr>
    </w:p>
    <w:p>
      <w:pPr>
        <w:pStyle w:val="Block Text"/>
        <w:tabs>
          <w:tab w:val="left" w:pos="720"/>
          <w:tab w:val="left" w:pos="1260"/>
          <w:tab w:val="left" w:pos="3600"/>
          <w:tab w:val="left" w:pos="4320"/>
          <w:tab w:val="left" w:pos="4400"/>
        </w:tabs>
        <w:spacing w:after="0" w:line="240" w:lineRule="auto"/>
        <w:ind w:left="270" w:right="187" w:hanging="270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en-US"/>
        </w:rPr>
        <w:t>Category</w:t>
      </w:r>
      <w:r>
        <w:rPr>
          <w:sz w:val="24"/>
          <w:szCs w:val="24"/>
          <w:rtl w:val="0"/>
          <w:lang w:val="en-US"/>
        </w:rPr>
        <w:t>:</w:t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CS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Code Smell defect</w:t>
      </w:r>
      <w:r>
        <w:rPr>
          <w:b w:val="1"/>
          <w:bCs w:val="1"/>
          <w:sz w:val="24"/>
          <w:szCs w:val="24"/>
          <w:rtl w:val="0"/>
          <w:lang w:val="en-US"/>
        </w:rPr>
        <w:t xml:space="preserve">. CG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Violation of a coding guideline. Provide the guideline number. </w:t>
      </w:r>
      <w:r>
        <w:rPr>
          <w:b w:val="1"/>
          <w:bCs w:val="1"/>
          <w:sz w:val="24"/>
          <w:szCs w:val="24"/>
          <w:rtl w:val="0"/>
          <w:lang w:val="en-US"/>
        </w:rPr>
        <w:t>FD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Functional defect. Code will not produce the expected result. </w:t>
      </w:r>
      <w:r>
        <w:rPr>
          <w:b w:val="1"/>
          <w:bCs w:val="1"/>
          <w:sz w:val="24"/>
          <w:szCs w:val="24"/>
          <w:rtl w:val="0"/>
          <w:lang w:val="en-US"/>
        </w:rPr>
        <w:t xml:space="preserve">MD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Miscellaneous defect, for all other defects.</w:t>
      </w:r>
    </w:p>
    <w:p>
      <w:pPr>
        <w:pStyle w:val="Block Text"/>
        <w:tabs>
          <w:tab w:val="left" w:pos="3600"/>
          <w:tab w:val="left" w:pos="4320"/>
        </w:tabs>
        <w:spacing w:after="0" w:line="240" w:lineRule="auto"/>
        <w:ind w:left="0" w:right="0" w:firstLine="0"/>
      </w:pPr>
      <w:r>
        <w:rPr>
          <w:sz w:val="24"/>
          <w:szCs w:val="24"/>
          <w:u w:val="single"/>
          <w:rtl w:val="0"/>
          <w:lang w:val="en-US"/>
        </w:rPr>
        <w:t>Severity</w:t>
      </w:r>
      <w:r>
        <w:rPr>
          <w:sz w:val="24"/>
          <w:szCs w:val="24"/>
          <w:rtl w:val="0"/>
          <w:lang w:val="en-US"/>
        </w:rPr>
        <w:t xml:space="preserve">:       </w:t>
      </w:r>
      <w:r>
        <w:rPr>
          <w:b w:val="1"/>
          <w:bCs w:val="1"/>
          <w:sz w:val="24"/>
          <w:szCs w:val="24"/>
          <w:rtl w:val="0"/>
          <w:lang w:val="en-US"/>
        </w:rPr>
        <w:t>BR</w:t>
      </w:r>
      <w:r>
        <w:rPr>
          <w:sz w:val="24"/>
          <w:szCs w:val="24"/>
          <w:rtl w:val="0"/>
          <w:lang w:val="en-US"/>
        </w:rPr>
        <w:t xml:space="preserve"> - Blocker, must be fixed asap. </w:t>
      </w:r>
      <w:r>
        <w:rPr>
          <w:b w:val="1"/>
          <w:bCs w:val="1"/>
          <w:sz w:val="24"/>
          <w:szCs w:val="24"/>
          <w:rtl w:val="0"/>
          <w:lang w:val="en-US"/>
        </w:rPr>
        <w:t>MJ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Major, of high importance but not a Blocker </w:t>
      </w:r>
      <w:r>
        <w:rPr>
          <w:b w:val="1"/>
          <w:bCs w:val="1"/>
          <w:sz w:val="24"/>
          <w:szCs w:val="24"/>
          <w:rtl w:val="0"/>
          <w:lang w:val="en-US"/>
        </w:rPr>
        <w:t>LOW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Low.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40"/>
      <w:szCs w:val="40"/>
      <w:u w:val="none" w:color="000000"/>
      <w:shd w:val="nil" w:color="auto" w:fill="auto"/>
      <w:vertAlign w:val="baseline"/>
      <w:lang w:val="en-US"/>
      <w14:shadow w14:sx="100000" w14:sy="100000" w14:kx="0" w14:ky="0" w14:algn="tl" w14:blurRad="0" w14:dist="31112" w14:dir="2700000">
        <w14:srgbClr w14:val="000000">
          <w14:alpha w14:val="50000"/>
        </w14:srgbClr>
      </w14:shadow>
      <w14:textOutline>
        <w14:noFill/>
      </w14:textOutline>
      <w14:textFill>
        <w14:solidFill>
          <w14:srgbClr w14:val="000000"/>
        </w14:solidFill>
      </w14:textFill>
    </w:rPr>
  </w:style>
  <w:style w:type="paragraph" w:styleId="TableHeader">
    <w:name w:val="TableHeader"/>
    <w:next w:val="Table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6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text.0">
    <w:name w:val="Table text"/>
    <w:next w:val="Table 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lock Text">
    <w:name w:val="Block Text"/>
    <w:next w:val="Block Text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exact"/>
      <w:ind w:left="1800" w:right="720" w:hanging="180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