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8D2AFB" w14:textId="77777777" w:rsidR="0094246D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14:paraId="4EB6DE7C" w14:textId="77777777" w:rsidR="0094246D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14:paraId="58822C43" w14:textId="77777777" w:rsidR="0094246D" w:rsidRDefault="0094246D">
      <w:pPr>
        <w:jc w:val="center"/>
        <w:rPr>
          <w:color w:val="000000"/>
        </w:rPr>
      </w:pPr>
    </w:p>
    <w:p w14:paraId="14E8F1CA" w14:textId="77777777" w:rsidR="0094246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14:paraId="479097FE" w14:textId="77777777" w:rsidR="0094246D" w:rsidRDefault="0094246D">
      <w:pPr>
        <w:jc w:val="center"/>
        <w:rPr>
          <w:color w:val="000000"/>
        </w:rPr>
      </w:pPr>
    </w:p>
    <w:p w14:paraId="1123BB4D" w14:textId="77777777" w:rsidR="0094246D" w:rsidRDefault="0094246D">
      <w:pPr>
        <w:jc w:val="center"/>
        <w:rPr>
          <w:color w:val="000000"/>
        </w:rPr>
      </w:pPr>
    </w:p>
    <w:p w14:paraId="22D52C27" w14:textId="77777777" w:rsidR="0094246D" w:rsidRDefault="0094246D">
      <w:pPr>
        <w:jc w:val="center"/>
        <w:rPr>
          <w:color w:val="000000"/>
        </w:rPr>
      </w:pPr>
    </w:p>
    <w:p w14:paraId="670B89F7" w14:textId="77777777" w:rsidR="0094246D" w:rsidRDefault="0094246D">
      <w:pPr>
        <w:jc w:val="center"/>
        <w:rPr>
          <w:color w:val="000000"/>
        </w:rPr>
      </w:pPr>
    </w:p>
    <w:p w14:paraId="40B8B29B" w14:textId="77777777" w:rsidR="0094246D" w:rsidRDefault="0094246D">
      <w:pPr>
        <w:jc w:val="center"/>
        <w:rPr>
          <w:color w:val="000000"/>
        </w:rPr>
      </w:pPr>
    </w:p>
    <w:p w14:paraId="08A8B10A" w14:textId="77777777" w:rsidR="0094246D" w:rsidRDefault="0094246D">
      <w:pPr>
        <w:jc w:val="center"/>
        <w:rPr>
          <w:color w:val="000000"/>
          <w:sz w:val="24"/>
          <w:szCs w:val="24"/>
        </w:rPr>
      </w:pPr>
    </w:p>
    <w:p w14:paraId="4A9C801C" w14:textId="43E9D18E" w:rsidR="0094246D" w:rsidRDefault="0000000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Лабораторна робота №</w:t>
      </w:r>
      <w:r w:rsidR="001E0097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="004437DD">
        <w:rPr>
          <w:rFonts w:ascii="Times New Roman" w:eastAsia="Times New Roman" w:hAnsi="Times New Roman" w:cs="Times New Roman"/>
          <w:color w:val="000000"/>
          <w:sz w:val="32"/>
          <w:szCs w:val="32"/>
        </w:rPr>
        <w:t>2</w:t>
      </w:r>
    </w:p>
    <w:p w14:paraId="78497853" w14:textId="4AC7C44D" w:rsidR="00E91F88" w:rsidRPr="005B7AFF" w:rsidRDefault="00E91F8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Варіант 11(1)</w:t>
      </w:r>
    </w:p>
    <w:p w14:paraId="3327096E" w14:textId="01993553" w:rsidR="0094246D" w:rsidRDefault="00000000" w:rsidP="00E62B52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r w:rsidR="001E0097" w:rsidRPr="001E0097">
        <w:rPr>
          <w:rFonts w:ascii="Times New Roman" w:eastAsia="Times New Roman" w:hAnsi="Times New Roman" w:cs="Times New Roman"/>
          <w:color w:val="000000"/>
          <w:sz w:val="32"/>
          <w:szCs w:val="32"/>
        </w:rPr>
        <w:t>Розробка програмного забезпечення мобільних пристроїв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  <w:bookmarkStart w:id="0" w:name="_gjdgxs" w:colFirst="0" w:colLast="0"/>
      <w:bookmarkEnd w:id="0"/>
    </w:p>
    <w:p w14:paraId="7BA188D0" w14:textId="77777777" w:rsidR="0094246D" w:rsidRDefault="0094246D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F0A9B2E" w14:textId="77777777" w:rsidR="0094246D" w:rsidRDefault="0094246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4F02B38" w14:textId="77777777" w:rsidR="0094246D" w:rsidRDefault="0094246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CB6F8C2" w14:textId="77777777" w:rsidR="0094246D" w:rsidRDefault="0094246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271F628" w14:textId="77777777" w:rsidR="0094246D" w:rsidRDefault="0094246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8FD218A" w14:textId="1A3C0B27" w:rsidR="0094246D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</w:t>
      </w:r>
      <w:r w:rsidR="001E0097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ла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студент</w:t>
      </w:r>
      <w:r w:rsidR="001E0097">
        <w:rPr>
          <w:rFonts w:ascii="Times New Roman" w:eastAsia="Times New Roman" w:hAnsi="Times New Roman" w:cs="Times New Roman"/>
          <w:color w:val="000000"/>
          <w:sz w:val="32"/>
          <w:szCs w:val="32"/>
        </w:rPr>
        <w:t>ка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="001E0097">
        <w:rPr>
          <w:rFonts w:ascii="Times New Roman" w:eastAsia="Times New Roman" w:hAnsi="Times New Roman" w:cs="Times New Roman"/>
          <w:color w:val="000000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 w:rsidR="001E0097">
        <w:rPr>
          <w:rFonts w:ascii="Times New Roman" w:eastAsia="Times New Roman" w:hAnsi="Times New Roman" w:cs="Times New Roman"/>
          <w:color w:val="000000"/>
          <w:sz w:val="32"/>
          <w:szCs w:val="32"/>
        </w:rPr>
        <w:t>ТВ-11</w:t>
      </w:r>
    </w:p>
    <w:p w14:paraId="567F4E51" w14:textId="0B3EF616" w:rsidR="001E0097" w:rsidRDefault="001E009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Гундяк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Валерія Русланівна</w:t>
      </w:r>
    </w:p>
    <w:p w14:paraId="181B54B9" w14:textId="77777777" w:rsidR="00561707" w:rsidRDefault="00000000">
      <w:pPr>
        <w:spacing w:after="0" w:line="240" w:lineRule="auto"/>
        <w:jc w:val="right"/>
        <w:rPr>
          <w:lang w:val="en-US"/>
        </w:rPr>
      </w:pPr>
      <w:r w:rsidRPr="00E62B52">
        <w:rPr>
          <w:rFonts w:ascii="Times New Roman" w:eastAsia="Times New Roman" w:hAnsi="Times New Roman" w:cs="Times New Roman"/>
          <w:sz w:val="32"/>
          <w:szCs w:val="32"/>
        </w:rPr>
        <w:t xml:space="preserve">Посилання на </w:t>
      </w:r>
      <w:proofErr w:type="spellStart"/>
      <w:r w:rsidRPr="00E62B52">
        <w:rPr>
          <w:rFonts w:ascii="Times New Roman" w:eastAsia="Times New Roman" w:hAnsi="Times New Roman" w:cs="Times New Roman"/>
          <w:sz w:val="32"/>
          <w:szCs w:val="32"/>
        </w:rPr>
        <w:t>GitHub</w:t>
      </w:r>
      <w:proofErr w:type="spellEnd"/>
      <w:r w:rsidRPr="00E62B52">
        <w:rPr>
          <w:rFonts w:ascii="Times New Roman" w:eastAsia="Times New Roman" w:hAnsi="Times New Roman" w:cs="Times New Roman"/>
          <w:sz w:val="32"/>
          <w:szCs w:val="32"/>
        </w:rPr>
        <w:t xml:space="preserve"> репозиторій:</w:t>
      </w:r>
      <w:r w:rsidR="00E62B52" w:rsidRPr="00E62B52">
        <w:t xml:space="preserve"> </w:t>
      </w:r>
    </w:p>
    <w:p w14:paraId="01FC9024" w14:textId="1BA15A8B" w:rsidR="0094246D" w:rsidRDefault="00561707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highlight w:val="yellow"/>
        </w:rPr>
      </w:pPr>
      <w:hyperlink r:id="rId5" w:history="1">
        <w:r w:rsidRPr="00561707">
          <w:rPr>
            <w:rStyle w:val="a5"/>
          </w:rPr>
          <w:t>https://github.com/pojuipolynu/PW_TV-11_Hundiak_Valeriia_Ruslanivna.git</w:t>
        </w:r>
      </w:hyperlink>
    </w:p>
    <w:p w14:paraId="513262DC" w14:textId="77777777" w:rsidR="0094246D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14:paraId="15076B18" w14:textId="77777777" w:rsidR="0094246D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14:paraId="58A421AD" w14:textId="77777777" w:rsidR="0094246D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О.Л.</w:t>
      </w:r>
    </w:p>
    <w:p w14:paraId="2BACDF43" w14:textId="77777777" w:rsidR="0094246D" w:rsidRDefault="00000000">
      <w:pPr>
        <w:tabs>
          <w:tab w:val="left" w:pos="1260"/>
          <w:tab w:val="left" w:pos="8550"/>
        </w:tabs>
      </w:pPr>
      <w:r>
        <w:tab/>
      </w:r>
    </w:p>
    <w:p w14:paraId="21FDD905" w14:textId="77777777" w:rsidR="0094246D" w:rsidRDefault="00000000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>
        <w:rPr>
          <w:rFonts w:ascii="Times New Roman" w:eastAsia="Times New Roman" w:hAnsi="Times New Roman" w:cs="Times New Roman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/202</w:t>
      </w:r>
      <w:r>
        <w:rPr>
          <w:rFonts w:ascii="Times New Roman" w:eastAsia="Times New Roman" w:hAnsi="Times New Roman" w:cs="Times New Roman"/>
          <w:sz w:val="32"/>
          <w:szCs w:val="32"/>
        </w:rPr>
        <w:t>5</w:t>
      </w:r>
    </w:p>
    <w:p w14:paraId="227B59D4" w14:textId="69CC6BF0" w:rsidR="0094246D" w:rsidRDefault="0000000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Лабораторна робота № </w:t>
      </w:r>
      <w:r w:rsidR="004437DD">
        <w:rPr>
          <w:rFonts w:ascii="Times New Roman" w:eastAsia="Times New Roman" w:hAnsi="Times New Roman" w:cs="Times New Roman"/>
          <w:color w:val="000000"/>
          <w:sz w:val="32"/>
          <w:szCs w:val="32"/>
        </w:rPr>
        <w:t>2</w:t>
      </w:r>
    </w:p>
    <w:p w14:paraId="7131D8A7" w14:textId="77777777" w:rsidR="0094246D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Завдання:</w:t>
      </w:r>
    </w:p>
    <w:p w14:paraId="46B50E91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Написати мобільний калькулятор для розрахунку валових викидів шкідливих речовин у</w:t>
      </w:r>
      <w:r>
        <w:rPr>
          <w:rFonts w:ascii="Times New Roman" w:hAnsi="Times New Roman" w:cs="Times New Roman"/>
          <w:sz w:val="28"/>
        </w:rPr>
        <w:t xml:space="preserve"> </w:t>
      </w:r>
      <w:r w:rsidRPr="00214E02">
        <w:rPr>
          <w:rFonts w:ascii="Times New Roman" w:hAnsi="Times New Roman" w:cs="Times New Roman"/>
          <w:sz w:val="28"/>
        </w:rPr>
        <w:t>вигляді суспендованих твердих частинок при спалювання вугілля, мазуту та природного газу</w:t>
      </w:r>
      <w:r>
        <w:rPr>
          <w:rFonts w:ascii="Times New Roman" w:hAnsi="Times New Roman" w:cs="Times New Roman"/>
          <w:sz w:val="28"/>
        </w:rPr>
        <w:t xml:space="preserve"> </w:t>
      </w:r>
      <w:r w:rsidRPr="00214E02">
        <w:rPr>
          <w:rFonts w:ascii="Times New Roman" w:hAnsi="Times New Roman" w:cs="Times New Roman"/>
          <w:sz w:val="28"/>
        </w:rPr>
        <w:t>якщо розглядається:</w:t>
      </w:r>
    </w:p>
    <w:p w14:paraId="2AFCB9E0" w14:textId="77777777" w:rsidR="004437DD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Енергоблок з котлом, призначеним для факельного спалювання вугілля з високим</w:t>
      </w:r>
      <w:r>
        <w:rPr>
          <w:rFonts w:ascii="Times New Roman" w:hAnsi="Times New Roman" w:cs="Times New Roman"/>
          <w:sz w:val="28"/>
        </w:rPr>
        <w:t xml:space="preserve"> </w:t>
      </w:r>
      <w:r w:rsidRPr="00214E02">
        <w:rPr>
          <w:rFonts w:ascii="Times New Roman" w:hAnsi="Times New Roman" w:cs="Times New Roman"/>
          <w:sz w:val="28"/>
        </w:rPr>
        <w:t xml:space="preserve">вмістом летких, типу газового або </w:t>
      </w:r>
      <w:proofErr w:type="spellStart"/>
      <w:r w:rsidRPr="00214E02">
        <w:rPr>
          <w:rFonts w:ascii="Times New Roman" w:hAnsi="Times New Roman" w:cs="Times New Roman"/>
          <w:sz w:val="28"/>
        </w:rPr>
        <w:t>довгополуменевого</w:t>
      </w:r>
      <w:proofErr w:type="spellEnd"/>
      <w:r w:rsidRPr="00214E02">
        <w:rPr>
          <w:rFonts w:ascii="Times New Roman" w:hAnsi="Times New Roman" w:cs="Times New Roman"/>
          <w:sz w:val="28"/>
        </w:rPr>
        <w:t>, з рідким шлаковидаленням. Номінальна</w:t>
      </w:r>
      <w:r>
        <w:rPr>
          <w:rFonts w:ascii="Times New Roman" w:hAnsi="Times New Roman" w:cs="Times New Roman"/>
          <w:sz w:val="28"/>
        </w:rPr>
        <w:t xml:space="preserve"> </w:t>
      </w:r>
      <w:r w:rsidRPr="00214E02">
        <w:rPr>
          <w:rFonts w:ascii="Times New Roman" w:hAnsi="Times New Roman" w:cs="Times New Roman"/>
          <w:sz w:val="28"/>
        </w:rPr>
        <w:t>паропродуктивність котла енергоблока становить 950 т/год, а середня фактична</w:t>
      </w:r>
      <w:r>
        <w:rPr>
          <w:rFonts w:ascii="Times New Roman" w:hAnsi="Times New Roman" w:cs="Times New Roman"/>
          <w:sz w:val="28"/>
        </w:rPr>
        <w:t xml:space="preserve"> </w:t>
      </w:r>
      <w:r w:rsidRPr="00214E02">
        <w:rPr>
          <w:rFonts w:ascii="Times New Roman" w:hAnsi="Times New Roman" w:cs="Times New Roman"/>
          <w:sz w:val="28"/>
        </w:rPr>
        <w:t>паропродуктивність – 760 т/год. На ньому застосовується ступенева подача повітря та</w:t>
      </w:r>
      <w:r>
        <w:rPr>
          <w:rFonts w:ascii="Times New Roman" w:hAnsi="Times New Roman" w:cs="Times New Roman"/>
          <w:sz w:val="28"/>
        </w:rPr>
        <w:t xml:space="preserve"> </w:t>
      </w:r>
      <w:r w:rsidRPr="00214E02">
        <w:rPr>
          <w:rFonts w:ascii="Times New Roman" w:hAnsi="Times New Roman" w:cs="Times New Roman"/>
          <w:sz w:val="28"/>
        </w:rPr>
        <w:t>рециркуляція димових газів. Пароперегрівачі котла очищуються при зупинці блока. Для</w:t>
      </w:r>
      <w:r>
        <w:rPr>
          <w:rFonts w:ascii="Times New Roman" w:hAnsi="Times New Roman" w:cs="Times New Roman"/>
          <w:sz w:val="28"/>
        </w:rPr>
        <w:t xml:space="preserve"> </w:t>
      </w:r>
      <w:r w:rsidRPr="00214E02">
        <w:rPr>
          <w:rFonts w:ascii="Times New Roman" w:hAnsi="Times New Roman" w:cs="Times New Roman"/>
          <w:sz w:val="28"/>
        </w:rPr>
        <w:t>уловлювання твердих частинок використовується електростатичний фільтр типу ЕГА з</w:t>
      </w:r>
      <w:r>
        <w:rPr>
          <w:rFonts w:ascii="Times New Roman" w:hAnsi="Times New Roman" w:cs="Times New Roman"/>
          <w:sz w:val="28"/>
        </w:rPr>
        <w:t xml:space="preserve"> </w:t>
      </w:r>
      <w:r w:rsidRPr="00214E02">
        <w:rPr>
          <w:rFonts w:ascii="Times New Roman" w:hAnsi="Times New Roman" w:cs="Times New Roman"/>
          <w:sz w:val="28"/>
        </w:rPr>
        <w:t>ефективністю золовловлення 0,985.</w:t>
      </w:r>
    </w:p>
    <w:p w14:paraId="3C73A11D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Установки для очищення димових газів від оксидів азоту та сірки відсутні.</w:t>
      </w:r>
    </w:p>
    <w:p w14:paraId="3AF8AE1A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За звітний період використовувалось таке паливо:</w:t>
      </w:r>
    </w:p>
    <w:p w14:paraId="713BE9BE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- донецьке газове вугілля марки ГР – 1.096.363 т;</w:t>
      </w:r>
    </w:p>
    <w:p w14:paraId="2283171C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 xml:space="preserve">- </w:t>
      </w:r>
      <w:proofErr w:type="spellStart"/>
      <w:r w:rsidRPr="00214E02">
        <w:rPr>
          <w:rFonts w:ascii="Times New Roman" w:hAnsi="Times New Roman" w:cs="Times New Roman"/>
          <w:sz w:val="28"/>
        </w:rPr>
        <w:t>високосірчистий</w:t>
      </w:r>
      <w:proofErr w:type="spellEnd"/>
      <w:r w:rsidRPr="00214E02">
        <w:rPr>
          <w:rFonts w:ascii="Times New Roman" w:hAnsi="Times New Roman" w:cs="Times New Roman"/>
          <w:sz w:val="28"/>
        </w:rPr>
        <w:t xml:space="preserve"> мазут марки 40 – 70.945 т;</w:t>
      </w:r>
    </w:p>
    <w:p w14:paraId="1A1A5508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- природний газ із газопроводу Уренгой-Ужгород – 84 762 тис. м</w:t>
      </w:r>
      <w:r w:rsidRPr="00214E02">
        <w:rPr>
          <w:rFonts w:ascii="Times New Roman" w:hAnsi="Times New Roman" w:cs="Times New Roman"/>
          <w:sz w:val="28"/>
          <w:vertAlign w:val="superscript"/>
        </w:rPr>
        <w:t>3</w:t>
      </w:r>
      <w:r>
        <w:rPr>
          <w:rFonts w:ascii="Times New Roman" w:hAnsi="Times New Roman" w:cs="Times New Roman"/>
          <w:sz w:val="28"/>
        </w:rPr>
        <w:t>.</w:t>
      </w:r>
    </w:p>
    <w:p w14:paraId="7F3CCECC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За даними елементного та технічного аналізу склад робочої маси вугілля наступний, %:</w:t>
      </w:r>
    </w:p>
    <w:p w14:paraId="5AD65F78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- вуглець (</w:t>
      </w:r>
      <w:proofErr w:type="spellStart"/>
      <w:r w:rsidRPr="00214E02">
        <w:rPr>
          <w:rFonts w:ascii="Times New Roman" w:hAnsi="Times New Roman" w:cs="Times New Roman"/>
          <w:sz w:val="28"/>
        </w:rPr>
        <w:t>C</w:t>
      </w:r>
      <w:r w:rsidRPr="00214E02">
        <w:rPr>
          <w:rFonts w:ascii="Times New Roman" w:hAnsi="Times New Roman" w:cs="Times New Roman"/>
          <w:sz w:val="28"/>
          <w:vertAlign w:val="superscript"/>
        </w:rPr>
        <w:t>r</w:t>
      </w:r>
      <w:proofErr w:type="spellEnd"/>
      <w:r w:rsidRPr="00214E02">
        <w:rPr>
          <w:rFonts w:ascii="Times New Roman" w:hAnsi="Times New Roman" w:cs="Times New Roman"/>
          <w:sz w:val="28"/>
        </w:rPr>
        <w:t>) – 52,49;</w:t>
      </w:r>
    </w:p>
    <w:p w14:paraId="6D196611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- водень (</w:t>
      </w:r>
      <w:proofErr w:type="spellStart"/>
      <w:r w:rsidRPr="00214E02">
        <w:rPr>
          <w:rFonts w:ascii="Times New Roman" w:hAnsi="Times New Roman" w:cs="Times New Roman"/>
          <w:sz w:val="28"/>
        </w:rPr>
        <w:t>H</w:t>
      </w:r>
      <w:r w:rsidRPr="00214E02">
        <w:rPr>
          <w:rFonts w:ascii="Times New Roman" w:hAnsi="Times New Roman" w:cs="Times New Roman"/>
          <w:sz w:val="28"/>
          <w:vertAlign w:val="superscript"/>
        </w:rPr>
        <w:t>r</w:t>
      </w:r>
      <w:proofErr w:type="spellEnd"/>
      <w:r w:rsidRPr="00214E02">
        <w:rPr>
          <w:rFonts w:ascii="Times New Roman" w:hAnsi="Times New Roman" w:cs="Times New Roman"/>
          <w:sz w:val="28"/>
        </w:rPr>
        <w:t>) – 3,50;</w:t>
      </w:r>
    </w:p>
    <w:p w14:paraId="026D9476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- кисень (</w:t>
      </w:r>
      <w:proofErr w:type="spellStart"/>
      <w:r w:rsidRPr="00214E02">
        <w:rPr>
          <w:rFonts w:ascii="Times New Roman" w:hAnsi="Times New Roman" w:cs="Times New Roman"/>
          <w:sz w:val="28"/>
        </w:rPr>
        <w:t>O</w:t>
      </w:r>
      <w:r w:rsidRPr="00214E02">
        <w:rPr>
          <w:rFonts w:ascii="Times New Roman" w:hAnsi="Times New Roman" w:cs="Times New Roman"/>
          <w:sz w:val="28"/>
          <w:vertAlign w:val="superscript"/>
        </w:rPr>
        <w:t>r</w:t>
      </w:r>
      <w:proofErr w:type="spellEnd"/>
      <w:r>
        <w:rPr>
          <w:rFonts w:ascii="Times New Roman" w:hAnsi="Times New Roman" w:cs="Times New Roman"/>
          <w:sz w:val="28"/>
        </w:rPr>
        <w:t>) – 4,99;</w:t>
      </w:r>
    </w:p>
    <w:p w14:paraId="40E53721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- азот (</w:t>
      </w:r>
      <w:proofErr w:type="spellStart"/>
      <w:r w:rsidRPr="00214E02">
        <w:rPr>
          <w:rFonts w:ascii="Times New Roman" w:hAnsi="Times New Roman" w:cs="Times New Roman"/>
          <w:sz w:val="28"/>
        </w:rPr>
        <w:t>N</w:t>
      </w:r>
      <w:r w:rsidRPr="00214E02">
        <w:rPr>
          <w:rFonts w:ascii="Times New Roman" w:hAnsi="Times New Roman" w:cs="Times New Roman"/>
          <w:sz w:val="28"/>
          <w:vertAlign w:val="superscript"/>
        </w:rPr>
        <w:t>r</w:t>
      </w:r>
      <w:proofErr w:type="spellEnd"/>
      <w:r w:rsidRPr="00214E02">
        <w:rPr>
          <w:rFonts w:ascii="Times New Roman" w:hAnsi="Times New Roman" w:cs="Times New Roman"/>
          <w:sz w:val="28"/>
        </w:rPr>
        <w:t>) – 0,97;</w:t>
      </w:r>
    </w:p>
    <w:p w14:paraId="3480B2AD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- сірка (</w:t>
      </w:r>
      <w:proofErr w:type="spellStart"/>
      <w:r w:rsidRPr="00214E02">
        <w:rPr>
          <w:rFonts w:ascii="Times New Roman" w:hAnsi="Times New Roman" w:cs="Times New Roman"/>
          <w:sz w:val="28"/>
        </w:rPr>
        <w:t>S</w:t>
      </w:r>
      <w:r w:rsidRPr="00214E02">
        <w:rPr>
          <w:rFonts w:ascii="Times New Roman" w:hAnsi="Times New Roman" w:cs="Times New Roman"/>
          <w:sz w:val="28"/>
          <w:vertAlign w:val="superscript"/>
        </w:rPr>
        <w:t>r</w:t>
      </w:r>
      <w:proofErr w:type="spellEnd"/>
      <w:r w:rsidRPr="00214E02">
        <w:rPr>
          <w:rFonts w:ascii="Times New Roman" w:hAnsi="Times New Roman" w:cs="Times New Roman"/>
          <w:sz w:val="28"/>
        </w:rPr>
        <w:t>) – 2,85;</w:t>
      </w:r>
    </w:p>
    <w:p w14:paraId="48535E7B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- зола (</w:t>
      </w:r>
      <w:proofErr w:type="spellStart"/>
      <w:r w:rsidRPr="00214E02">
        <w:rPr>
          <w:rFonts w:ascii="Times New Roman" w:hAnsi="Times New Roman" w:cs="Times New Roman"/>
          <w:sz w:val="28"/>
        </w:rPr>
        <w:t>A</w:t>
      </w:r>
      <w:r w:rsidRPr="00214E02">
        <w:rPr>
          <w:rFonts w:ascii="Times New Roman" w:hAnsi="Times New Roman" w:cs="Times New Roman"/>
          <w:sz w:val="28"/>
          <w:vertAlign w:val="superscript"/>
        </w:rPr>
        <w:t>r</w:t>
      </w:r>
      <w:proofErr w:type="spellEnd"/>
      <w:r w:rsidRPr="00214E02">
        <w:rPr>
          <w:rFonts w:ascii="Times New Roman" w:hAnsi="Times New Roman" w:cs="Times New Roman"/>
          <w:sz w:val="28"/>
        </w:rPr>
        <w:t>) – 25,20;</w:t>
      </w:r>
    </w:p>
    <w:p w14:paraId="415C6109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- волога (</w:t>
      </w:r>
      <w:proofErr w:type="spellStart"/>
      <w:r w:rsidRPr="00214E02">
        <w:rPr>
          <w:rFonts w:ascii="Times New Roman" w:hAnsi="Times New Roman" w:cs="Times New Roman"/>
          <w:sz w:val="28"/>
        </w:rPr>
        <w:t>W</w:t>
      </w:r>
      <w:r w:rsidRPr="00214E02">
        <w:rPr>
          <w:rFonts w:ascii="Times New Roman" w:hAnsi="Times New Roman" w:cs="Times New Roman"/>
          <w:sz w:val="28"/>
          <w:vertAlign w:val="superscript"/>
        </w:rPr>
        <w:t>r</w:t>
      </w:r>
      <w:proofErr w:type="spellEnd"/>
      <w:r w:rsidRPr="00214E02">
        <w:rPr>
          <w:rFonts w:ascii="Times New Roman" w:hAnsi="Times New Roman" w:cs="Times New Roman"/>
          <w:sz w:val="28"/>
        </w:rPr>
        <w:t>) – 10,00;</w:t>
      </w:r>
    </w:p>
    <w:p w14:paraId="100373A2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- леткі речовини (</w:t>
      </w:r>
      <w:proofErr w:type="spellStart"/>
      <w:r w:rsidRPr="00214E02">
        <w:rPr>
          <w:rFonts w:ascii="Times New Roman" w:hAnsi="Times New Roman" w:cs="Times New Roman"/>
          <w:sz w:val="28"/>
        </w:rPr>
        <w:t>V</w:t>
      </w:r>
      <w:r w:rsidRPr="00214E02">
        <w:rPr>
          <w:rFonts w:ascii="Times New Roman" w:hAnsi="Times New Roman" w:cs="Times New Roman"/>
          <w:sz w:val="28"/>
          <w:vertAlign w:val="superscript"/>
        </w:rPr>
        <w:t>r</w:t>
      </w:r>
      <w:proofErr w:type="spellEnd"/>
      <w:r w:rsidRPr="00214E02">
        <w:rPr>
          <w:rFonts w:ascii="Times New Roman" w:hAnsi="Times New Roman" w:cs="Times New Roman"/>
          <w:sz w:val="28"/>
        </w:rPr>
        <w:t>) – 25,92.</w:t>
      </w:r>
    </w:p>
    <w:p w14:paraId="6F77CDC3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lastRenderedPageBreak/>
        <w:t>Нижча теплота згоряння робочої маси вугілля становить 20,47 МДж/кг. Технічний аналіз</w:t>
      </w:r>
      <w:r>
        <w:rPr>
          <w:rFonts w:ascii="Times New Roman" w:hAnsi="Times New Roman" w:cs="Times New Roman"/>
          <w:sz w:val="28"/>
        </w:rPr>
        <w:t xml:space="preserve"> </w:t>
      </w:r>
      <w:r w:rsidRPr="00214E02">
        <w:rPr>
          <w:rFonts w:ascii="Times New Roman" w:hAnsi="Times New Roman" w:cs="Times New Roman"/>
          <w:sz w:val="28"/>
        </w:rPr>
        <w:t xml:space="preserve">уловленої золи та шлаку показав, що масовий вміст горючих речовин у леткій золі </w:t>
      </w:r>
      <w:proofErr w:type="spellStart"/>
      <w:r w:rsidRPr="00214E02">
        <w:rPr>
          <w:rFonts w:ascii="Times New Roman" w:hAnsi="Times New Roman" w:cs="Times New Roman"/>
          <w:sz w:val="28"/>
        </w:rPr>
        <w:t>Гвин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214E02">
        <w:rPr>
          <w:rFonts w:ascii="Times New Roman" w:hAnsi="Times New Roman" w:cs="Times New Roman"/>
          <w:sz w:val="28"/>
        </w:rPr>
        <w:t xml:space="preserve">дорівнює 1,5 %, а в </w:t>
      </w:r>
      <w:proofErr w:type="spellStart"/>
      <w:r w:rsidRPr="00214E02">
        <w:rPr>
          <w:rFonts w:ascii="Times New Roman" w:hAnsi="Times New Roman" w:cs="Times New Roman"/>
          <w:sz w:val="28"/>
        </w:rPr>
        <w:t>шлаці</w:t>
      </w:r>
      <w:proofErr w:type="spellEnd"/>
      <w:r w:rsidRPr="00214E0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14E02">
        <w:rPr>
          <w:rFonts w:ascii="Times New Roman" w:hAnsi="Times New Roman" w:cs="Times New Roman"/>
          <w:sz w:val="28"/>
        </w:rPr>
        <w:t>Гшл</w:t>
      </w:r>
      <w:proofErr w:type="spellEnd"/>
      <w:r w:rsidRPr="00214E02">
        <w:rPr>
          <w:rFonts w:ascii="Times New Roman" w:hAnsi="Times New Roman" w:cs="Times New Roman"/>
          <w:sz w:val="28"/>
        </w:rPr>
        <w:t xml:space="preserve"> – 0,5 %.</w:t>
      </w:r>
    </w:p>
    <w:p w14:paraId="621DAFB8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 xml:space="preserve">За даними таблиці А.3 (додаток А) склад горючої маси мазуту </w:t>
      </w:r>
      <w:proofErr w:type="spellStart"/>
      <w:r w:rsidRPr="00214E02">
        <w:rPr>
          <w:rFonts w:ascii="Times New Roman" w:hAnsi="Times New Roman" w:cs="Times New Roman"/>
          <w:sz w:val="28"/>
        </w:rPr>
        <w:t>настуgний</w:t>
      </w:r>
      <w:proofErr w:type="spellEnd"/>
      <w:r w:rsidRPr="00214E02">
        <w:rPr>
          <w:rFonts w:ascii="Times New Roman" w:hAnsi="Times New Roman" w:cs="Times New Roman"/>
          <w:sz w:val="28"/>
        </w:rPr>
        <w:t>, %:</w:t>
      </w:r>
    </w:p>
    <w:p w14:paraId="27EB05AE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- вуглець – 85,50;</w:t>
      </w:r>
    </w:p>
    <w:p w14:paraId="7E45A3E6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- водень – 11,20;</w:t>
      </w:r>
    </w:p>
    <w:p w14:paraId="50AD9787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- кисень та азот – 0,80;</w:t>
      </w:r>
    </w:p>
    <w:p w14:paraId="2E9B0251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- сірка – 2,50;</w:t>
      </w:r>
    </w:p>
    <w:p w14:paraId="0BB4A2F6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- нижча теплота згоряння горючої маси мазуту дорівнює 40,40 МДж/кг;</w:t>
      </w:r>
    </w:p>
    <w:p w14:paraId="2BDC806D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- вологість робочої маси палива – 2,00 %;</w:t>
      </w:r>
    </w:p>
    <w:p w14:paraId="45378CE5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- зольність сухої маси – 0,15 %;</w:t>
      </w:r>
    </w:p>
    <w:p w14:paraId="7F2508FA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- вміст ва</w:t>
      </w:r>
      <w:r>
        <w:rPr>
          <w:rFonts w:ascii="Times New Roman" w:hAnsi="Times New Roman" w:cs="Times New Roman"/>
          <w:sz w:val="28"/>
        </w:rPr>
        <w:t>надію (V) – 333,3 мг/кг (= 2222*</w:t>
      </w:r>
      <w:r w:rsidRPr="00214E02">
        <w:rPr>
          <w:rFonts w:ascii="Times New Roman" w:hAnsi="Times New Roman" w:cs="Times New Roman"/>
          <w:sz w:val="28"/>
        </w:rPr>
        <w:t>0,15).</w:t>
      </w:r>
    </w:p>
    <w:p w14:paraId="4AD64C37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За даними таблиці А.3 (додаток А) об’ємний склад сухої маси природного газу</w:t>
      </w:r>
    </w:p>
    <w:p w14:paraId="1A36BB51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становить, %:</w:t>
      </w:r>
    </w:p>
    <w:p w14:paraId="40BCC407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- метан (CH</w:t>
      </w:r>
      <w:r w:rsidRPr="00214E02">
        <w:rPr>
          <w:rFonts w:ascii="Times New Roman" w:hAnsi="Times New Roman" w:cs="Times New Roman"/>
          <w:sz w:val="28"/>
          <w:vertAlign w:val="subscript"/>
        </w:rPr>
        <w:t>4</w:t>
      </w:r>
      <w:r w:rsidRPr="00214E02">
        <w:rPr>
          <w:rFonts w:ascii="Times New Roman" w:hAnsi="Times New Roman" w:cs="Times New Roman"/>
          <w:sz w:val="28"/>
        </w:rPr>
        <w:t>) – 98,90;</w:t>
      </w:r>
    </w:p>
    <w:p w14:paraId="24B923D3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- етан (C</w:t>
      </w:r>
      <w:r w:rsidRPr="00214E02">
        <w:rPr>
          <w:rFonts w:ascii="Times New Roman" w:hAnsi="Times New Roman" w:cs="Times New Roman"/>
          <w:sz w:val="28"/>
          <w:vertAlign w:val="subscript"/>
        </w:rPr>
        <w:t>2</w:t>
      </w:r>
      <w:r w:rsidRPr="00214E02">
        <w:rPr>
          <w:rFonts w:ascii="Times New Roman" w:hAnsi="Times New Roman" w:cs="Times New Roman"/>
          <w:sz w:val="28"/>
        </w:rPr>
        <w:t>H</w:t>
      </w:r>
      <w:r w:rsidRPr="00214E02">
        <w:rPr>
          <w:rFonts w:ascii="Times New Roman" w:hAnsi="Times New Roman" w:cs="Times New Roman"/>
          <w:sz w:val="28"/>
          <w:vertAlign w:val="subscript"/>
        </w:rPr>
        <w:t>6</w:t>
      </w:r>
      <w:r w:rsidRPr="00214E02">
        <w:rPr>
          <w:rFonts w:ascii="Times New Roman" w:hAnsi="Times New Roman" w:cs="Times New Roman"/>
          <w:sz w:val="28"/>
        </w:rPr>
        <w:t>) – 0,12;</w:t>
      </w:r>
    </w:p>
    <w:p w14:paraId="6DA022FA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- пропан (C</w:t>
      </w:r>
      <w:r w:rsidRPr="00214E02">
        <w:rPr>
          <w:rFonts w:ascii="Times New Roman" w:hAnsi="Times New Roman" w:cs="Times New Roman"/>
          <w:sz w:val="28"/>
          <w:vertAlign w:val="subscript"/>
        </w:rPr>
        <w:t>3</w:t>
      </w:r>
      <w:r w:rsidRPr="00214E02">
        <w:rPr>
          <w:rFonts w:ascii="Times New Roman" w:hAnsi="Times New Roman" w:cs="Times New Roman"/>
          <w:sz w:val="28"/>
        </w:rPr>
        <w:t>H</w:t>
      </w:r>
      <w:r w:rsidRPr="00214E02">
        <w:rPr>
          <w:rFonts w:ascii="Times New Roman" w:hAnsi="Times New Roman" w:cs="Times New Roman"/>
          <w:sz w:val="28"/>
          <w:vertAlign w:val="subscript"/>
        </w:rPr>
        <w:t>8</w:t>
      </w:r>
      <w:r w:rsidRPr="00214E02">
        <w:rPr>
          <w:rFonts w:ascii="Times New Roman" w:hAnsi="Times New Roman" w:cs="Times New Roman"/>
          <w:sz w:val="28"/>
        </w:rPr>
        <w:t>) – 0,011;</w:t>
      </w:r>
    </w:p>
    <w:p w14:paraId="336ABC0B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- бутан (C</w:t>
      </w:r>
      <w:r w:rsidRPr="00214E02">
        <w:rPr>
          <w:rFonts w:ascii="Times New Roman" w:hAnsi="Times New Roman" w:cs="Times New Roman"/>
          <w:sz w:val="28"/>
          <w:vertAlign w:val="subscript"/>
        </w:rPr>
        <w:t>4</w:t>
      </w:r>
      <w:r w:rsidRPr="00214E02">
        <w:rPr>
          <w:rFonts w:ascii="Times New Roman" w:hAnsi="Times New Roman" w:cs="Times New Roman"/>
          <w:sz w:val="28"/>
        </w:rPr>
        <w:t>H</w:t>
      </w:r>
      <w:r w:rsidRPr="00214E02">
        <w:rPr>
          <w:rFonts w:ascii="Times New Roman" w:hAnsi="Times New Roman" w:cs="Times New Roman"/>
          <w:sz w:val="28"/>
          <w:vertAlign w:val="subscript"/>
        </w:rPr>
        <w:t>10</w:t>
      </w:r>
      <w:r w:rsidRPr="00214E02">
        <w:rPr>
          <w:rFonts w:ascii="Times New Roman" w:hAnsi="Times New Roman" w:cs="Times New Roman"/>
          <w:sz w:val="28"/>
        </w:rPr>
        <w:t>) – 0,01;</w:t>
      </w:r>
    </w:p>
    <w:p w14:paraId="20BCC924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- вуглекислий газ (CO</w:t>
      </w:r>
      <w:r w:rsidRPr="00214E02">
        <w:rPr>
          <w:rFonts w:ascii="Times New Roman" w:hAnsi="Times New Roman" w:cs="Times New Roman"/>
          <w:sz w:val="28"/>
          <w:vertAlign w:val="subscript"/>
        </w:rPr>
        <w:t>2</w:t>
      </w:r>
      <w:r w:rsidRPr="00214E02">
        <w:rPr>
          <w:rFonts w:ascii="Times New Roman" w:hAnsi="Times New Roman" w:cs="Times New Roman"/>
          <w:sz w:val="28"/>
        </w:rPr>
        <w:t>) – 0,06;</w:t>
      </w:r>
    </w:p>
    <w:p w14:paraId="057D2713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азот (N</w:t>
      </w:r>
      <w:r w:rsidRPr="00214E02">
        <w:rPr>
          <w:rFonts w:ascii="Times New Roman" w:hAnsi="Times New Roman" w:cs="Times New Roman"/>
          <w:sz w:val="28"/>
          <w:vertAlign w:val="subscript"/>
        </w:rPr>
        <w:t>2</w:t>
      </w:r>
      <w:r>
        <w:rPr>
          <w:rFonts w:ascii="Times New Roman" w:hAnsi="Times New Roman" w:cs="Times New Roman"/>
          <w:sz w:val="28"/>
        </w:rPr>
        <w:t>) – 0,90;</w:t>
      </w:r>
    </w:p>
    <w:p w14:paraId="2D50B1D6" w14:textId="77777777" w:rsidR="004437DD" w:rsidRPr="00214E02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- об’ємна нижча теплота згоряння газу дорівнює 33,08 МДж/м3</w:t>
      </w:r>
      <w:r>
        <w:rPr>
          <w:rFonts w:ascii="Times New Roman" w:hAnsi="Times New Roman" w:cs="Times New Roman"/>
          <w:sz w:val="28"/>
        </w:rPr>
        <w:t>;</w:t>
      </w:r>
    </w:p>
    <w:p w14:paraId="0BC31F7C" w14:textId="77777777" w:rsidR="004437DD" w:rsidRDefault="004437DD" w:rsidP="004437DD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14E02">
        <w:rPr>
          <w:rFonts w:ascii="Times New Roman" w:hAnsi="Times New Roman" w:cs="Times New Roman"/>
          <w:sz w:val="28"/>
        </w:rPr>
        <w:t>- густина – 0,723 кг/м3 при нормальних умовах.</w:t>
      </w:r>
    </w:p>
    <w:p w14:paraId="77B518B5" w14:textId="77777777" w:rsidR="004437DD" w:rsidRDefault="004437DD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16CB111" w14:textId="7981D974" w:rsidR="0094246D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Хід виконання:</w:t>
      </w:r>
    </w:p>
    <w:p w14:paraId="069DAF57" w14:textId="179DCB89" w:rsidR="001E0097" w:rsidRDefault="001E009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Основні формули для роботи калькулятора були задані у практичному матеріалі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4437DD" w:rsidRPr="004437D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B700507" wp14:editId="537DAE8A">
            <wp:extent cx="5534797" cy="914528"/>
            <wp:effectExtent l="0" t="0" r="0" b="0"/>
            <wp:docPr id="123490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06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52D4" w14:textId="7C0C580F" w:rsidR="001E0097" w:rsidRDefault="004437D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37D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009B3E79" wp14:editId="5EB867B8">
            <wp:extent cx="1914792" cy="476316"/>
            <wp:effectExtent l="0" t="0" r="9525" b="0"/>
            <wp:docPr id="2026344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44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AC4A" w14:textId="77777777" w:rsidR="004437DD" w:rsidRDefault="004437D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589AF2" w14:textId="58BFE0A0" w:rsidR="004437DD" w:rsidRDefault="004437D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Дані за варіантом:</w:t>
      </w:r>
    </w:p>
    <w:p w14:paraId="58022B8F" w14:textId="435D2363" w:rsidR="004437DD" w:rsidRPr="004437DD" w:rsidRDefault="004437D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72375A3" wp14:editId="43BEB217">
            <wp:extent cx="6152515" cy="1226185"/>
            <wp:effectExtent l="0" t="0" r="635" b="0"/>
            <wp:docPr id="320837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37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C2DA" w14:textId="77777777" w:rsidR="004437DD" w:rsidRDefault="004437DD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8A6E41B" w14:textId="4F969422" w:rsidR="00870EF7" w:rsidRPr="00870EF7" w:rsidRDefault="00870EF7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70E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Код програми:</w:t>
      </w:r>
    </w:p>
    <w:p w14:paraId="77116CA5" w14:textId="4509EC73" w:rsidR="00FA1535" w:rsidRPr="00FA1535" w:rsidRDefault="00FA1535" w:rsidP="00FA1535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Основний код програми має вигляд:</w:t>
      </w:r>
    </w:p>
    <w:p w14:paraId="4F809298" w14:textId="77777777" w:rsidR="004437DD" w:rsidRPr="004437DD" w:rsidRDefault="004437DD" w:rsidP="004437D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package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com.example.mobilecalculator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android.os.Bundle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android.widget.Button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android.widget.EditText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android.widget.TextView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android.view.View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androidx.activity.enableEdgeToEdge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androidx.appcompat.app.AppCompatActivity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kotlin.math.pow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java.math.BigDecimal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java.math.RoundingMode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class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MainActivity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: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AppCompatActivity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t>//Декларація компонентів інтерфейсу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private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lateinit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var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coalWeight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EditText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private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lateinit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var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mazutWeight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EditText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private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lateinit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var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gasWeight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EditText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private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lateinit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var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qCoal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EditText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private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lateinit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var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calculateButton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Button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private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lateinit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var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buttonChangeInputs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Button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private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lateinit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var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resultTextView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TextView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override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fun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56A8F5"/>
          <w:sz w:val="20"/>
          <w:szCs w:val="20"/>
        </w:rPr>
        <w:t>onCreate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savedInstanceState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Bundle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?) {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super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.onCreate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savedInstanceState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enableEdgeToEdge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setContentView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R.layout.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activity_main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 Ініціалізація комірок вводу </w:t>
      </w:r>
      <w:proofErr w:type="spellStart"/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t>данних</w:t>
      </w:r>
      <w:proofErr w:type="spellEnd"/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coalWeight</w:t>
      </w:r>
      <w:proofErr w:type="spellEnd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findViewById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R.id.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masacoal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mazutWeight</w:t>
      </w:r>
      <w:proofErr w:type="spellEnd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findViewById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R.id.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masamazut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gasWeight</w:t>
      </w:r>
      <w:proofErr w:type="spellEnd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findViewById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R.id.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masagas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qCoal</w:t>
      </w:r>
      <w:proofErr w:type="spellEnd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findViewById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R.id.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zhoraniiacoal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t>// Ініціалізація кнопок та виводу результату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calculateButton</w:t>
      </w:r>
      <w:proofErr w:type="spellEnd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findViewById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R.id.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button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buttonChangeInputs</w:t>
      </w:r>
      <w:proofErr w:type="spellEnd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findViewById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(R.id.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button2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resultTextView</w:t>
      </w:r>
      <w:proofErr w:type="spellEnd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findViewById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R.id.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result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t>//Ініціалізація самого розрахунку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calculateButton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.setOnClickListener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t>{</w:t>
      </w:r>
      <w:r w:rsidRPr="004437DD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br/>
        <w:t xml:space="preserve">            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//Перевірка </w:t>
      </w:r>
      <w:proofErr w:type="spellStart"/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t>заповненості</w:t>
      </w:r>
      <w:proofErr w:type="spellEnd"/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полів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(!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areInputsValid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()) {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resultTextView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</w:t>
      </w:r>
      <w:proofErr w:type="spellEnd"/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"Усі поля мають бути заповнені"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 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resultTextView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visibility</w:t>
      </w:r>
      <w:proofErr w:type="spellEnd"/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View.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VISIBLE</w:t>
      </w:r>
      <w:proofErr w:type="spellEnd"/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br/>
        <w:t xml:space="preserve">            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r w:rsidRPr="004437DD">
        <w:rPr>
          <w:rFonts w:ascii="Courier New" w:eastAsia="Times New Roman" w:hAnsi="Courier New" w:cs="Courier New"/>
          <w:color w:val="32B8AF"/>
          <w:sz w:val="20"/>
          <w:szCs w:val="20"/>
        </w:rPr>
        <w:t>@setOnClickListener</w:t>
      </w:r>
      <w:proofErr w:type="spellEnd"/>
      <w:r w:rsidRPr="004437DD">
        <w:rPr>
          <w:rFonts w:ascii="Courier New" w:eastAsia="Times New Roman" w:hAnsi="Courier New" w:cs="Courier New"/>
          <w:color w:val="32B8AF"/>
          <w:sz w:val="20"/>
          <w:szCs w:val="20"/>
        </w:rPr>
        <w:br/>
        <w:t xml:space="preserve">           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showResult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calculateResults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4437DD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t>}</w:t>
      </w:r>
      <w:r w:rsidRPr="004437DD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br/>
        <w:t xml:space="preserve">        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t>//Ініціалізація кнопки повернення назад(зміни даних)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buttonChangeInputs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.setOnClickListener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t>{</w:t>
      </w:r>
      <w:r w:rsidRPr="004437DD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br/>
        <w:t xml:space="preserve">           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toggleInputs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437DD">
        <w:rPr>
          <w:rFonts w:ascii="Courier New" w:eastAsia="Times New Roman" w:hAnsi="Courier New" w:cs="Courier New"/>
          <w:color w:val="56C1D6"/>
          <w:sz w:val="20"/>
          <w:szCs w:val="20"/>
        </w:rPr>
        <w:t>show</w:t>
      </w:r>
      <w:proofErr w:type="spellEnd"/>
      <w:r w:rsidRPr="004437DD">
        <w:rPr>
          <w:rFonts w:ascii="Courier New" w:eastAsia="Times New Roman" w:hAnsi="Courier New" w:cs="Courier New"/>
          <w:color w:val="56C1D6"/>
          <w:sz w:val="20"/>
          <w:szCs w:val="20"/>
        </w:rPr>
        <w:t xml:space="preserve"> =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4437DD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t>}</w:t>
      </w:r>
      <w:r w:rsidRPr="004437DD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br/>
        <w:t xml:space="preserve">   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//Функція перевірки </w:t>
      </w:r>
      <w:proofErr w:type="spellStart"/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t>заповненості</w:t>
      </w:r>
      <w:proofErr w:type="spellEnd"/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полів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private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fun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56A8F5"/>
          <w:sz w:val="20"/>
          <w:szCs w:val="20"/>
        </w:rPr>
        <w:t>areInputsValid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():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Boolean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{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coalWeightInput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coalWeight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.toString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mazutWeightInput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mazutWeight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.toString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gasWeightInput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gasWeight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.toString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qCoalInput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qCoal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.toString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coalWeightInput.</w:t>
      </w:r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isEmpty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||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mazutWeightInput.</w:t>
      </w:r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isEmpty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||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gasWeightInput.</w:t>
      </w:r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isEmpty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||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qCoalInput.</w:t>
      </w:r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isEmpty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()) {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false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br/>
        <w:t xml:space="preserve">       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try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coalWeightInput.</w:t>
      </w:r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toDouble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mazutWeightInput.</w:t>
      </w:r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toDouble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gasWeightInput.</w:t>
      </w:r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toDouble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qCoalInput.</w:t>
      </w:r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toDouble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br/>
        <w:t xml:space="preserve">       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}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catch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(e: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NumberFormatException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false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br/>
        <w:t xml:space="preserve">       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t>//Функція розрахунку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private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fun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56A8F5"/>
          <w:sz w:val="20"/>
          <w:szCs w:val="20"/>
        </w:rPr>
        <w:t>calculateResults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():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Map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String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Any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&gt; {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t>//Отримання початкових даних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gasDensity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>0.723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    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coal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coalWeight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.toString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().</w:t>
      </w:r>
      <w:proofErr w:type="spellStart"/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toDouble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mazut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mazutWeight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.toString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().</w:t>
      </w:r>
      <w:proofErr w:type="spellStart"/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toDouble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gas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gasWeight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.toString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().</w:t>
      </w:r>
      <w:proofErr w:type="spellStart"/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toDouble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*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gasDensity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q =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qCoal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.toString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().</w:t>
      </w:r>
      <w:proofErr w:type="spellStart"/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toDouble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t>//Розрахунок результатів на основі маси вугілля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kCoal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BigDecimal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((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>10.0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pow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>6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toInt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/ q * 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0.8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25.2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/ (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100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- 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>1.5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 * (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- 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>0.985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))).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setScale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RoundingMode.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HALF_UP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toDouble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eCoal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BigDecimal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((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>10.0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pow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(-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>6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*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kCoal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q *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coal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)).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setScale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RoundingMode.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HALF_UP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toDouble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t>//Розрахунок результатів на основі маси мазуту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kmazut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BigDecimal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((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>10.0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pow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>6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toInt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/ 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39.48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0.15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/ (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100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- 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 * (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- 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>0.985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))).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setScale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RoundingMode.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HALF_UP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toDouble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emazut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BigDecimal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((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>10.0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pow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(-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>6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*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kmazut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39.48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mazut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)).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setScale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RoundingMode.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HALF_UP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toDouble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t>//Розрахунок результатів на основі маси газу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kGas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BigDecimal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((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>10.0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pow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>6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toInt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/ 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33.08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/ (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100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- 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 * (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- 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>0.985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))).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setScale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RoundingMode.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HALF_UP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toDouble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eGas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BigDecimal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((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>10.0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pow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(-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>6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*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kGas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33.08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gas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)).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setScale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437DD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RoundingMode.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HALF_UP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toDouble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t>//Повернення результатів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mapOf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kCoal</w:t>
      </w:r>
      <w:proofErr w:type="spellEnd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proofErr w:type="spellStart"/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to</w:t>
      </w:r>
      <w:proofErr w:type="spellEnd"/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kCoal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eCoal</w:t>
      </w:r>
      <w:proofErr w:type="spellEnd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proofErr w:type="spellStart"/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to</w:t>
      </w:r>
      <w:proofErr w:type="spellEnd"/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eCoal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kmazut</w:t>
      </w:r>
      <w:proofErr w:type="spellEnd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proofErr w:type="spellStart"/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to</w:t>
      </w:r>
      <w:proofErr w:type="spellEnd"/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kmazut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emazut</w:t>
      </w:r>
      <w:proofErr w:type="spellEnd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proofErr w:type="spellStart"/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to</w:t>
      </w:r>
      <w:proofErr w:type="spellEnd"/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emazut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kGas</w:t>
      </w:r>
      <w:proofErr w:type="spellEnd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proofErr w:type="spellStart"/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to</w:t>
      </w:r>
      <w:proofErr w:type="spellEnd"/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kGas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eGas</w:t>
      </w:r>
      <w:proofErr w:type="spellEnd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proofErr w:type="spellStart"/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to</w:t>
      </w:r>
      <w:proofErr w:type="spellEnd"/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eGas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t>//Функція для виведення результату розрахунку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private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fun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56A8F5"/>
          <w:sz w:val="20"/>
          <w:szCs w:val="20"/>
        </w:rPr>
        <w:t>showResult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results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Map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String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Any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&gt;) {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resultTextView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text</w:t>
      </w:r>
      <w:proofErr w:type="spellEnd"/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"""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Для заданого енергоблоку і відповідним умовам роботи: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1. Показник емісії твердих частинок при спалюванні вугілля становитиме: </w:t>
      </w:r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${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results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kCoal</w:t>
      </w:r>
      <w:proofErr w:type="spellEnd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г/</w:t>
      </w:r>
      <w:proofErr w:type="spellStart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ГДж</w:t>
      </w:r>
      <w:proofErr w:type="spellEnd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;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2. Валовий викид при спалюванні вугілля становитиме:  </w:t>
      </w:r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${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results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eCoal</w:t>
      </w:r>
      <w:proofErr w:type="spellEnd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т.;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3. Показник емісії твердих частинок при спалюванні мазуту становитиме:  </w:t>
      </w:r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${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results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kmazut</w:t>
      </w:r>
      <w:proofErr w:type="spellEnd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г/</w:t>
      </w:r>
      <w:proofErr w:type="spellStart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ГДж</w:t>
      </w:r>
      <w:proofErr w:type="spellEnd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;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4. Валовий викид при спалюванні мазуту становитиме:  </w:t>
      </w:r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${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results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emazut</w:t>
      </w:r>
      <w:proofErr w:type="spellEnd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т.;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5. Показник емісії твердих частинок при спалюванні природного газу становитиме:  </w:t>
      </w:r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${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results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kGas</w:t>
      </w:r>
      <w:proofErr w:type="spellEnd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br/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           г/</w:t>
      </w:r>
      <w:proofErr w:type="spellStart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ГДж</w:t>
      </w:r>
      <w:proofErr w:type="spellEnd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;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6. Валовий викид при спалюванні природного газу становитиме:  </w:t>
      </w:r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${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results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eGas</w:t>
      </w:r>
      <w:proofErr w:type="spellEnd"/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т..</w:t>
      </w:r>
      <w:r w:rsidRPr="004437DD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"""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proofErr w:type="spellStart"/>
      <w:r w:rsidRPr="004437DD">
        <w:rPr>
          <w:rFonts w:ascii="Courier New" w:eastAsia="Times New Roman" w:hAnsi="Courier New" w:cs="Courier New"/>
          <w:i/>
          <w:iCs/>
          <w:color w:val="57AAF7"/>
          <w:sz w:val="20"/>
          <w:szCs w:val="20"/>
        </w:rPr>
        <w:t>trimIndent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resultTextView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visibility</w:t>
      </w:r>
      <w:proofErr w:type="spellEnd"/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View.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VISIBLE</w:t>
      </w:r>
      <w:proofErr w:type="spellEnd"/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br/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toggleInputs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437DD">
        <w:rPr>
          <w:rFonts w:ascii="Courier New" w:eastAsia="Times New Roman" w:hAnsi="Courier New" w:cs="Courier New"/>
          <w:color w:val="56C1D6"/>
          <w:sz w:val="20"/>
          <w:szCs w:val="20"/>
        </w:rPr>
        <w:t>show</w:t>
      </w:r>
      <w:proofErr w:type="spellEnd"/>
      <w:r w:rsidRPr="004437DD">
        <w:rPr>
          <w:rFonts w:ascii="Courier New" w:eastAsia="Times New Roman" w:hAnsi="Courier New" w:cs="Courier New"/>
          <w:color w:val="56C1D6"/>
          <w:sz w:val="20"/>
          <w:szCs w:val="20"/>
        </w:rPr>
        <w:t xml:space="preserve"> =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false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//Функція </w:t>
      </w:r>
      <w:proofErr w:type="spellStart"/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t>змінни</w:t>
      </w:r>
      <w:proofErr w:type="spellEnd"/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видимості полів</w:t>
      </w:r>
      <w:r w:rsidRPr="004437DD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private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fun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56A8F5"/>
          <w:sz w:val="20"/>
          <w:szCs w:val="20"/>
        </w:rPr>
        <w:t>toggleInputs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show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Boolean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visibility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show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View.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VISIBLE</w:t>
      </w:r>
      <w:proofErr w:type="spellEnd"/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View.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GONE</w:t>
      </w:r>
      <w:proofErr w:type="spellEnd"/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coalWeight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visibility</w:t>
      </w:r>
      <w:proofErr w:type="spellEnd"/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visibility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mazutWeight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visibility</w:t>
      </w:r>
      <w:proofErr w:type="spellEnd"/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visibility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gasWeight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visibility</w:t>
      </w:r>
      <w:proofErr w:type="spellEnd"/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visibility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qCoal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visibility</w:t>
      </w:r>
      <w:proofErr w:type="spellEnd"/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visibility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calculateButton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visibility</w:t>
      </w:r>
      <w:proofErr w:type="spellEnd"/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visibility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buttonChangeInputs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visibility</w:t>
      </w:r>
      <w:proofErr w:type="spellEnd"/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show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View.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GONE</w:t>
      </w:r>
      <w:proofErr w:type="spellEnd"/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View.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VISIBLE</w:t>
      </w:r>
      <w:proofErr w:type="spellEnd"/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br/>
        <w:t xml:space="preserve">        </w:t>
      </w:r>
      <w:proofErr w:type="spellStart"/>
      <w:r w:rsidRPr="004437DD">
        <w:rPr>
          <w:rFonts w:ascii="Courier New" w:eastAsia="Times New Roman" w:hAnsi="Courier New" w:cs="Courier New"/>
          <w:color w:val="C77DBB"/>
          <w:sz w:val="20"/>
          <w:szCs w:val="20"/>
        </w:rPr>
        <w:t>resultTextView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visibility</w:t>
      </w:r>
      <w:proofErr w:type="spellEnd"/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show</w:t>
      </w:r>
      <w:proofErr w:type="spellEnd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View.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GONE</w:t>
      </w:r>
      <w:proofErr w:type="spellEnd"/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4437D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View.</w:t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VISIBLE</w:t>
      </w:r>
      <w:proofErr w:type="spellEnd"/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br/>
      </w:r>
      <w:r w:rsidRPr="004437D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br/>
        <w:t xml:space="preserve">    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437DD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br/>
        <w:t>}</w:t>
      </w:r>
    </w:p>
    <w:p w14:paraId="6210F234" w14:textId="48A640C3" w:rsidR="005B7AFF" w:rsidRPr="005B7AFF" w:rsidRDefault="005B7AFF" w:rsidP="005B7AF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BB8E7C" w14:textId="77777777" w:rsidR="004437DD" w:rsidRDefault="00FA1535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сій частині коду відбувається отримання даних з рядків вводу інтерфейсу. </w:t>
      </w:r>
      <w:r w:rsid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Після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заповнення всіх полів(відбувається перевірка чи всі поля заповнені) відбуваються обрахунки. </w:t>
      </w:r>
    </w:p>
    <w:p w14:paraId="3743D8EC" w14:textId="71CE83A9" w:rsidR="00870EF7" w:rsidRPr="00FA1535" w:rsidRDefault="00FA1535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Обрахунки округлюються до сотих.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Після </w:t>
      </w:r>
      <w:r w:rsid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виведення результатів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з’являється додаткова кнопка, яка дозволяє повернутись назад.</w:t>
      </w:r>
    </w:p>
    <w:p w14:paraId="413BF7C1" w14:textId="42E7530C" w:rsidR="00FA1535" w:rsidRPr="00FA1535" w:rsidRDefault="00FA1535" w:rsidP="00FA1535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Код, що формує вигляд інтерфейсу має вигляд: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&lt;?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xml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version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="1.0"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encoding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="utf-8"?&gt;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&lt;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androidx.constraintlayout.widget.ConstraintLayout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xmlns:android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="http://schemas.android.com/apk/res/android"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xmlns:app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="http://schemas.android.com/apk/res-auto"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xmlns:tools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="http://schemas.android.com/tools"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android:id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="@+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main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android:layout_width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match_parent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android:layout_height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match_parent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android:background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="#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cceafc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tools:context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=".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MainActivity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"&gt;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&lt;!--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Input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Section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--&gt;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&lt;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TextView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android:id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="@+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inputs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android:layout_width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wrap_content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android:layout_height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wrap_content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android:layout_marginTop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="50dp"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android:text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="@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data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android:textSize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="25dp"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app:layout_constraintEnd_toEndOf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parent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app:layout_constraintStart_toStartOf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parent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app:layout_constraintTop_toTopOf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parent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 /&gt;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&lt;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EditText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android:id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="@+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masacoal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android:layout_width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wrap_content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android:layout_height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="50dp"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android:layout_marginTop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="20dp"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android:ems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="10"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android:hint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="@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coal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android:inputType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text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app:layout_constraintEnd_toEndOf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parent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app:layout_constraintStart_toStartOf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parent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app:layout_constraintTop_toBottomOf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="@+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inputs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 /&gt;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&lt;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EditText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android:id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="@+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masamazut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android:layout_width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wrap_content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android:layout_height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="50dp"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android:layout_marginTop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="20dp"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android:ems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="10"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android:hint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="@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mazut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app:layout_constraintEnd_toEndOf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parent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app:layout_constraintStart_toStartOf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parent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app:layout_constraintTop_toBottomOf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="@+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masacoal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 /&gt;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&lt;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EditText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android:id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="@+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masagas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android:layout_width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wrap_content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android:layout_height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="50dp"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android:layout_marginTop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="20dp"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android:ems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="10"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android:hint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="@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gas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android:inputType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text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app:layout_constraintEnd_toEndOf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parent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app:layout_constraintStart_toStartOf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parent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app:layout_constraintTop_toBottomOf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="@+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masamazut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 /&gt;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&lt;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EditText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android:id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="@+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zhoraniiacoal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android:layout_width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wrap_content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android:layout_height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="50dp"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android:layout_marginTop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="20dp"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android:ems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="10"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android:hint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="@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/q"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android:inputType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text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app:layout_constraintEnd_toEndOf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parent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app:layout_constraintStart_toStartOf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parent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app:layout_constraintTop_toBottomOf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="@+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masagas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 /&gt;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&lt;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Button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android:id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="@+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button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android:layout_width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="220dp"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android:layout_height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wrap_content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android:layout_marginTop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="20dp"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android:text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="@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calculate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android:textSize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="16sp"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android:textStyle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bold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app:layout_constraintEnd_toEndOf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parent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app:layout_constraintStart_toStartOf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parent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app:layout_constraintTop_toBottomOf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="@+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zhoraniiacoal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 /&gt;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&lt;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Button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android:id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="@+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/button2"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android:layout_width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="220dp"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android:layout_height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wrap_content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android:layout_marginTop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="20dp"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android:text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="@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changeinputs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android:textSize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="16sp"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android:textStyle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bold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android:visibility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gone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app:layout_constraintEnd_toEndOf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parent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app:layout_constraintStart_toStartOf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parent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app:layout_constraintTop_toBottomOf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="@+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zhoraniiacoal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 /&gt;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&lt;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TextView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android:id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="@+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result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android:layout_width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wrap_content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android:layout_height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wrap_content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android:text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="@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result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android:visibility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gone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android:textSize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="18sp"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android:textStyle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bold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android:padding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="16dp"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android:elevation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="4dp"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app:layout_constraintEnd_toEndOf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parent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app:layout_constraintStart_toStartOf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parent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        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app:layout_constraintTop_toBottomOf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="@+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/button2"/&gt;</w:t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&lt;/</w:t>
      </w:r>
      <w:proofErr w:type="spellStart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androidx.constraintlayout.widget.ConstraintLayout</w:t>
      </w:r>
      <w:proofErr w:type="spellEnd"/>
      <w:r w:rsidR="004437DD"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t>&gt;</w:t>
      </w:r>
    </w:p>
    <w:p w14:paraId="0F89EBA4" w14:textId="77777777" w:rsidR="00200280" w:rsidRDefault="00FA1535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В сьому коді створюються кнопки та комірки для ведення даних.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FA153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Результат роботи програми за контрольним прикладом:</w:t>
      </w:r>
    </w:p>
    <w:p w14:paraId="12D304A1" w14:textId="72CFE706" w:rsidR="00E91F88" w:rsidRDefault="004437D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37D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CDEB6B6" wp14:editId="232396FA">
            <wp:extent cx="3604260" cy="4015108"/>
            <wp:effectExtent l="0" t="0" r="0" b="4445"/>
            <wp:docPr id="1775443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43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1749" cy="402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5522" w14:textId="541B80F7" w:rsidR="004437DD" w:rsidRDefault="008D4BD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4BD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E2F6DD4" wp14:editId="3C953FA6">
            <wp:extent cx="3658111" cy="4763165"/>
            <wp:effectExtent l="0" t="0" r="0" b="0"/>
            <wp:docPr id="1302322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22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1060" w14:textId="53BE6D1C" w:rsidR="00200280" w:rsidRDefault="00E91F8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53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Результат роботи програми за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варіантом (11(1))</w:t>
      </w:r>
      <w:r w:rsidRPr="00FA153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70DC35BC" w14:textId="7B18B40C" w:rsidR="00200280" w:rsidRDefault="008D4BD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4BD4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DC03D4C" wp14:editId="076AE62F">
            <wp:extent cx="3205670" cy="3520440"/>
            <wp:effectExtent l="0" t="0" r="0" b="3810"/>
            <wp:docPr id="315950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505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9375" cy="352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2E96" w14:textId="77777777" w:rsidR="00200280" w:rsidRDefault="0020028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A433B7" w14:textId="6D3233EA" w:rsidR="00200280" w:rsidRPr="00200280" w:rsidRDefault="008D4BD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D4BD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39FE882D" wp14:editId="74BAFD09">
            <wp:extent cx="3696216" cy="4744112"/>
            <wp:effectExtent l="0" t="0" r="0" b="0"/>
            <wp:docPr id="220912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123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07DF" w14:textId="77777777" w:rsidR="0094246D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Висновок</w:t>
      </w:r>
    </w:p>
    <w:p w14:paraId="069500EF" w14:textId="3C975445" w:rsidR="0094246D" w:rsidRPr="00E91F88" w:rsidRDefault="00000000" w:rsidP="008D4BD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результаті виконання лабораторної роботи №</w:t>
      </w:r>
      <w:r w:rsidR="008D4BD4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E91F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було опрацьовано алгоритм розрахунку</w:t>
      </w:r>
      <w:r w:rsidR="00E91F88" w:rsidRPr="00E91F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D4BD4" w:rsidRPr="008D4BD4">
        <w:rPr>
          <w:rFonts w:ascii="Times New Roman" w:eastAsia="Times New Roman" w:hAnsi="Times New Roman" w:cs="Times New Roman"/>
          <w:color w:val="000000"/>
          <w:sz w:val="28"/>
          <w:szCs w:val="28"/>
        </w:rPr>
        <w:t>валових викидів шкідливих речовин у</w:t>
      </w:r>
      <w:r w:rsidR="008D4B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D4BD4" w:rsidRPr="008D4BD4">
        <w:rPr>
          <w:rFonts w:ascii="Times New Roman" w:eastAsia="Times New Roman" w:hAnsi="Times New Roman" w:cs="Times New Roman"/>
          <w:color w:val="000000"/>
          <w:sz w:val="28"/>
          <w:szCs w:val="28"/>
        </w:rPr>
        <w:t>вигляді суспендованих твердих частинок при спалювання вугілля, мазуту та природного газу</w:t>
      </w:r>
      <w:r w:rsidR="00E91F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Також було проведено ознайомлення з </w:t>
      </w:r>
      <w:r w:rsidR="00E91F8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Kotlin</w:t>
      </w:r>
      <w:r w:rsidR="00E91F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реалізовано дані розрахунку у вигляді калькулятора </w:t>
      </w:r>
      <w:r w:rsidR="00E91F8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Kotlin</w:t>
      </w:r>
      <w:r w:rsidR="00E91F8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D517B50" w14:textId="77777777" w:rsidR="0094246D" w:rsidRDefault="0094246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94246D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08040DC7-32AE-4AB3-96D4-30053C92501A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74D17169-58C7-4DCF-B7B2-B1AC09CFB3B1}"/>
    <w:embedBold r:id="rId3" w:fontKey="{68F93A74-CC80-42F6-8B28-783B011E45A3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7834AF98-9A78-4822-9974-B799BFA0BF55}"/>
    <w:embedItalic r:id="rId5" w:fontKey="{B35B522B-0265-4CD5-95B9-42AFCD74C840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6" w:fontKey="{4D3E075D-BDF1-4945-A26F-D5D5EDA85316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8EC05E8E-92F5-4966-884F-11B6C737CE5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90C09"/>
    <w:multiLevelType w:val="multilevel"/>
    <w:tmpl w:val="F2D446CC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9D4187"/>
    <w:multiLevelType w:val="multilevel"/>
    <w:tmpl w:val="483695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E0060C7"/>
    <w:multiLevelType w:val="multilevel"/>
    <w:tmpl w:val="1DAA80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72B54E00"/>
    <w:multiLevelType w:val="multilevel"/>
    <w:tmpl w:val="5C78FE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312757086">
    <w:abstractNumId w:val="3"/>
  </w:num>
  <w:num w:numId="2" w16cid:durableId="1168444337">
    <w:abstractNumId w:val="1"/>
  </w:num>
  <w:num w:numId="3" w16cid:durableId="2108035530">
    <w:abstractNumId w:val="0"/>
  </w:num>
  <w:num w:numId="4" w16cid:durableId="5529310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46D"/>
    <w:rsid w:val="001E0097"/>
    <w:rsid w:val="00200280"/>
    <w:rsid w:val="003A4837"/>
    <w:rsid w:val="004318DE"/>
    <w:rsid w:val="004437DD"/>
    <w:rsid w:val="00561707"/>
    <w:rsid w:val="005B7AFF"/>
    <w:rsid w:val="006E734C"/>
    <w:rsid w:val="00712443"/>
    <w:rsid w:val="00790A4F"/>
    <w:rsid w:val="00870EF7"/>
    <w:rsid w:val="008D4BD4"/>
    <w:rsid w:val="0094246D"/>
    <w:rsid w:val="00E62B52"/>
    <w:rsid w:val="00E91F88"/>
    <w:rsid w:val="00FA1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08086"/>
  <w15:docId w15:val="{71111BF9-C908-439A-8E92-CEF3FDC37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1E0097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E009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FA153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FA1535"/>
    <w:rPr>
      <w:rFonts w:ascii="Consolas" w:hAnsi="Consolas"/>
      <w:sz w:val="20"/>
      <w:szCs w:val="20"/>
    </w:rPr>
  </w:style>
  <w:style w:type="character" w:styleId="a7">
    <w:name w:val="FollowedHyperlink"/>
    <w:basedOn w:val="a0"/>
    <w:uiPriority w:val="99"/>
    <w:semiHidden/>
    <w:unhideWhenUsed/>
    <w:rsid w:val="0056170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65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89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8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1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0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6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1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2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5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7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ojuipolynu/PW_TV-11_Hundiak_Valeriia_Ruslanivna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8719</Words>
  <Characters>4970</Characters>
  <Application>Microsoft Office Word</Application>
  <DocSecurity>0</DocSecurity>
  <Lines>41</Lines>
  <Paragraphs>27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Valeriia Hundiak</cp:lastModifiedBy>
  <cp:revision>5</cp:revision>
  <dcterms:created xsi:type="dcterms:W3CDTF">2024-09-26T01:19:00Z</dcterms:created>
  <dcterms:modified xsi:type="dcterms:W3CDTF">2024-10-13T16:35:00Z</dcterms:modified>
</cp:coreProperties>
</file>