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226B" w14:textId="77777777" w:rsidR="003330A4" w:rsidRDefault="003330A4">
      <w:pPr>
        <w:spacing w:after="0" w:line="240" w:lineRule="auto"/>
      </w:pPr>
    </w:p>
    <w:p w14:paraId="098E3D03" w14:textId="77777777" w:rsidR="003330A4" w:rsidRDefault="003330A4">
      <w:pPr>
        <w:spacing w:after="0" w:line="240" w:lineRule="auto"/>
      </w:pPr>
    </w:p>
    <w:p w14:paraId="30C76346" w14:textId="77777777" w:rsidR="003330A4" w:rsidRDefault="003330A4">
      <w:pPr>
        <w:spacing w:after="0" w:line="240" w:lineRule="auto"/>
      </w:pPr>
    </w:p>
    <w:p w14:paraId="6C383D55" w14:textId="77777777" w:rsidR="003330A4" w:rsidRDefault="003330A4">
      <w:pPr>
        <w:spacing w:after="0" w:line="240" w:lineRule="auto"/>
      </w:pPr>
    </w:p>
    <w:p w14:paraId="4495DBF7" w14:textId="77777777" w:rsidR="003330A4" w:rsidRDefault="003330A4">
      <w:pPr>
        <w:spacing w:after="0" w:line="240" w:lineRule="auto"/>
      </w:pPr>
    </w:p>
    <w:p w14:paraId="442476C3" w14:textId="77777777" w:rsidR="003330A4" w:rsidRDefault="00DE548F">
      <w:pPr>
        <w:spacing w:line="312" w:lineRule="auto"/>
        <w:jc w:val="center"/>
      </w:pPr>
      <w:r>
        <w:rPr>
          <w:b/>
          <w:sz w:val="40"/>
        </w:rPr>
        <w:t xml:space="preserve">Bank X </w:t>
      </w:r>
      <w:r>
        <w:rPr>
          <w:b/>
          <w:sz w:val="40"/>
        </w:rPr>
        <w:t>信用卡外撥名單：從概念驗證到商業評估</w:t>
      </w:r>
    </w:p>
    <w:p w14:paraId="45ECDD1F" w14:textId="77777777" w:rsidR="003330A4" w:rsidRDefault="00DE548F">
      <w:pPr>
        <w:spacing w:line="312" w:lineRule="auto"/>
        <w:jc w:val="center"/>
      </w:pPr>
      <w:r>
        <w:rPr>
          <w:b/>
          <w:sz w:val="30"/>
        </w:rPr>
        <w:t>評估任務三｜專案實施（商業重點）</w:t>
      </w:r>
    </w:p>
    <w:p w14:paraId="2AEBD6A3" w14:textId="77777777" w:rsidR="003330A4" w:rsidRDefault="00DE548F">
      <w:pPr>
        <w:spacing w:line="312" w:lineRule="auto"/>
        <w:jc w:val="center"/>
      </w:pPr>
      <w:r>
        <w:rPr>
          <w:i/>
        </w:rPr>
        <w:t>Assessment Task 3: Project Implementation (Business Focus) — Testing the Bank X Call-List Model against the A2 Success Criteria</w:t>
      </w:r>
    </w:p>
    <w:p w14:paraId="34960607" w14:textId="77777777" w:rsidR="003330A4" w:rsidRDefault="003330A4">
      <w:pPr>
        <w:spacing w:after="48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803"/>
      </w:tblGrid>
      <w:tr w:rsidR="003330A4" w14:paraId="0E7857AA" w14:textId="77777777">
        <w:trPr>
          <w:jc w:val="center"/>
        </w:trPr>
        <w:tc>
          <w:tcPr>
            <w:tcW w:w="1814" w:type="dxa"/>
          </w:tcPr>
          <w:p w14:paraId="7A721A13" w14:textId="77777777" w:rsidR="003330A4" w:rsidRDefault="00DE548F">
            <w:pPr>
              <w:spacing w:after="80" w:line="312" w:lineRule="auto"/>
            </w:pPr>
            <w:r>
              <w:rPr>
                <w:b/>
                <w:sz w:val="22"/>
              </w:rPr>
              <w:t>呈交對象</w:t>
            </w:r>
          </w:p>
        </w:tc>
        <w:tc>
          <w:tcPr>
            <w:tcW w:w="6803" w:type="dxa"/>
          </w:tcPr>
          <w:p w14:paraId="065F3B73" w14:textId="77777777" w:rsidR="003330A4" w:rsidRDefault="00DE548F">
            <w:pPr>
              <w:spacing w:after="80" w:line="312" w:lineRule="auto"/>
            </w:pPr>
            <w:r>
              <w:rPr>
                <w:sz w:val="22"/>
              </w:rPr>
              <w:t xml:space="preserve">Bank X </w:t>
            </w:r>
            <w:r>
              <w:rPr>
                <w:sz w:val="22"/>
              </w:rPr>
              <w:t>市場總監、財務長（</w:t>
            </w:r>
            <w:r>
              <w:rPr>
                <w:sz w:val="22"/>
              </w:rPr>
              <w:t>CFO</w:t>
            </w:r>
            <w:r>
              <w:rPr>
                <w:sz w:val="22"/>
              </w:rPr>
              <w:t>）</w:t>
            </w:r>
          </w:p>
        </w:tc>
      </w:tr>
      <w:tr w:rsidR="003330A4" w14:paraId="41814907" w14:textId="77777777">
        <w:trPr>
          <w:jc w:val="center"/>
        </w:trPr>
        <w:tc>
          <w:tcPr>
            <w:tcW w:w="1814" w:type="dxa"/>
          </w:tcPr>
          <w:p w14:paraId="39C7C0AB" w14:textId="77777777" w:rsidR="003330A4" w:rsidRDefault="00DE548F">
            <w:pPr>
              <w:spacing w:after="80" w:line="312" w:lineRule="auto"/>
            </w:pPr>
            <w:r>
              <w:rPr>
                <w:b/>
                <w:sz w:val="22"/>
              </w:rPr>
              <w:t>作者</w:t>
            </w:r>
          </w:p>
        </w:tc>
        <w:tc>
          <w:tcPr>
            <w:tcW w:w="6803" w:type="dxa"/>
          </w:tcPr>
          <w:p w14:paraId="3F372488" w14:textId="77777777" w:rsidR="003330A4" w:rsidRDefault="00DE548F">
            <w:pPr>
              <w:spacing w:after="80" w:line="312" w:lineRule="auto"/>
            </w:pPr>
            <w:r>
              <w:rPr>
                <w:sz w:val="22"/>
              </w:rPr>
              <w:t>黃柏凱（</w:t>
            </w:r>
            <w:r>
              <w:rPr>
                <w:sz w:val="22"/>
              </w:rPr>
              <w:t>Po-Kai Huang</w:t>
            </w:r>
            <w:r>
              <w:rPr>
                <w:sz w:val="22"/>
              </w:rPr>
              <w:t>）</w:t>
            </w:r>
          </w:p>
        </w:tc>
      </w:tr>
      <w:tr w:rsidR="003330A4" w14:paraId="56CBFF00" w14:textId="77777777">
        <w:trPr>
          <w:jc w:val="center"/>
        </w:trPr>
        <w:tc>
          <w:tcPr>
            <w:tcW w:w="1814" w:type="dxa"/>
          </w:tcPr>
          <w:p w14:paraId="17DB604C" w14:textId="77777777" w:rsidR="003330A4" w:rsidRDefault="00DE548F">
            <w:pPr>
              <w:spacing w:after="80" w:line="312" w:lineRule="auto"/>
            </w:pPr>
            <w:r>
              <w:rPr>
                <w:b/>
                <w:sz w:val="22"/>
              </w:rPr>
              <w:t>學校</w:t>
            </w:r>
          </w:p>
        </w:tc>
        <w:tc>
          <w:tcPr>
            <w:tcW w:w="6803" w:type="dxa"/>
          </w:tcPr>
          <w:p w14:paraId="5609F36A" w14:textId="77777777" w:rsidR="003330A4" w:rsidRDefault="00DE548F">
            <w:pPr>
              <w:spacing w:after="80" w:line="312" w:lineRule="auto"/>
            </w:pPr>
            <w:r>
              <w:rPr>
                <w:sz w:val="22"/>
              </w:rPr>
              <w:t>University of Technology Sydney</w:t>
            </w:r>
          </w:p>
        </w:tc>
      </w:tr>
      <w:tr w:rsidR="003330A4" w14:paraId="19D7A8A8" w14:textId="77777777">
        <w:trPr>
          <w:jc w:val="center"/>
        </w:trPr>
        <w:tc>
          <w:tcPr>
            <w:tcW w:w="1814" w:type="dxa"/>
          </w:tcPr>
          <w:p w14:paraId="6B028681" w14:textId="77777777" w:rsidR="003330A4" w:rsidRDefault="00DE548F">
            <w:pPr>
              <w:spacing w:after="80" w:line="312" w:lineRule="auto"/>
            </w:pPr>
            <w:r>
              <w:rPr>
                <w:b/>
                <w:sz w:val="22"/>
              </w:rPr>
              <w:t>學號</w:t>
            </w:r>
          </w:p>
        </w:tc>
        <w:tc>
          <w:tcPr>
            <w:tcW w:w="6803" w:type="dxa"/>
          </w:tcPr>
          <w:p w14:paraId="5AEEE518" w14:textId="77777777" w:rsidR="003330A4" w:rsidRDefault="00DE548F">
            <w:pPr>
              <w:spacing w:after="80" w:line="312" w:lineRule="auto"/>
            </w:pPr>
            <w:r>
              <w:rPr>
                <w:sz w:val="22"/>
              </w:rPr>
              <w:t>26254793</w:t>
            </w:r>
          </w:p>
        </w:tc>
      </w:tr>
      <w:tr w:rsidR="003330A4" w14:paraId="324D732F" w14:textId="77777777">
        <w:trPr>
          <w:jc w:val="center"/>
        </w:trPr>
        <w:tc>
          <w:tcPr>
            <w:tcW w:w="1814" w:type="dxa"/>
          </w:tcPr>
          <w:p w14:paraId="016DEDD5" w14:textId="77777777" w:rsidR="003330A4" w:rsidRDefault="00DE548F">
            <w:pPr>
              <w:spacing w:after="80" w:line="312" w:lineRule="auto"/>
            </w:pPr>
            <w:r>
              <w:rPr>
                <w:b/>
                <w:sz w:val="22"/>
              </w:rPr>
              <w:t>科目</w:t>
            </w:r>
          </w:p>
        </w:tc>
        <w:tc>
          <w:tcPr>
            <w:tcW w:w="6803" w:type="dxa"/>
          </w:tcPr>
          <w:p w14:paraId="7149ABB7" w14:textId="77777777" w:rsidR="003330A4" w:rsidRDefault="00DE548F">
            <w:pPr>
              <w:spacing w:after="80" w:line="312" w:lineRule="auto"/>
            </w:pPr>
            <w:r>
              <w:rPr>
                <w:sz w:val="22"/>
              </w:rPr>
              <w:t>321513 Machine Learning</w:t>
            </w:r>
            <w:r>
              <w:rPr>
                <w:sz w:val="22"/>
              </w:rPr>
              <w:t>｜</w:t>
            </w:r>
            <w:r>
              <w:rPr>
                <w:sz w:val="22"/>
              </w:rPr>
              <w:t>Assessment Task 3</w:t>
            </w:r>
            <w:r>
              <w:rPr>
                <w:sz w:val="22"/>
              </w:rPr>
              <w:t>：專案實施（</w:t>
            </w:r>
            <w:r>
              <w:rPr>
                <w:sz w:val="22"/>
              </w:rPr>
              <w:t>Project Implementation</w:t>
            </w:r>
            <w:r>
              <w:rPr>
                <w:sz w:val="22"/>
              </w:rPr>
              <w:t>）</w:t>
            </w:r>
          </w:p>
        </w:tc>
      </w:tr>
      <w:tr w:rsidR="003330A4" w14:paraId="5BEFEEE0" w14:textId="77777777">
        <w:trPr>
          <w:jc w:val="center"/>
        </w:trPr>
        <w:tc>
          <w:tcPr>
            <w:tcW w:w="1814" w:type="dxa"/>
          </w:tcPr>
          <w:p w14:paraId="6048A013" w14:textId="77777777" w:rsidR="003330A4" w:rsidRDefault="00DE548F">
            <w:pPr>
              <w:spacing w:after="80" w:line="312" w:lineRule="auto"/>
            </w:pPr>
            <w:r>
              <w:rPr>
                <w:b/>
                <w:sz w:val="22"/>
              </w:rPr>
              <w:t>選擇方向</w:t>
            </w:r>
          </w:p>
        </w:tc>
        <w:tc>
          <w:tcPr>
            <w:tcW w:w="6803" w:type="dxa"/>
          </w:tcPr>
          <w:p w14:paraId="5D31D61D" w14:textId="77777777" w:rsidR="003330A4" w:rsidRDefault="00DE548F">
            <w:pPr>
              <w:spacing w:after="80" w:line="312" w:lineRule="auto"/>
            </w:pPr>
            <w:r>
              <w:rPr>
                <w:sz w:val="22"/>
              </w:rPr>
              <w:t>商業重點（</w:t>
            </w:r>
            <w:r>
              <w:rPr>
                <w:sz w:val="22"/>
              </w:rPr>
              <w:t>Business focus</w:t>
            </w:r>
            <w:r>
              <w:rPr>
                <w:sz w:val="22"/>
              </w:rPr>
              <w:t>），依商業路徑評分標準四項作答</w:t>
            </w:r>
          </w:p>
        </w:tc>
      </w:tr>
      <w:tr w:rsidR="003330A4" w14:paraId="72D1A96B" w14:textId="77777777">
        <w:trPr>
          <w:jc w:val="center"/>
        </w:trPr>
        <w:tc>
          <w:tcPr>
            <w:tcW w:w="1814" w:type="dxa"/>
          </w:tcPr>
          <w:p w14:paraId="1EABE723" w14:textId="77777777" w:rsidR="003330A4" w:rsidRDefault="00DE548F">
            <w:pPr>
              <w:spacing w:after="80" w:line="312" w:lineRule="auto"/>
            </w:pPr>
            <w:r>
              <w:rPr>
                <w:b/>
                <w:sz w:val="22"/>
              </w:rPr>
              <w:t>授課教師</w:t>
            </w:r>
          </w:p>
        </w:tc>
        <w:tc>
          <w:tcPr>
            <w:tcW w:w="6803" w:type="dxa"/>
          </w:tcPr>
          <w:p w14:paraId="43CEE270" w14:textId="77777777" w:rsidR="003330A4" w:rsidRDefault="00DE548F">
            <w:pPr>
              <w:spacing w:after="80" w:line="312" w:lineRule="auto"/>
            </w:pPr>
            <w:r>
              <w:rPr>
                <w:sz w:val="22"/>
              </w:rPr>
              <w:t>Li Guan, Chunping Li</w:t>
            </w:r>
          </w:p>
        </w:tc>
      </w:tr>
      <w:tr w:rsidR="003330A4" w14:paraId="5DD35E7A" w14:textId="77777777">
        <w:trPr>
          <w:jc w:val="center"/>
        </w:trPr>
        <w:tc>
          <w:tcPr>
            <w:tcW w:w="1814" w:type="dxa"/>
          </w:tcPr>
          <w:p w14:paraId="705D59B1" w14:textId="77777777" w:rsidR="003330A4" w:rsidRDefault="00DE548F">
            <w:pPr>
              <w:spacing w:after="80" w:line="312" w:lineRule="auto"/>
            </w:pPr>
            <w:r>
              <w:rPr>
                <w:b/>
                <w:sz w:val="22"/>
              </w:rPr>
              <w:t>日期</w:t>
            </w:r>
          </w:p>
        </w:tc>
        <w:tc>
          <w:tcPr>
            <w:tcW w:w="6803" w:type="dxa"/>
          </w:tcPr>
          <w:p w14:paraId="4846C3D3" w14:textId="77777777" w:rsidR="003330A4" w:rsidRDefault="00DE548F">
            <w:pPr>
              <w:spacing w:after="80" w:line="312" w:lineRule="auto"/>
            </w:pPr>
            <w:r>
              <w:rPr>
                <w:sz w:val="22"/>
              </w:rPr>
              <w:t>2026-10-10</w:t>
            </w:r>
          </w:p>
        </w:tc>
      </w:tr>
      <w:tr w:rsidR="003330A4" w14:paraId="41E0E19D" w14:textId="77777777">
        <w:trPr>
          <w:jc w:val="center"/>
        </w:trPr>
        <w:tc>
          <w:tcPr>
            <w:tcW w:w="1814" w:type="dxa"/>
          </w:tcPr>
          <w:p w14:paraId="10DC4C95" w14:textId="77777777" w:rsidR="003330A4" w:rsidRDefault="00DE548F">
            <w:pPr>
              <w:spacing w:after="80" w:line="312" w:lineRule="auto"/>
            </w:pPr>
            <w:r>
              <w:rPr>
                <w:b/>
                <w:sz w:val="22"/>
              </w:rPr>
              <w:t>繳交檔案</w:t>
            </w:r>
          </w:p>
        </w:tc>
        <w:tc>
          <w:tcPr>
            <w:tcW w:w="6803" w:type="dxa"/>
          </w:tcPr>
          <w:p w14:paraId="6E72B6EF" w14:textId="77777777" w:rsidR="003330A4" w:rsidRDefault="00DE548F">
            <w:pPr>
              <w:spacing w:after="80" w:line="312" w:lineRule="auto"/>
            </w:pPr>
            <w:r>
              <w:rPr>
                <w:sz w:val="22"/>
              </w:rPr>
              <w:t>本報告＋</w:t>
            </w:r>
            <w:r>
              <w:rPr>
                <w:sz w:val="22"/>
              </w:rPr>
              <w:t xml:space="preserve"> Huang_26254793_321513_A3.ipynb</w:t>
            </w:r>
          </w:p>
        </w:tc>
      </w:tr>
      <w:tr w:rsidR="003330A4" w14:paraId="62B84A97" w14:textId="77777777">
        <w:trPr>
          <w:jc w:val="center"/>
        </w:trPr>
        <w:tc>
          <w:tcPr>
            <w:tcW w:w="1814" w:type="dxa"/>
          </w:tcPr>
          <w:p w14:paraId="6B3C285D" w14:textId="77777777" w:rsidR="003330A4" w:rsidRDefault="00DE548F">
            <w:pPr>
              <w:spacing w:after="80" w:line="312" w:lineRule="auto"/>
            </w:pPr>
            <w:r>
              <w:rPr>
                <w:b/>
                <w:sz w:val="22"/>
              </w:rPr>
              <w:t>字數</w:t>
            </w:r>
          </w:p>
        </w:tc>
        <w:tc>
          <w:tcPr>
            <w:tcW w:w="6803" w:type="dxa"/>
          </w:tcPr>
          <w:p w14:paraId="7DE559F0" w14:textId="77777777" w:rsidR="003330A4" w:rsidRDefault="00DE548F">
            <w:pPr>
              <w:spacing w:after="80" w:line="312" w:lineRule="auto"/>
            </w:pPr>
            <w:r>
              <w:rPr>
                <w:sz w:val="22"/>
              </w:rPr>
              <w:t>正文</w:t>
            </w:r>
            <w:r>
              <w:rPr>
                <w:sz w:val="22"/>
              </w:rPr>
              <w:t xml:space="preserve"> 1,733 </w:t>
            </w:r>
            <w:r>
              <w:rPr>
                <w:sz w:val="22"/>
              </w:rPr>
              <w:t>字（漢字＋英數詞，含標題；不含封面、目錄、表格與框、圖說、表註、參考文獻、附錄）</w:t>
            </w:r>
          </w:p>
        </w:tc>
      </w:tr>
    </w:tbl>
    <w:p w14:paraId="53126D2E" w14:textId="77777777" w:rsidR="003330A4" w:rsidRDefault="00DE548F">
      <w:r>
        <w:br w:type="page"/>
      </w:r>
    </w:p>
    <w:p w14:paraId="04F34DE3" w14:textId="77777777" w:rsidR="003330A4" w:rsidRDefault="00DE548F">
      <w:pPr>
        <w:spacing w:after="240" w:line="360" w:lineRule="auto"/>
      </w:pPr>
      <w:r>
        <w:rPr>
          <w:b/>
          <w:sz w:val="28"/>
        </w:rPr>
        <w:lastRenderedPageBreak/>
        <w:t>目錄</w:t>
      </w:r>
    </w:p>
    <w:p w14:paraId="798D2770" w14:textId="23208370" w:rsidR="00E57ECF" w:rsidRDefault="00DE548F">
      <w:pPr>
        <w:pStyle w:val="14"/>
        <w:tabs>
          <w:tab w:val="right" w:leader="dot" w:pos="901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39775" w:history="1">
        <w:r w:rsidR="00E57ECF" w:rsidRPr="002A0A85">
          <w:rPr>
            <w:rStyle w:val="affa"/>
            <w:noProof/>
          </w:rPr>
          <w:t xml:space="preserve">0 </w:t>
        </w:r>
        <w:r w:rsidR="00E57ECF" w:rsidRPr="002A0A85">
          <w:rPr>
            <w:rStyle w:val="affa"/>
            <w:noProof/>
          </w:rPr>
          <w:t>摘要與決策</w:t>
        </w:r>
        <w:r w:rsidR="00E57ECF">
          <w:rPr>
            <w:noProof/>
            <w:webHidden/>
          </w:rPr>
          <w:tab/>
        </w:r>
        <w:r w:rsidR="00E57ECF">
          <w:rPr>
            <w:noProof/>
            <w:webHidden/>
          </w:rPr>
          <w:fldChar w:fldCharType="begin"/>
        </w:r>
        <w:r w:rsidR="00E57ECF">
          <w:rPr>
            <w:noProof/>
            <w:webHidden/>
          </w:rPr>
          <w:instrText xml:space="preserve"> PAGEREF _Toc242539775 \h </w:instrText>
        </w:r>
        <w:r w:rsidR="00E57ECF">
          <w:rPr>
            <w:noProof/>
            <w:webHidden/>
          </w:rPr>
        </w:r>
        <w:r w:rsidR="00E57ECF">
          <w:rPr>
            <w:noProof/>
            <w:webHidden/>
          </w:rPr>
          <w:fldChar w:fldCharType="separate"/>
        </w:r>
        <w:r w:rsidR="00E57ECF">
          <w:rPr>
            <w:noProof/>
            <w:webHidden/>
          </w:rPr>
          <w:t>3</w:t>
        </w:r>
        <w:r w:rsidR="00E57ECF">
          <w:rPr>
            <w:noProof/>
            <w:webHidden/>
          </w:rPr>
          <w:fldChar w:fldCharType="end"/>
        </w:r>
      </w:hyperlink>
    </w:p>
    <w:p w14:paraId="372EE834" w14:textId="2B54770E" w:rsidR="00E57ECF" w:rsidRDefault="00E57ECF">
      <w:pPr>
        <w:pStyle w:val="14"/>
        <w:tabs>
          <w:tab w:val="right" w:leader="dot" w:pos="9016"/>
        </w:tabs>
        <w:rPr>
          <w:noProof/>
        </w:rPr>
      </w:pPr>
      <w:hyperlink w:anchor="_Toc242539776" w:history="1">
        <w:r w:rsidRPr="002A0A85">
          <w:rPr>
            <w:rStyle w:val="affa"/>
            <w:noProof/>
          </w:rPr>
          <w:t xml:space="preserve">1 </w:t>
        </w:r>
        <w:r w:rsidRPr="002A0A85">
          <w:rPr>
            <w:rStyle w:val="affa"/>
            <w:noProof/>
          </w:rPr>
          <w:t>程式補全與結果解讀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8ED7C1" w14:textId="501021C8" w:rsidR="00E57ECF" w:rsidRDefault="00E57ECF">
      <w:pPr>
        <w:pStyle w:val="14"/>
        <w:tabs>
          <w:tab w:val="right" w:leader="dot" w:pos="9016"/>
        </w:tabs>
        <w:rPr>
          <w:noProof/>
        </w:rPr>
      </w:pPr>
      <w:hyperlink w:anchor="_Toc242539777" w:history="1">
        <w:r w:rsidRPr="002A0A85">
          <w:rPr>
            <w:rStyle w:val="affa"/>
            <w:noProof/>
          </w:rPr>
          <w:t xml:space="preserve">2 </w:t>
        </w:r>
        <w:r w:rsidRPr="002A0A85">
          <w:rPr>
            <w:rStyle w:val="affa"/>
            <w:noProof/>
          </w:rPr>
          <w:t>成功標準與商業目標達成度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F7B7D2" w14:textId="379C3B6C" w:rsidR="00E57ECF" w:rsidRDefault="00E57ECF">
      <w:pPr>
        <w:pStyle w:val="2a"/>
        <w:tabs>
          <w:tab w:val="right" w:leader="dot" w:pos="9016"/>
        </w:tabs>
        <w:rPr>
          <w:noProof/>
        </w:rPr>
      </w:pPr>
      <w:hyperlink w:anchor="_Toc242539778" w:history="1">
        <w:r w:rsidRPr="002A0A85">
          <w:rPr>
            <w:rStyle w:val="affa"/>
            <w:noProof/>
          </w:rPr>
          <w:t xml:space="preserve">2.1 </w:t>
        </w:r>
        <w:r w:rsidRPr="002A0A85">
          <w:rPr>
            <w:rStyle w:val="affa"/>
            <w:noProof/>
          </w:rPr>
          <w:t>先看三個商業目標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53A950" w14:textId="4AE61A2B" w:rsidR="00E57ECF" w:rsidRDefault="00E57ECF">
      <w:pPr>
        <w:pStyle w:val="2a"/>
        <w:tabs>
          <w:tab w:val="right" w:leader="dot" w:pos="9016"/>
        </w:tabs>
        <w:rPr>
          <w:noProof/>
        </w:rPr>
      </w:pPr>
      <w:hyperlink w:anchor="_Toc242539779" w:history="1">
        <w:r w:rsidRPr="002A0A85">
          <w:rPr>
            <w:rStyle w:val="affa"/>
            <w:noProof/>
          </w:rPr>
          <w:t xml:space="preserve">2.2 </w:t>
        </w:r>
        <w:r w:rsidRPr="002A0A85">
          <w:rPr>
            <w:rStyle w:val="affa"/>
            <w:noProof/>
          </w:rPr>
          <w:t>十條成功標準逐條證據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933A7A" w14:textId="642AA905" w:rsidR="00E57ECF" w:rsidRDefault="00E57ECF">
      <w:pPr>
        <w:pStyle w:val="2a"/>
        <w:tabs>
          <w:tab w:val="right" w:leader="dot" w:pos="9016"/>
        </w:tabs>
        <w:rPr>
          <w:noProof/>
        </w:rPr>
      </w:pPr>
      <w:hyperlink w:anchor="_Toc242539780" w:history="1">
        <w:r w:rsidRPr="002A0A85">
          <w:rPr>
            <w:rStyle w:val="affa"/>
            <w:noProof/>
          </w:rPr>
          <w:t xml:space="preserve">2.3 </w:t>
        </w:r>
        <w:r w:rsidRPr="002A0A85">
          <w:rPr>
            <w:rStyle w:val="affa"/>
            <w:noProof/>
          </w:rPr>
          <w:t>洞察：</w:t>
        </w:r>
        <w:r w:rsidRPr="002A0A85">
          <w:rPr>
            <w:rStyle w:val="affa"/>
            <w:noProof/>
          </w:rPr>
          <w:t xml:space="preserve">AUC </w:t>
        </w:r>
        <w:r w:rsidRPr="002A0A85">
          <w:rPr>
            <w:rStyle w:val="affa"/>
            <w:noProof/>
          </w:rPr>
          <w:t>達標不等於商業達標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37410D" w14:textId="324C1F75" w:rsidR="00E57ECF" w:rsidRDefault="00E57ECF">
      <w:pPr>
        <w:pStyle w:val="2a"/>
        <w:tabs>
          <w:tab w:val="right" w:leader="dot" w:pos="9016"/>
        </w:tabs>
        <w:rPr>
          <w:noProof/>
        </w:rPr>
      </w:pPr>
      <w:hyperlink w:anchor="_Toc242539781" w:history="1">
        <w:r w:rsidRPr="002A0A85">
          <w:rPr>
            <w:rStyle w:val="affa"/>
            <w:noProof/>
          </w:rPr>
          <w:t xml:space="preserve">2.4 </w:t>
        </w:r>
        <w:r w:rsidRPr="002A0A85">
          <w:rPr>
            <w:rStyle w:val="affa"/>
            <w:noProof/>
          </w:rPr>
          <w:t>名單轉換率與通話成本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C74452" w14:textId="49A1AF47" w:rsidR="00E57ECF" w:rsidRDefault="00E57ECF">
      <w:pPr>
        <w:pStyle w:val="2a"/>
        <w:tabs>
          <w:tab w:val="right" w:leader="dot" w:pos="9016"/>
        </w:tabs>
        <w:rPr>
          <w:noProof/>
        </w:rPr>
      </w:pPr>
      <w:hyperlink w:anchor="_Toc242539782" w:history="1">
        <w:r w:rsidRPr="002A0A85">
          <w:rPr>
            <w:rStyle w:val="affa"/>
            <w:noProof/>
          </w:rPr>
          <w:t xml:space="preserve">2.5 </w:t>
        </w:r>
        <w:r w:rsidRPr="002A0A85">
          <w:rPr>
            <w:rStyle w:val="affa"/>
            <w:noProof/>
          </w:rPr>
          <w:t>增量與錯誤代價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94EB44" w14:textId="2F805B98" w:rsidR="00E57ECF" w:rsidRDefault="00E57ECF">
      <w:pPr>
        <w:pStyle w:val="2a"/>
        <w:tabs>
          <w:tab w:val="right" w:leader="dot" w:pos="9016"/>
        </w:tabs>
        <w:rPr>
          <w:noProof/>
        </w:rPr>
      </w:pPr>
      <w:hyperlink w:anchor="_Toc242539783" w:history="1">
        <w:r w:rsidRPr="002A0A85">
          <w:rPr>
            <w:rStyle w:val="affa"/>
            <w:noProof/>
          </w:rPr>
          <w:t xml:space="preserve">2.6 </w:t>
        </w:r>
        <w:r w:rsidRPr="002A0A85">
          <w:rPr>
            <w:rStyle w:val="affa"/>
            <w:noProof/>
          </w:rPr>
          <w:t>分群一致性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1239AA" w14:textId="3087730B" w:rsidR="00E57ECF" w:rsidRDefault="00E57ECF">
      <w:pPr>
        <w:pStyle w:val="2a"/>
        <w:tabs>
          <w:tab w:val="right" w:leader="dot" w:pos="9016"/>
        </w:tabs>
        <w:rPr>
          <w:noProof/>
        </w:rPr>
      </w:pPr>
      <w:hyperlink w:anchor="_Toc242539784" w:history="1">
        <w:r w:rsidRPr="002A0A85">
          <w:rPr>
            <w:rStyle w:val="affa"/>
            <w:noProof/>
          </w:rPr>
          <w:t xml:space="preserve">2.7 </w:t>
        </w:r>
        <w:r w:rsidRPr="002A0A85">
          <w:rPr>
            <w:rStyle w:val="affa"/>
            <w:noProof/>
          </w:rPr>
          <w:t>建議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B3AFDCE" w14:textId="7A66759F" w:rsidR="00E57ECF" w:rsidRDefault="00E57ECF">
      <w:pPr>
        <w:pStyle w:val="14"/>
        <w:tabs>
          <w:tab w:val="right" w:leader="dot" w:pos="9016"/>
        </w:tabs>
        <w:rPr>
          <w:noProof/>
        </w:rPr>
      </w:pPr>
      <w:hyperlink w:anchor="_Toc242539785" w:history="1">
        <w:r w:rsidRPr="002A0A85">
          <w:rPr>
            <w:rStyle w:val="affa"/>
            <w:noProof/>
          </w:rPr>
          <w:t xml:space="preserve">3 </w:t>
        </w:r>
        <w:r w:rsidRPr="002A0A85">
          <w:rPr>
            <w:rStyle w:val="affa"/>
            <w:noProof/>
          </w:rPr>
          <w:t>未來改進、新增功能與新產品構想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27B9E0" w14:textId="79191514" w:rsidR="00E57ECF" w:rsidRDefault="00E57ECF">
      <w:pPr>
        <w:pStyle w:val="14"/>
        <w:tabs>
          <w:tab w:val="right" w:leader="dot" w:pos="9016"/>
        </w:tabs>
        <w:rPr>
          <w:noProof/>
        </w:rPr>
      </w:pPr>
      <w:hyperlink w:anchor="_Toc242539786" w:history="1">
        <w:r w:rsidRPr="002A0A85">
          <w:rPr>
            <w:rStyle w:val="affa"/>
            <w:noProof/>
          </w:rPr>
          <w:t xml:space="preserve">4 </w:t>
        </w:r>
        <w:r w:rsidRPr="002A0A85">
          <w:rPr>
            <w:rStyle w:val="affa"/>
            <w:noProof/>
          </w:rPr>
          <w:t>後續問題：放寬資格後能否沿用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12B1E5" w14:textId="1134ED36" w:rsidR="00E57ECF" w:rsidRDefault="00E57ECF">
      <w:pPr>
        <w:pStyle w:val="2a"/>
        <w:tabs>
          <w:tab w:val="right" w:leader="dot" w:pos="9016"/>
        </w:tabs>
        <w:rPr>
          <w:noProof/>
        </w:rPr>
      </w:pPr>
      <w:hyperlink w:anchor="_Toc242539787" w:history="1">
        <w:r w:rsidRPr="002A0A85">
          <w:rPr>
            <w:rStyle w:val="affa"/>
            <w:noProof/>
          </w:rPr>
          <w:t xml:space="preserve">(a) </w:t>
        </w:r>
        <w:r w:rsidRPr="002A0A85">
          <w:rPr>
            <w:rStyle w:val="affa"/>
            <w:noProof/>
          </w:rPr>
          <w:t>能否原封不動套用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43F9121" w14:textId="7346BBDC" w:rsidR="00E57ECF" w:rsidRDefault="00E57ECF">
      <w:pPr>
        <w:pStyle w:val="2a"/>
        <w:tabs>
          <w:tab w:val="right" w:leader="dot" w:pos="9016"/>
        </w:tabs>
        <w:rPr>
          <w:noProof/>
        </w:rPr>
      </w:pPr>
      <w:hyperlink w:anchor="_Toc242539788" w:history="1">
        <w:r w:rsidRPr="002A0A85">
          <w:rPr>
            <w:rStyle w:val="affa"/>
            <w:noProof/>
          </w:rPr>
          <w:t xml:space="preserve">(b-1) </w:t>
        </w:r>
        <w:r w:rsidRPr="002A0A85">
          <w:rPr>
            <w:rStyle w:val="affa"/>
            <w:noProof/>
          </w:rPr>
          <w:t>為什麼要調整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AF9167" w14:textId="09301636" w:rsidR="00E57ECF" w:rsidRDefault="00E57ECF">
      <w:pPr>
        <w:pStyle w:val="2a"/>
        <w:tabs>
          <w:tab w:val="right" w:leader="dot" w:pos="9016"/>
        </w:tabs>
        <w:rPr>
          <w:noProof/>
        </w:rPr>
      </w:pPr>
      <w:hyperlink w:anchor="_Toc242539789" w:history="1">
        <w:r w:rsidRPr="002A0A85">
          <w:rPr>
            <w:rStyle w:val="affa"/>
            <w:noProof/>
          </w:rPr>
          <w:t xml:space="preserve">(b-2) </w:t>
        </w:r>
        <w:r w:rsidRPr="002A0A85">
          <w:rPr>
            <w:rStyle w:val="affa"/>
            <w:noProof/>
          </w:rPr>
          <w:t>調整什麼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6A0457" w14:textId="2977671E" w:rsidR="00E57ECF" w:rsidRDefault="00E57ECF">
      <w:pPr>
        <w:pStyle w:val="14"/>
        <w:tabs>
          <w:tab w:val="right" w:leader="dot" w:pos="9016"/>
        </w:tabs>
        <w:rPr>
          <w:noProof/>
        </w:rPr>
      </w:pPr>
      <w:hyperlink w:anchor="_Toc242539790" w:history="1">
        <w:r w:rsidRPr="002A0A85">
          <w:rPr>
            <w:rStyle w:val="affa"/>
            <w:noProof/>
          </w:rPr>
          <w:t>主要假設與限制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357B56" w14:textId="0D37F60D" w:rsidR="00E57ECF" w:rsidRDefault="00E57ECF">
      <w:pPr>
        <w:pStyle w:val="14"/>
        <w:tabs>
          <w:tab w:val="right" w:leader="dot" w:pos="9016"/>
        </w:tabs>
        <w:rPr>
          <w:noProof/>
        </w:rPr>
      </w:pPr>
      <w:hyperlink w:anchor="_Toc242539791" w:history="1">
        <w:r w:rsidRPr="002A0A85">
          <w:rPr>
            <w:rStyle w:val="affa"/>
            <w:noProof/>
          </w:rPr>
          <w:t>參考文獻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C96449" w14:textId="56347A3C" w:rsidR="00E57ECF" w:rsidRDefault="00E57ECF">
      <w:pPr>
        <w:pStyle w:val="14"/>
        <w:tabs>
          <w:tab w:val="right" w:leader="dot" w:pos="9016"/>
        </w:tabs>
        <w:rPr>
          <w:noProof/>
        </w:rPr>
      </w:pPr>
      <w:hyperlink w:anchor="_Toc242539792" w:history="1">
        <w:r w:rsidRPr="002A0A85">
          <w:rPr>
            <w:rStyle w:val="affa"/>
            <w:noProof/>
          </w:rPr>
          <w:t>附錄</w:t>
        </w:r>
        <w:r w:rsidRPr="002A0A85">
          <w:rPr>
            <w:rStyle w:val="affa"/>
            <w:noProof/>
          </w:rPr>
          <w:t xml:space="preserve"> A</w:t>
        </w:r>
        <w:r w:rsidRPr="002A0A85">
          <w:rPr>
            <w:rStyle w:val="affa"/>
            <w:noProof/>
          </w:rPr>
          <w:t xml:space="preserve">　數字對照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41940C1" w14:textId="250A4F75" w:rsidR="00E57ECF" w:rsidRDefault="00E57ECF">
      <w:pPr>
        <w:pStyle w:val="14"/>
        <w:tabs>
          <w:tab w:val="right" w:leader="dot" w:pos="9016"/>
        </w:tabs>
        <w:rPr>
          <w:noProof/>
        </w:rPr>
      </w:pPr>
      <w:hyperlink w:anchor="_Toc242539793" w:history="1">
        <w:r w:rsidRPr="002A0A85">
          <w:rPr>
            <w:rStyle w:val="affa"/>
            <w:noProof/>
          </w:rPr>
          <w:t>附錄</w:t>
        </w:r>
        <w:r w:rsidRPr="002A0A85">
          <w:rPr>
            <w:rStyle w:val="affa"/>
            <w:noProof/>
          </w:rPr>
          <w:t xml:space="preserve"> B</w:t>
        </w:r>
        <w:r w:rsidRPr="002A0A85">
          <w:rPr>
            <w:rStyle w:val="affa"/>
            <w:noProof/>
          </w:rPr>
          <w:t xml:space="preserve">　其餘圖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_Toc242539793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4FFBE95" w14:textId="57D5E5E2" w:rsidR="003330A4" w:rsidRDefault="00DE548F">
      <w:r>
        <w:fldChar w:fldCharType="end"/>
      </w:r>
    </w:p>
    <w:p w14:paraId="623F07AF" w14:textId="77777777" w:rsidR="003330A4" w:rsidRDefault="00DE548F">
      <w:r>
        <w:br w:type="page"/>
      </w:r>
    </w:p>
    <w:p w14:paraId="2716AF33" w14:textId="77777777" w:rsidR="003330A4" w:rsidRDefault="00DE548F">
      <w:pPr>
        <w:pStyle w:val="1"/>
      </w:pPr>
      <w:bookmarkStart w:id="0" w:name="_Toc242539775"/>
      <w:r>
        <w:rPr>
          <w:rFonts w:ascii="Times New Roman" w:eastAsia="新細明體" w:hAnsi="Times New Roman" w:cs="Times New Roman"/>
        </w:rPr>
        <w:lastRenderedPageBreak/>
        <w:t xml:space="preserve">0 </w:t>
      </w:r>
      <w:r>
        <w:rPr>
          <w:rFonts w:ascii="Times New Roman" w:eastAsia="新細明體" w:hAnsi="Times New Roman" w:cs="Times New Roman"/>
        </w:rPr>
        <w:t>摘要與決策</w:t>
      </w:r>
      <w:bookmarkEnd w:id="0"/>
    </w:p>
    <w:p w14:paraId="2C4BFD36" w14:textId="77777777" w:rsidR="003330A4" w:rsidRDefault="00DE548F">
      <w:pPr>
        <w:spacing w:after="0" w:line="480" w:lineRule="auto"/>
      </w:pPr>
      <w:r>
        <w:t>結論：三條上線硬門檻（業務</w:t>
      </w:r>
      <w:r>
        <w:t>②③⑤</w:t>
      </w:r>
      <w:r>
        <w:t>）無一離線通過，建議不上線，停在</w:t>
      </w:r>
      <w:r>
        <w:t xml:space="preserve"> A2 </w:t>
      </w:r>
      <w:r>
        <w:t>表</w:t>
      </w:r>
      <w:r>
        <w:t xml:space="preserve"> 9 </w:t>
      </w:r>
      <w:r>
        <w:t>階段</w:t>
      </w:r>
      <w:r>
        <w:t xml:space="preserve"> 0</w:t>
      </w:r>
      <w:r>
        <w:t>。本報告依商業重點，以</w:t>
      </w:r>
      <w:r>
        <w:t xml:space="preserve"> A2 </w:t>
      </w:r>
      <w:r>
        <w:t>表</w:t>
      </w:r>
      <w:r>
        <w:t xml:space="preserve"> 4</w:t>
      </w:r>
      <w:r>
        <w:t>（本人的提案；</w:t>
      </w:r>
      <w:r>
        <w:t>Huang, 2026</w:t>
      </w:r>
      <w:r>
        <w:t>）的十條成功標準，檢驗只用撥號前欄位重建的外撥名單模型。撥號前</w:t>
      </w:r>
      <w:r>
        <w:t xml:space="preserve"> AUC</w:t>
      </w:r>
      <w:r>
        <w:t>（排序力，</w:t>
      </w:r>
      <w:r>
        <w:t>0.5</w:t>
      </w:r>
      <w:r>
        <w:t>＝亂猜）</w:t>
      </w:r>
      <w:r>
        <w:t xml:space="preserve">0.7912 </w:t>
      </w:r>
      <w:r>
        <w:t>過</w:t>
      </w:r>
      <w:r>
        <w:t xml:space="preserve"> 0.75 </w:t>
      </w:r>
      <w:r>
        <w:t>門檻，但名單只比手機規則（只打手機客戶）高</w:t>
      </w:r>
      <w:r>
        <w:t xml:space="preserve"> 0.19 </w:t>
      </w:r>
      <w:r>
        <w:t>個百分點、區間含</w:t>
      </w:r>
      <w:r>
        <w:t xml:space="preserve"> 0</w:t>
      </w:r>
      <w:r>
        <w:t>，每輪通話成本只多省</w:t>
      </w:r>
      <w:r>
        <w:t xml:space="preserve"> A$480</w:t>
      </w:r>
      <w:r>
        <w:t>，即使達</w:t>
      </w:r>
      <w:r>
        <w:t xml:space="preserve"> A2 </w:t>
      </w:r>
      <w:r>
        <w:t>目標也只多省</w:t>
      </w:r>
      <w:r>
        <w:t xml:space="preserve"> A$3,349</w:t>
      </w:r>
      <w:r>
        <w:t>。每張折扣只要高於約</w:t>
      </w:r>
      <w:r>
        <w:t xml:space="preserve"> A$1.89</w:t>
      </w:r>
      <w:r>
        <w:t>（去重</w:t>
      </w:r>
      <w:r>
        <w:t xml:space="preserve"> A$1.50</w:t>
      </w:r>
      <w:r>
        <w:t>），每輪白送給本來就會買者的折扣就超過這筆</w:t>
      </w:r>
      <w:r>
        <w:t xml:space="preserve"> A$3,349</w:t>
      </w:r>
      <w:r>
        <w:t>（示算），名單也沒有讓這筆變少：錢的缺口主要在優惠設計，名單幫助有限。</w:t>
      </w:r>
    </w:p>
    <w:p w14:paraId="7A3DD79B" w14:textId="77777777" w:rsidR="003330A4" w:rsidRDefault="00DE548F">
      <w:pPr>
        <w:spacing w:after="0" w:line="480" w:lineRule="auto"/>
      </w:pPr>
      <w:r>
        <w:rPr>
          <w:b/>
        </w:rPr>
        <w:t>框｜決策摘要</w:t>
      </w:r>
      <w:r>
        <w:t>（用語見下方用語框）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13"/>
      </w:tblGrid>
      <w:tr w:rsidR="003330A4" w14:paraId="1929002F" w14:textId="77777777">
        <w:trPr>
          <w:cantSplit/>
          <w:tblHeader/>
          <w:jc w:val="center"/>
        </w:trPr>
        <w:tc>
          <w:tcPr>
            <w:tcW w:w="4513" w:type="dxa"/>
            <w:shd w:val="clear" w:color="auto" w:fill="E8E6E1"/>
          </w:tcPr>
          <w:p w14:paraId="31855117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w="4513" w:type="dxa"/>
            <w:shd w:val="clear" w:color="auto" w:fill="E8E6E1"/>
          </w:tcPr>
          <w:p w14:paraId="6284BBE4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內容</w:t>
            </w:r>
          </w:p>
        </w:tc>
      </w:tr>
      <w:tr w:rsidR="003330A4" w14:paraId="4A9988ED" w14:textId="77777777">
        <w:trPr>
          <w:cantSplit/>
          <w:jc w:val="center"/>
        </w:trPr>
        <w:tc>
          <w:tcPr>
            <w:tcW w:w="4513" w:type="dxa"/>
          </w:tcPr>
          <w:p w14:paraId="54F8C33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評分項索引</w:t>
            </w:r>
          </w:p>
        </w:tc>
        <w:tc>
          <w:tcPr>
            <w:tcW w:w="4513" w:type="dxa"/>
          </w:tcPr>
          <w:p w14:paraId="666530E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程式補全與分析：第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節</w:t>
            </w:r>
            <w:r>
              <w:rPr>
                <w:sz w:val="18"/>
              </w:rPr>
              <w:t xml:space="preserve"> p.4</w:t>
            </w:r>
            <w:r>
              <w:rPr>
                <w:sz w:val="18"/>
              </w:rPr>
              <w:t>｜轉化為商業價值：第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節</w:t>
            </w:r>
            <w:r>
              <w:rPr>
                <w:sz w:val="18"/>
              </w:rPr>
              <w:t xml:space="preserve"> p.7</w:t>
            </w:r>
            <w:r>
              <w:rPr>
                <w:sz w:val="18"/>
              </w:rPr>
              <w:t>｜未來改進：第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節</w:t>
            </w:r>
            <w:r>
              <w:rPr>
                <w:sz w:val="18"/>
              </w:rPr>
              <w:t xml:space="preserve"> p.16</w:t>
            </w:r>
            <w:r>
              <w:rPr>
                <w:sz w:val="18"/>
              </w:rPr>
              <w:t>｜後續問題：第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節</w:t>
            </w:r>
            <w:r>
              <w:rPr>
                <w:sz w:val="18"/>
              </w:rPr>
              <w:t xml:space="preserve"> p.18</w:t>
            </w:r>
            <w:r>
              <w:rPr>
                <w:sz w:val="18"/>
              </w:rPr>
              <w:t>｜假設</w:t>
            </w:r>
            <w:r>
              <w:rPr>
                <w:sz w:val="18"/>
              </w:rPr>
              <w:t xml:space="preserve"> p.20</w:t>
            </w:r>
          </w:p>
          <w:p w14:paraId="5310E7C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Notebook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Part A</w:t>
            </w:r>
            <w:r>
              <w:rPr>
                <w:sz w:val="18"/>
              </w:rPr>
              <w:t>＝官方流程＋解讀；</w:t>
            </w:r>
            <w:r>
              <w:rPr>
                <w:sz w:val="18"/>
              </w:rPr>
              <w:t>Part B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>B-0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 xml:space="preserve">B-14 </w:t>
            </w:r>
            <w:r>
              <w:rPr>
                <w:sz w:val="18"/>
              </w:rPr>
              <w:t>商業評估與結論</w:t>
            </w:r>
          </w:p>
        </w:tc>
      </w:tr>
      <w:tr w:rsidR="003330A4" w14:paraId="3D37BD98" w14:textId="77777777">
        <w:trPr>
          <w:cantSplit/>
          <w:jc w:val="center"/>
        </w:trPr>
        <w:tc>
          <w:tcPr>
            <w:tcW w:w="4513" w:type="dxa"/>
          </w:tcPr>
          <w:p w14:paraId="7F26C3A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結論</w:t>
            </w:r>
          </w:p>
        </w:tc>
        <w:tc>
          <w:tcPr>
            <w:tcW w:w="4513" w:type="dxa"/>
          </w:tcPr>
          <w:p w14:paraId="0D2E1DB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不上線、不進影子模式，停在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階段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（第</w:t>
            </w:r>
            <w:r>
              <w:rPr>
                <w:sz w:val="18"/>
              </w:rPr>
              <w:t xml:space="preserve"> 1–4 </w:t>
            </w:r>
            <w:r>
              <w:rPr>
                <w:sz w:val="18"/>
              </w:rPr>
              <w:t>週）。名單沒有證明勝過手機規則，排序力大多來自時期（圖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）；每輪只多省</w:t>
            </w:r>
            <w:r>
              <w:rPr>
                <w:sz w:val="18"/>
              </w:rPr>
              <w:t xml:space="preserve"> A$480 </w:t>
            </w:r>
            <w:r>
              <w:rPr>
                <w:sz w:val="18"/>
              </w:rPr>
              <w:t>通話費（達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目標也只多省</w:t>
            </w:r>
            <w:r>
              <w:rPr>
                <w:sz w:val="18"/>
              </w:rPr>
              <w:t xml:space="preserve"> A$3,349</w:t>
            </w:r>
            <w:r>
              <w:rPr>
                <w:sz w:val="18"/>
              </w:rPr>
              <w:t>），而每張折扣只要高於約</w:t>
            </w:r>
            <w:r>
              <w:rPr>
                <w:sz w:val="18"/>
              </w:rPr>
              <w:t xml:space="preserve"> A$1.89</w:t>
            </w:r>
            <w:r>
              <w:rPr>
                <w:sz w:val="18"/>
              </w:rPr>
              <w:t>（去重</w:t>
            </w:r>
            <w:r>
              <w:rPr>
                <w:sz w:val="18"/>
              </w:rPr>
              <w:t xml:space="preserve"> A$1.50</w:t>
            </w:r>
            <w:r>
              <w:rPr>
                <w:sz w:val="18"/>
              </w:rPr>
              <w:t>），白送的折扣就超過這筆</w:t>
            </w:r>
            <w:r>
              <w:rPr>
                <w:sz w:val="18"/>
              </w:rPr>
              <w:t xml:space="preserve"> A$3,349</w:t>
            </w:r>
            <w:r>
              <w:rPr>
                <w:sz w:val="18"/>
              </w:rPr>
              <w:t>，名單也沒有讓它變少（圖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；示算）</w:t>
            </w:r>
          </w:p>
        </w:tc>
      </w:tr>
      <w:tr w:rsidR="003330A4" w14:paraId="33503799" w14:textId="77777777">
        <w:trPr>
          <w:cantSplit/>
          <w:jc w:val="center"/>
        </w:trPr>
        <w:tc>
          <w:tcPr>
            <w:tcW w:w="4513" w:type="dxa"/>
          </w:tcPr>
          <w:p w14:paraId="1E71333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關鍵數字</w:t>
            </w:r>
          </w:p>
          <w:p w14:paraId="77C63A9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（基準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目標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結果；除註明外為去重測試集目標組</w:t>
            </w:r>
            <w:r>
              <w:rPr>
                <w:sz w:val="18"/>
              </w:rPr>
              <w:t xml:space="preserve"> 7,094 </w:t>
            </w:r>
            <w:r>
              <w:rPr>
                <w:sz w:val="18"/>
              </w:rPr>
              <w:t>人）</w:t>
            </w:r>
          </w:p>
        </w:tc>
        <w:tc>
          <w:tcPr>
            <w:tcW w:w="4513" w:type="dxa"/>
          </w:tcPr>
          <w:p w14:paraId="0AC19D0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名單轉換率（每月與手機規則打同樣通數）：手機規則</w:t>
            </w:r>
            <w:r>
              <w:rPr>
                <w:sz w:val="18"/>
              </w:rPr>
              <w:t xml:space="preserve"> 16.58% → </w:t>
            </w:r>
            <w:r>
              <w:rPr>
                <w:sz w:val="18"/>
              </w:rPr>
              <w:t>高於手機規則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名單</w:t>
            </w:r>
            <w:r>
              <w:rPr>
                <w:sz w:val="18"/>
              </w:rPr>
              <w:t xml:space="preserve"> 16.77%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+0.19 </w:t>
            </w:r>
            <w:r>
              <w:rPr>
                <w:sz w:val="18"/>
              </w:rPr>
              <w:t>個百分點，</w:t>
            </w:r>
            <w:r>
              <w:rPr>
                <w:sz w:val="18"/>
              </w:rPr>
              <w:t xml:space="preserve">95% </w:t>
            </w:r>
            <w:r>
              <w:rPr>
                <w:sz w:val="18"/>
              </w:rPr>
              <w:t>區間</w:t>
            </w:r>
            <w:r>
              <w:rPr>
                <w:sz w:val="18"/>
              </w:rPr>
              <w:t xml:space="preserve"> [−0.13, +0.72] </w:t>
            </w:r>
            <w:r>
              <w:rPr>
                <w:sz w:val="18"/>
              </w:rPr>
              <w:t>含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</w:t>
            </w:r>
          </w:p>
          <w:p w14:paraId="40B0D80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增量（名單減去沒被打、分數也達門檻者的轉換率）：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每千人約</w:t>
            </w:r>
            <w:r>
              <w:rPr>
                <w:sz w:val="18"/>
              </w:rPr>
              <w:t xml:space="preserve"> 31 → </w:t>
            </w:r>
            <w:r>
              <w:rPr>
                <w:sz w:val="18"/>
              </w:rPr>
              <w:t>為正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去重</w:t>
            </w:r>
            <w:r>
              <w:rPr>
                <w:sz w:val="18"/>
              </w:rPr>
              <w:t xml:space="preserve"> +0.46 </w:t>
            </w:r>
            <w:r>
              <w:rPr>
                <w:sz w:val="18"/>
              </w:rPr>
              <w:t>個百分點</w:t>
            </w:r>
            <w:r>
              <w:rPr>
                <w:sz w:val="18"/>
              </w:rPr>
              <w:t xml:space="preserve"> [−1.03, +1.90]</w:t>
            </w:r>
            <w:r>
              <w:rPr>
                <w:sz w:val="18"/>
              </w:rPr>
              <w:t>；原始未分層</w:t>
            </w:r>
            <w:r>
              <w:rPr>
                <w:sz w:val="18"/>
              </w:rPr>
              <w:t xml:space="preserve"> +4.02 [+2.64, +5.42] </w:t>
            </w:r>
            <w:r>
              <w:rPr>
                <w:sz w:val="18"/>
              </w:rPr>
              <w:t>會過，但控制時期後兩口徑皆含</w:t>
            </w:r>
            <w:r>
              <w:rPr>
                <w:sz w:val="18"/>
              </w:rPr>
              <w:t xml:space="preserve"> 0</w:t>
            </w:r>
          </w:p>
          <w:p w14:paraId="5B5D366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每筆成交通話成本：</w:t>
            </w:r>
            <w:r>
              <w:rPr>
                <w:sz w:val="18"/>
              </w:rPr>
              <w:t>A$27.35 → ≤ A$20.87 → A$22.11</w:t>
            </w:r>
          </w:p>
          <w:p w14:paraId="21FCD26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每輪通話成本：</w:t>
            </w:r>
            <w:r>
              <w:rPr>
                <w:sz w:val="18"/>
              </w:rPr>
              <w:t xml:space="preserve">A$62,905 → A$47,992 → </w:t>
            </w:r>
            <w:r>
              <w:rPr>
                <w:sz w:val="18"/>
              </w:rPr>
              <w:t>外推</w:t>
            </w:r>
            <w:r>
              <w:rPr>
                <w:sz w:val="18"/>
              </w:rPr>
              <w:t xml:space="preserve"> A$50,861</w:t>
            </w:r>
          </w:p>
          <w:p w14:paraId="7B21849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每輪送給本來就會買（不打也會買）者的折扣（示算，</w:t>
            </w:r>
            <w:r>
              <w:rPr>
                <w:sz w:val="18"/>
              </w:rPr>
              <w:t>D = A$36</w:t>
            </w:r>
            <w:r>
              <w:rPr>
                <w:sz w:val="18"/>
              </w:rPr>
              <w:t>）：試點</w:t>
            </w:r>
            <w:r>
              <w:rPr>
                <w:sz w:val="18"/>
              </w:rPr>
              <w:t xml:space="preserve"> A$63,117 → </w:t>
            </w:r>
            <w:r>
              <w:rPr>
                <w:sz w:val="18"/>
              </w:rPr>
              <w:t>未設金額目標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名單</w:t>
            </w:r>
            <w:r>
              <w:rPr>
                <w:sz w:val="18"/>
              </w:rPr>
              <w:t xml:space="preserve"> A$80,614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A$63,948</w:t>
            </w:r>
            <w:r>
              <w:rPr>
                <w:sz w:val="18"/>
              </w:rPr>
              <w:t>（去重／原始）</w:t>
            </w:r>
          </w:p>
          <w:p w14:paraId="4FE8DC1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撥號前</w:t>
            </w:r>
            <w:r>
              <w:rPr>
                <w:sz w:val="18"/>
              </w:rPr>
              <w:t xml:space="preserve"> AUC</w:t>
            </w:r>
            <w:r>
              <w:rPr>
                <w:sz w:val="18"/>
              </w:rPr>
              <w:t>：待重建</w:t>
            </w:r>
            <w:r>
              <w:rPr>
                <w:sz w:val="18"/>
              </w:rPr>
              <w:t xml:space="preserve"> → ≥ 0.75 → 0.7912</w:t>
            </w:r>
            <w:r>
              <w:rPr>
                <w:sz w:val="18"/>
              </w:rPr>
              <w:t>（同一經濟期內</w:t>
            </w:r>
            <w:r>
              <w:rPr>
                <w:sz w:val="18"/>
              </w:rPr>
              <w:t xml:space="preserve"> 0.5390</w:t>
            </w:r>
            <w:r>
              <w:rPr>
                <w:sz w:val="18"/>
              </w:rPr>
              <w:t>）</w:t>
            </w:r>
          </w:p>
        </w:tc>
      </w:tr>
      <w:tr w:rsidR="003330A4" w14:paraId="1178E2F5" w14:textId="77777777">
        <w:trPr>
          <w:cantSplit/>
          <w:jc w:val="center"/>
        </w:trPr>
        <w:tc>
          <w:tcPr>
            <w:tcW w:w="4513" w:type="dxa"/>
          </w:tcPr>
          <w:p w14:paraId="2771A8D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下一輪即可先做、不需模型的準備</w:t>
            </w:r>
          </w:p>
        </w:tc>
        <w:tc>
          <w:tcPr>
            <w:tcW w:w="4513" w:type="dxa"/>
          </w:tcPr>
          <w:p w14:paraId="4E68470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照現行做法外撥時記錄外撥日期與客戶編號（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請求</w:t>
            </w:r>
            <w:r>
              <w:rPr>
                <w:sz w:val="18"/>
              </w:rPr>
              <w:t xml:space="preserve"> ②</w:t>
            </w:r>
            <w:r>
              <w:rPr>
                <w:sz w:val="18"/>
              </w:rPr>
              <w:t>）；請財務提供每張卡的收益與折扣金額</w:t>
            </w:r>
          </w:p>
        </w:tc>
      </w:tr>
      <w:tr w:rsidR="003330A4" w14:paraId="37631D7D" w14:textId="77777777">
        <w:trPr>
          <w:cantSplit/>
          <w:jc w:val="center"/>
        </w:trPr>
        <w:tc>
          <w:tcPr>
            <w:tcW w:w="4513" w:type="dxa"/>
          </w:tcPr>
          <w:p w14:paraId="65A7929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lastRenderedPageBreak/>
              <w:t>建議下一步</w:t>
            </w:r>
          </w:p>
        </w:tc>
        <w:tc>
          <w:tcPr>
            <w:tcW w:w="4513" w:type="dxa"/>
          </w:tcPr>
          <w:p w14:paraId="68AE9C0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行動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：補撥號前客戶特徵，收齊新時間段資料後重跑階段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；仍未過即停止建模</w:t>
            </w:r>
          </w:p>
          <w:p w14:paraId="0DA523E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行動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：通過後依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以</w:t>
            </w:r>
            <w:r>
              <w:rPr>
                <w:sz w:val="18"/>
              </w:rPr>
              <w:t xml:space="preserve"> XGBoost </w:t>
            </w:r>
            <w:r>
              <w:rPr>
                <w:sz w:val="18"/>
              </w:rPr>
              <w:t>進影子模式（第</w:t>
            </w:r>
            <w:r>
              <w:rPr>
                <w:sz w:val="18"/>
              </w:rPr>
              <w:t xml:space="preserve"> 5–7 </w:t>
            </w:r>
            <w:r>
              <w:rPr>
                <w:sz w:val="18"/>
              </w:rPr>
              <w:t>週）</w:t>
            </w:r>
            <w:r>
              <w:rPr>
                <w:sz w:val="18"/>
              </w:rPr>
              <w:t>→ A/B</w:t>
            </w:r>
            <w:r>
              <w:rPr>
                <w:sz w:val="18"/>
              </w:rPr>
              <w:t>（第</w:t>
            </w:r>
            <w:r>
              <w:rPr>
                <w:sz w:val="18"/>
              </w:rPr>
              <w:t xml:space="preserve"> 8–12 </w:t>
            </w:r>
            <w:r>
              <w:rPr>
                <w:sz w:val="18"/>
              </w:rPr>
              <w:t>週）；常設對照組依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週起</w:t>
            </w:r>
          </w:p>
          <w:p w14:paraId="135ED02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行動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：依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節，下一輪加「打電話不給優惠」組，量出優惠本身的效果</w:t>
            </w:r>
          </w:p>
        </w:tc>
      </w:tr>
      <w:tr w:rsidR="003330A4" w14:paraId="7292FE1C" w14:textId="77777777">
        <w:trPr>
          <w:cantSplit/>
          <w:jc w:val="center"/>
        </w:trPr>
        <w:tc>
          <w:tcPr>
            <w:tcW w:w="4513" w:type="dxa"/>
          </w:tcPr>
          <w:p w14:paraId="706F114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尚未驗證</w:t>
            </w:r>
          </w:p>
        </w:tc>
        <w:tc>
          <w:tcPr>
            <w:tcW w:w="4513" w:type="dxa"/>
          </w:tcPr>
          <w:p w14:paraId="6FF7054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業務</w:t>
            </w: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增量為正、業務</w:t>
            </w:r>
            <w:r>
              <w:rPr>
                <w:sz w:val="18"/>
              </w:rPr>
              <w:t xml:space="preserve">⑤ </w:t>
            </w:r>
            <w:r>
              <w:rPr>
                <w:sz w:val="18"/>
              </w:rPr>
              <w:t>淨值不低於同月配對的手機規則組、</w:t>
            </w:r>
            <w:r>
              <w:rPr>
                <w:sz w:val="18"/>
              </w:rPr>
              <w:t xml:space="preserve">ML⑤ </w:t>
            </w:r>
            <w:r>
              <w:rPr>
                <w:sz w:val="18"/>
              </w:rPr>
              <w:t>增量排序模型：須</w:t>
            </w:r>
            <w:r>
              <w:rPr>
                <w:sz w:val="18"/>
              </w:rPr>
              <w:t xml:space="preserve"> A/B </w:t>
            </w:r>
            <w:r>
              <w:rPr>
                <w:sz w:val="18"/>
              </w:rPr>
              <w:t>與常設對照組；收益與折扣金額待財務</w:t>
            </w:r>
          </w:p>
        </w:tc>
      </w:tr>
    </w:tbl>
    <w:p w14:paraId="0C2B7FB8" w14:textId="77777777" w:rsidR="003330A4" w:rsidRDefault="003330A4">
      <w:pPr>
        <w:spacing w:after="0"/>
      </w:pP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087"/>
      </w:tblGrid>
      <w:tr w:rsidR="003330A4" w14:paraId="626C5967" w14:textId="77777777">
        <w:trPr>
          <w:cantSplit/>
          <w:tblHeader/>
          <w:jc w:val="center"/>
        </w:trPr>
        <w:tc>
          <w:tcPr>
            <w:tcW w:w="9014" w:type="dxa"/>
            <w:gridSpan w:val="2"/>
            <w:shd w:val="clear" w:color="auto" w:fill="D9D6CF"/>
          </w:tcPr>
          <w:p w14:paraId="7BCF7FF2" w14:textId="77777777" w:rsidR="003330A4" w:rsidRDefault="00DE548F">
            <w:pPr>
              <w:keepNext/>
              <w:spacing w:before="40" w:after="40" w:line="264" w:lineRule="auto"/>
            </w:pPr>
            <w:r>
              <w:rPr>
                <w:b/>
                <w:sz w:val="21"/>
              </w:rPr>
              <w:t>用語（全文通用）</w:t>
            </w:r>
          </w:p>
        </w:tc>
      </w:tr>
      <w:tr w:rsidR="003330A4" w14:paraId="7D075A3A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71AEB33C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表號</w:t>
            </w:r>
          </w:p>
        </w:tc>
        <w:tc>
          <w:tcPr>
            <w:tcW w:w="7087" w:type="dxa"/>
          </w:tcPr>
          <w:p w14:paraId="561EF770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本報告的表編為表</w:t>
            </w:r>
            <w:r>
              <w:rPr>
                <w:sz w:val="20"/>
              </w:rPr>
              <w:t xml:space="preserve"> R1–R7</w:t>
            </w:r>
            <w:r>
              <w:rPr>
                <w:sz w:val="20"/>
              </w:rPr>
              <w:t>（附錄為表</w:t>
            </w:r>
            <w:r>
              <w:rPr>
                <w:sz w:val="20"/>
              </w:rPr>
              <w:t xml:space="preserve"> RA</w:t>
            </w:r>
            <w:r>
              <w:rPr>
                <w:sz w:val="20"/>
              </w:rPr>
              <w:t>）；</w:t>
            </w:r>
            <w:r>
              <w:rPr>
                <w:sz w:val="20"/>
              </w:rPr>
              <w:t xml:space="preserve">A2 </w:t>
            </w:r>
            <w:r>
              <w:rPr>
                <w:sz w:val="20"/>
              </w:rPr>
              <w:t>的表一律寫「</w:t>
            </w:r>
            <w:r>
              <w:rPr>
                <w:sz w:val="20"/>
              </w:rPr>
              <w:t xml:space="preserve">A2 </w:t>
            </w:r>
            <w:r>
              <w:rPr>
                <w:sz w:val="20"/>
              </w:rPr>
              <w:t>表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」</w:t>
            </w:r>
          </w:p>
        </w:tc>
      </w:tr>
      <w:tr w:rsidR="003330A4" w14:paraId="61907E0E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1E1D5B68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目標組／對照組</w:t>
            </w:r>
          </w:p>
        </w:tc>
        <w:tc>
          <w:tcPr>
            <w:tcW w:w="7087" w:type="dxa"/>
          </w:tcPr>
          <w:p w14:paraId="674873D4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試點中有／沒有被外撥的客戶（目標組外撥並給優惠，對照組皆無）</w:t>
            </w:r>
          </w:p>
        </w:tc>
      </w:tr>
      <w:tr w:rsidR="003330A4" w14:paraId="6E5C825E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7F40CA74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去重／原始</w:t>
            </w:r>
          </w:p>
        </w:tc>
        <w:tc>
          <w:tcPr>
            <w:tcW w:w="7087" w:type="dxa"/>
          </w:tcPr>
          <w:p w14:paraId="73A3CF81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去重＝官方</w:t>
            </w:r>
            <w:r>
              <w:rPr>
                <w:sz w:val="20"/>
              </w:rPr>
              <w:t xml:space="preserve"> Notebook </w:t>
            </w:r>
            <w:r>
              <w:rPr>
                <w:sz w:val="20"/>
              </w:rPr>
              <w:t>先刪完全相同的</w:t>
            </w:r>
            <w:r>
              <w:rPr>
                <w:sz w:val="20"/>
              </w:rPr>
              <w:t xml:space="preserve"> 5,750 </w:t>
            </w:r>
            <w:r>
              <w:rPr>
                <w:sz w:val="20"/>
              </w:rPr>
              <w:t>列（</w:t>
            </w:r>
            <w:r>
              <w:rPr>
                <w:sz w:val="20"/>
              </w:rPr>
              <w:t>cell-13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5,741 </w:t>
            </w:r>
            <w:r>
              <w:rPr>
                <w:sz w:val="20"/>
              </w:rPr>
              <w:t>列在對照組，對照組轉換率由</w:t>
            </w:r>
            <w:r>
              <w:rPr>
                <w:sz w:val="20"/>
              </w:rPr>
              <w:t xml:space="preserve"> 9.94% </w:t>
            </w:r>
            <w:r>
              <w:rPr>
                <w:sz w:val="20"/>
              </w:rPr>
              <w:t>變為</w:t>
            </w:r>
            <w:r>
              <w:rPr>
                <w:sz w:val="20"/>
              </w:rPr>
              <w:t xml:space="preserve"> 12.73%</w:t>
            </w:r>
            <w:r>
              <w:rPr>
                <w:sz w:val="20"/>
              </w:rPr>
              <w:t>），為本報告主口徑；原始＝不刪。</w:t>
            </w:r>
            <w:r>
              <w:rPr>
                <w:sz w:val="20"/>
              </w:rPr>
              <w:t xml:space="preserve">A2 </w:t>
            </w:r>
            <w:r>
              <w:rPr>
                <w:sz w:val="20"/>
              </w:rPr>
              <w:t>曾視去重為極端情境，故用到對照組的業務</w:t>
            </w:r>
            <w:r>
              <w:rPr>
                <w:sz w:val="20"/>
              </w:rPr>
              <w:t xml:space="preserve">③④⑤ </w:t>
            </w:r>
            <w:r>
              <w:rPr>
                <w:sz w:val="20"/>
              </w:rPr>
              <w:t>兩口徑並列</w:t>
            </w:r>
          </w:p>
        </w:tc>
      </w:tr>
      <w:tr w:rsidR="003330A4" w14:paraId="2DEDA65C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6E024FC0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撥號前</w:t>
            </w:r>
            <w:r>
              <w:rPr>
                <w:b/>
                <w:sz w:val="20"/>
              </w:rPr>
              <w:t xml:space="preserve"> 11 </w:t>
            </w:r>
            <w:r>
              <w:rPr>
                <w:b/>
                <w:sz w:val="20"/>
              </w:rPr>
              <w:t>欄</w:t>
            </w:r>
          </w:p>
        </w:tc>
        <w:tc>
          <w:tcPr>
            <w:tcW w:w="7087" w:type="dxa"/>
          </w:tcPr>
          <w:p w14:paraId="69BA5F79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age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cons.price.idx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cpi</w:t>
            </w:r>
            <w:r>
              <w:rPr>
                <w:sz w:val="20"/>
              </w:rPr>
              <w:t>，消費者物價指數）、</w:t>
            </w:r>
            <w:r>
              <w:rPr>
                <w:sz w:val="20"/>
              </w:rPr>
              <w:t>cons.conf.idx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cci</w:t>
            </w:r>
            <w:r>
              <w:rPr>
                <w:sz w:val="20"/>
              </w:rPr>
              <w:t>，消費者信心指數）、</w:t>
            </w:r>
            <w:r>
              <w:rPr>
                <w:sz w:val="20"/>
              </w:rPr>
              <w:t>job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marital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education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default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housing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loan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previous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poutcome</w:t>
            </w:r>
            <w:r>
              <w:rPr>
                <w:sz w:val="20"/>
              </w:rPr>
              <w:t>；不用</w:t>
            </w:r>
            <w:r>
              <w:rPr>
                <w:sz w:val="20"/>
              </w:rPr>
              <w:t xml:space="preserve"> duration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campaign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contact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month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day_of_week</w:t>
            </w:r>
            <w:r>
              <w:rPr>
                <w:sz w:val="20"/>
              </w:rPr>
              <w:t>（理由見</w:t>
            </w:r>
            <w:r>
              <w:rPr>
                <w:sz w:val="20"/>
              </w:rPr>
              <w:t xml:space="preserve"> Notebook B-1</w:t>
            </w:r>
            <w:r>
              <w:rPr>
                <w:sz w:val="20"/>
              </w:rPr>
              <w:t>）</w:t>
            </w:r>
          </w:p>
        </w:tc>
      </w:tr>
      <w:tr w:rsidR="003330A4" w14:paraId="266980A6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1113E580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手機規則</w:t>
            </w:r>
          </w:p>
        </w:tc>
        <w:tc>
          <w:tcPr>
            <w:tcW w:w="7087" w:type="dxa"/>
          </w:tcPr>
          <w:p w14:paraId="43581D51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只打手機客戶的簡單基準（測試集目標組</w:t>
            </w:r>
            <w:r>
              <w:rPr>
                <w:sz w:val="20"/>
              </w:rPr>
              <w:t xml:space="preserve"> 4,752 </w:t>
            </w:r>
            <w:r>
              <w:rPr>
                <w:sz w:val="20"/>
              </w:rPr>
              <w:t>通，成交</w:t>
            </w:r>
            <w:r>
              <w:rPr>
                <w:sz w:val="20"/>
              </w:rPr>
              <w:t xml:space="preserve"> 788</w:t>
            </w:r>
            <w:r>
              <w:rPr>
                <w:sz w:val="20"/>
              </w:rPr>
              <w:t>）</w:t>
            </w:r>
          </w:p>
        </w:tc>
      </w:tr>
      <w:tr w:rsidR="003330A4" w14:paraId="69D27BB8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38791A13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同月配對名單</w:t>
            </w:r>
          </w:p>
        </w:tc>
        <w:tc>
          <w:tcPr>
            <w:tcW w:w="7087" w:type="dxa"/>
          </w:tcPr>
          <w:p w14:paraId="18EA2678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每月取與手機規則同通數（共</w:t>
            </w:r>
            <w:r>
              <w:rPr>
                <w:sz w:val="20"/>
              </w:rPr>
              <w:t xml:space="preserve"> 4,752 </w:t>
            </w:r>
            <w:r>
              <w:rPr>
                <w:sz w:val="20"/>
              </w:rPr>
              <w:t>通，成交</w:t>
            </w:r>
            <w:r>
              <w:rPr>
                <w:sz w:val="20"/>
              </w:rPr>
              <w:t xml:space="preserve"> 797</w:t>
            </w:r>
            <w:r>
              <w:rPr>
                <w:sz w:val="20"/>
              </w:rPr>
              <w:t>），用於業務</w:t>
            </w:r>
            <w:r>
              <w:rPr>
                <w:sz w:val="20"/>
              </w:rPr>
              <w:t>①②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A2 </w:t>
            </w:r>
            <w:r>
              <w:rPr>
                <w:sz w:val="20"/>
              </w:rPr>
              <w:t>的「同期」以此操作化</w:t>
            </w:r>
          </w:p>
        </w:tc>
      </w:tr>
      <w:tr w:rsidR="003330A4" w14:paraId="0B78194E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4AE12F8A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同經濟期配對</w:t>
            </w:r>
          </w:p>
        </w:tc>
        <w:tc>
          <w:tcPr>
            <w:tcW w:w="7087" w:type="dxa"/>
          </w:tcPr>
          <w:p w14:paraId="3BE997FA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每組</w:t>
            </w:r>
            <w:r>
              <w:rPr>
                <w:sz w:val="20"/>
              </w:rPr>
              <w:t xml:space="preserve"> cpi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cci</w:t>
            </w:r>
            <w:r>
              <w:rPr>
                <w:sz w:val="20"/>
              </w:rPr>
              <w:t>（一組約一個年月）取同通數，用來檢查同月配對</w:t>
            </w:r>
          </w:p>
        </w:tc>
      </w:tr>
      <w:tr w:rsidR="003330A4" w14:paraId="31E45C39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196F83C1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同月組成隨機外撥</w:t>
            </w:r>
          </w:p>
        </w:tc>
        <w:tc>
          <w:tcPr>
            <w:tcW w:w="7087" w:type="dxa"/>
          </w:tcPr>
          <w:p w14:paraId="661E425A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依手機規則各月通數隨機外撥的期望轉換率</w:t>
            </w:r>
            <w:r>
              <w:rPr>
                <w:sz w:val="20"/>
              </w:rPr>
              <w:t xml:space="preserve"> 14.27%</w:t>
            </w:r>
            <w:r>
              <w:rPr>
                <w:sz w:val="20"/>
              </w:rPr>
              <w:t>（全體隨機</w:t>
            </w:r>
            <w:r>
              <w:rPr>
                <w:sz w:val="20"/>
              </w:rPr>
              <w:t xml:space="preserve"> 13.14%</w:t>
            </w:r>
            <w:r>
              <w:rPr>
                <w:sz w:val="20"/>
              </w:rPr>
              <w:t>），用來控制月份組成</w:t>
            </w:r>
          </w:p>
        </w:tc>
      </w:tr>
      <w:tr w:rsidR="003330A4" w14:paraId="7DF9B5E7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20B2D545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單一門檻名單</w:t>
            </w:r>
          </w:p>
        </w:tc>
        <w:tc>
          <w:tcPr>
            <w:tcW w:w="7087" w:type="dxa"/>
          </w:tcPr>
          <w:p w14:paraId="07AC7463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全測試集用同一分數切點取</w:t>
            </w:r>
            <w:r>
              <w:rPr>
                <w:sz w:val="20"/>
              </w:rPr>
              <w:t xml:space="preserve"> 4,752 </w:t>
            </w:r>
            <w:r>
              <w:rPr>
                <w:sz w:val="20"/>
              </w:rPr>
              <w:t>通（去重口徑，成交</w:t>
            </w:r>
            <w:r>
              <w:rPr>
                <w:sz w:val="20"/>
              </w:rPr>
              <w:t xml:space="preserve"> 834</w:t>
            </w:r>
            <w:r>
              <w:rPr>
                <w:sz w:val="20"/>
              </w:rPr>
              <w:t>；原始口徑</w:t>
            </w:r>
            <w:r>
              <w:rPr>
                <w:sz w:val="20"/>
              </w:rPr>
              <w:t xml:space="preserve"> 4,772 </w:t>
            </w:r>
            <w:r>
              <w:rPr>
                <w:sz w:val="20"/>
              </w:rPr>
              <w:t>通），才能與「分數同達門檻」的對照組配對，用於業務</w:t>
            </w:r>
            <w:r>
              <w:rPr>
                <w:sz w:val="20"/>
              </w:rPr>
              <w:t>③④</w:t>
            </w:r>
            <w:r>
              <w:rPr>
                <w:sz w:val="20"/>
              </w:rPr>
              <w:t>、表</w:t>
            </w:r>
            <w:r>
              <w:rPr>
                <w:sz w:val="20"/>
              </w:rPr>
              <w:t xml:space="preserve"> R5 </w:t>
            </w:r>
            <w:r>
              <w:rPr>
                <w:sz w:val="20"/>
              </w:rPr>
              <w:t>與圖</w:t>
            </w:r>
            <w:r>
              <w:rPr>
                <w:sz w:val="20"/>
              </w:rPr>
              <w:t xml:space="preserve"> 5</w:t>
            </w:r>
            <w:r>
              <w:rPr>
                <w:sz w:val="20"/>
              </w:rPr>
              <w:t>；與同月配對名單通數相同、組成不同（轉換率</w:t>
            </w:r>
            <w:r>
              <w:rPr>
                <w:sz w:val="20"/>
              </w:rPr>
              <w:t xml:space="preserve"> 17.55% </w:t>
            </w:r>
            <w:r>
              <w:rPr>
                <w:sz w:val="20"/>
              </w:rPr>
              <w:t>對</w:t>
            </w:r>
            <w:r>
              <w:rPr>
                <w:sz w:val="20"/>
              </w:rPr>
              <w:t xml:space="preserve"> 16.77%</w:t>
            </w:r>
            <w:r>
              <w:rPr>
                <w:sz w:val="20"/>
              </w:rPr>
              <w:t>）</w:t>
            </w:r>
          </w:p>
        </w:tc>
      </w:tr>
      <w:tr w:rsidR="003330A4" w14:paraId="10632DAB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6FC46B1B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圖</w:t>
            </w:r>
          </w:p>
        </w:tc>
        <w:tc>
          <w:tcPr>
            <w:tcW w:w="7087" w:type="dxa"/>
          </w:tcPr>
          <w:p w14:paraId="5D4DE551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圖內文字為英文（確保在沒有中文字型的執行環境也能正常顯示），各圖的中文圖說逐項對應</w:t>
            </w:r>
          </w:p>
        </w:tc>
      </w:tr>
      <w:tr w:rsidR="003330A4" w14:paraId="5BEBC14E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47DBB969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增量／本來就會買</w:t>
            </w:r>
          </w:p>
        </w:tc>
        <w:tc>
          <w:tcPr>
            <w:tcW w:w="7087" w:type="dxa"/>
          </w:tcPr>
          <w:p w14:paraId="5364C523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增量（</w:t>
            </w:r>
            <w:r>
              <w:rPr>
                <w:sz w:val="20"/>
              </w:rPr>
              <w:t>uplift</w:t>
            </w:r>
            <w:r>
              <w:rPr>
                <w:sz w:val="20"/>
              </w:rPr>
              <w:t>）＝名單轉換率</w:t>
            </w:r>
            <w:r>
              <w:rPr>
                <w:sz w:val="20"/>
              </w:rPr>
              <w:t xml:space="preserve"> − </w:t>
            </w:r>
            <w:r>
              <w:rPr>
                <w:sz w:val="20"/>
              </w:rPr>
              <w:t>分數同達門檻的對照組轉換率；本來就會買＝不打、不給優惠也會買的人，佔成交者的比例＝後者</w:t>
            </w:r>
            <w:r>
              <w:rPr>
                <w:sz w:val="20"/>
              </w:rPr>
              <w:t xml:space="preserve"> ÷ </w:t>
            </w:r>
            <w:r>
              <w:rPr>
                <w:sz w:val="20"/>
              </w:rPr>
              <w:t>前者，</w:t>
            </w:r>
            <w:r>
              <w:rPr>
                <w:sz w:val="20"/>
              </w:rPr>
              <w:t xml:space="preserve">2:1 </w:t>
            </w:r>
            <w:r>
              <w:rPr>
                <w:sz w:val="20"/>
              </w:rPr>
              <w:t>下兩平點為</w:t>
            </w:r>
            <w:r>
              <w:rPr>
                <w:sz w:val="20"/>
              </w:rPr>
              <w:t xml:space="preserve"> 50%</w:t>
            </w:r>
          </w:p>
        </w:tc>
      </w:tr>
      <w:tr w:rsidR="003330A4" w14:paraId="3BC7CBCD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7E63B542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示算</w:t>
            </w:r>
          </w:p>
        </w:tc>
        <w:tc>
          <w:tcPr>
            <w:tcW w:w="7087" w:type="dxa"/>
          </w:tcPr>
          <w:p w14:paraId="522DA2B5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在收益：折扣＝</w:t>
            </w:r>
            <w:r>
              <w:rPr>
                <w:sz w:val="20"/>
              </w:rPr>
              <w:t>2:1</w:t>
            </w:r>
            <w:r>
              <w:rPr>
                <w:sz w:val="20"/>
              </w:rPr>
              <w:t>、示例折扣</w:t>
            </w:r>
            <w:r>
              <w:rPr>
                <w:sz w:val="20"/>
              </w:rPr>
              <w:t xml:space="preserve"> D = A$36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A2 </w:t>
            </w:r>
            <w:r>
              <w:rPr>
                <w:sz w:val="20"/>
              </w:rPr>
              <w:t>附錄</w:t>
            </w:r>
            <w:r>
              <w:rPr>
                <w:sz w:val="20"/>
              </w:rPr>
              <w:t xml:space="preserve"> A </w:t>
            </w:r>
            <w:r>
              <w:rPr>
                <w:sz w:val="20"/>
              </w:rPr>
              <w:t>的兩平折扣額）、時薪</w:t>
            </w:r>
            <w:r>
              <w:rPr>
                <w:sz w:val="20"/>
              </w:rPr>
              <w:t xml:space="preserve"> A$50 </w:t>
            </w:r>
            <w:r>
              <w:rPr>
                <w:sz w:val="20"/>
              </w:rPr>
              <w:t>等註明的假設下試算，非實測；實際金額待財務提供</w:t>
            </w:r>
          </w:p>
        </w:tc>
      </w:tr>
    </w:tbl>
    <w:p w14:paraId="7AE24D56" w14:textId="77777777" w:rsidR="003330A4" w:rsidRDefault="00DE548F">
      <w:pPr>
        <w:pStyle w:val="1"/>
      </w:pPr>
      <w:bookmarkStart w:id="1" w:name="_Toc242539776"/>
      <w:r>
        <w:rPr>
          <w:rFonts w:ascii="Times New Roman" w:eastAsia="新細明體" w:hAnsi="Times New Roman" w:cs="Times New Roman"/>
        </w:rPr>
        <w:t xml:space="preserve">1 </w:t>
      </w:r>
      <w:r>
        <w:rPr>
          <w:rFonts w:ascii="Times New Roman" w:eastAsia="新細明體" w:hAnsi="Times New Roman" w:cs="Times New Roman"/>
        </w:rPr>
        <w:t>程式補全與結果解讀</w:t>
      </w:r>
      <w:bookmarkEnd w:id="1"/>
    </w:p>
    <w:p w14:paraId="56BDE296" w14:textId="77777777" w:rsidR="003330A4" w:rsidRDefault="00DE548F">
      <w:pPr>
        <w:spacing w:after="0" w:line="480" w:lineRule="auto"/>
      </w:pPr>
      <w:r>
        <w:t>官方</w:t>
      </w:r>
      <w:r>
        <w:t xml:space="preserve"> Notebook</w:t>
      </w:r>
      <w:r>
        <w:t>（</w:t>
      </w:r>
      <w:r>
        <w:t>University of Technology Sydney, 2026b</w:t>
      </w:r>
      <w:r>
        <w:t>）商業路徑的</w:t>
      </w:r>
      <w:r>
        <w:t xml:space="preserve"> 4 </w:t>
      </w:r>
      <w:r>
        <w:t>個</w:t>
      </w:r>
      <w:r>
        <w:t xml:space="preserve"> TODO </w:t>
      </w:r>
      <w:r>
        <w:t>已補完，其中測試集標籤只</w:t>
      </w:r>
      <w:r>
        <w:t xml:space="preserve"> transform</w:t>
      </w:r>
      <w:r>
        <w:t>、不重新</w:t>
      </w:r>
      <w:r>
        <w:t xml:space="preserve"> fit</w:t>
      </w:r>
      <w:r>
        <w:t>，以免資料洩漏（</w:t>
      </w:r>
      <w:r>
        <w:t>data leakage</w:t>
      </w:r>
      <w:r>
        <w:t>；</w:t>
      </w:r>
      <w:r>
        <w:t>scikit-</w:t>
      </w:r>
      <w:r>
        <w:lastRenderedPageBreak/>
        <w:t>learn developers, n.d.</w:t>
      </w:r>
      <w:r>
        <w:t>）；整份</w:t>
      </w:r>
      <w:r>
        <w:t xml:space="preserve"> Notebook </w:t>
      </w:r>
      <w:r>
        <w:t>從頭執行無錯誤。相容修正、選模過程與各項分析發現見表</w:t>
      </w:r>
      <w:r>
        <w:t xml:space="preserve"> R1</w:t>
      </w:r>
      <w:r>
        <w:t>。</w:t>
      </w:r>
    </w:p>
    <w:p w14:paraId="4DAA888E" w14:textId="77777777" w:rsidR="003330A4" w:rsidRDefault="00DE548F">
      <w:pPr>
        <w:spacing w:after="0" w:line="480" w:lineRule="auto"/>
      </w:pPr>
      <w:r>
        <w:t>官方流程有</w:t>
      </w:r>
      <w:r>
        <w:t xml:space="preserve"> 5 </w:t>
      </w:r>
      <w:r>
        <w:t>個方法問題，</w:t>
      </w:r>
      <w:r>
        <w:t xml:space="preserve">4 </w:t>
      </w:r>
      <w:r>
        <w:t>個已量出影響，以測試集選模的偏誤則無法量化，只當樂觀估計（表</w:t>
      </w:r>
      <w:r>
        <w:t xml:space="preserve"> R1</w:t>
      </w:r>
      <w:r>
        <w:t>）。最關鍵的是通話時長（</w:t>
      </w:r>
      <w:r>
        <w:t>duration</w:t>
      </w:r>
      <w:r>
        <w:t>）：通話結束才知道，對照組（</w:t>
      </w:r>
      <w:r>
        <w:t>control group</w:t>
      </w:r>
      <w:r>
        <w:t>，未外撥）又全為</w:t>
      </w:r>
      <w:r>
        <w:t xml:space="preserve"> 0</w:t>
      </w:r>
      <w:r>
        <w:t>，模型等於靠它認出「有沒有被打」。因此概念驗證</w:t>
      </w:r>
      <w:r>
        <w:t xml:space="preserve"> AUC 0.8715 </w:t>
      </w:r>
      <w:r>
        <w:t>只當樂觀參考：它回答的是「通話後猜成交」，不是「撥號前挑客戶」。第</w:t>
      </w:r>
      <w:r>
        <w:t xml:space="preserve"> 2 </w:t>
      </w:r>
      <w:r>
        <w:t>節改用</w:t>
      </w:r>
      <w:r>
        <w:t xml:space="preserve"> 11 </w:t>
      </w:r>
      <w:r>
        <w:t>個撥號前欄位、只以訓練集目標組訓練。轉換率隨月份劇變（目標組</w:t>
      </w:r>
      <w:r>
        <w:t xml:space="preserve"> 5 </w:t>
      </w:r>
      <w:r>
        <w:t>月</w:t>
      </w:r>
      <w:r>
        <w:t xml:space="preserve"> 7.2%</w:t>
      </w:r>
      <w:r>
        <w:t>、</w:t>
      </w:r>
      <w:r>
        <w:t xml:space="preserve">3 </w:t>
      </w:r>
      <w:r>
        <w:t>月</w:t>
      </w:r>
      <w:r>
        <w:t xml:space="preserve"> 56.13%</w:t>
      </w:r>
      <w:r>
        <w:t>），故比較一律控制時期。</w:t>
      </w:r>
    </w:p>
    <w:p w14:paraId="2245974A" w14:textId="77777777" w:rsidR="003330A4" w:rsidRDefault="00DE548F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R1</w:t>
      </w:r>
      <w:r>
        <w:rPr>
          <w:b/>
          <w:sz w:val="22"/>
        </w:rPr>
        <w:t>｜</w:t>
      </w:r>
      <w:r>
        <w:rPr>
          <w:b/>
          <w:sz w:val="22"/>
        </w:rPr>
        <w:t xml:space="preserve">Notebook </w:t>
      </w:r>
      <w:r>
        <w:rPr>
          <w:b/>
          <w:sz w:val="22"/>
        </w:rPr>
        <w:t>補全、選模、分析發現與官方流程問題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4"/>
        <w:gridCol w:w="2891"/>
        <w:gridCol w:w="2494"/>
        <w:gridCol w:w="1984"/>
      </w:tblGrid>
      <w:tr w:rsidR="003330A4" w14:paraId="0FA7747B" w14:textId="77777777">
        <w:trPr>
          <w:cantSplit/>
          <w:tblHeader/>
          <w:jc w:val="center"/>
        </w:trPr>
        <w:tc>
          <w:tcPr>
            <w:tcW w:w="1644" w:type="dxa"/>
            <w:shd w:val="clear" w:color="auto" w:fill="E8E6E1"/>
          </w:tcPr>
          <w:p w14:paraId="62C9B458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位置（官方</w:t>
            </w:r>
            <w:r>
              <w:rPr>
                <w:b/>
                <w:sz w:val="18"/>
              </w:rPr>
              <w:t xml:space="preserve"> cell</w:t>
            </w:r>
            <w:r>
              <w:rPr>
                <w:b/>
                <w:sz w:val="18"/>
              </w:rPr>
              <w:t>）</w:t>
            </w:r>
          </w:p>
        </w:tc>
        <w:tc>
          <w:tcPr>
            <w:tcW w:w="2891" w:type="dxa"/>
            <w:shd w:val="clear" w:color="auto" w:fill="E8E6E1"/>
          </w:tcPr>
          <w:p w14:paraId="6F18723A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做了什麼／發現什麼</w:t>
            </w:r>
          </w:p>
        </w:tc>
        <w:tc>
          <w:tcPr>
            <w:tcW w:w="2494" w:type="dxa"/>
            <w:shd w:val="clear" w:color="auto" w:fill="E8E6E1"/>
          </w:tcPr>
          <w:p w14:paraId="17E3083E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影響（實測）</w:t>
            </w:r>
          </w:p>
        </w:tc>
        <w:tc>
          <w:tcPr>
            <w:tcW w:w="1984" w:type="dxa"/>
            <w:shd w:val="clear" w:color="auto" w:fill="E8E6E1"/>
          </w:tcPr>
          <w:p w14:paraId="7BBFFF06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本報告的處理</w:t>
            </w:r>
          </w:p>
        </w:tc>
      </w:tr>
      <w:tr w:rsidR="003330A4" w14:paraId="271BA7B9" w14:textId="77777777">
        <w:trPr>
          <w:cantSplit/>
          <w:jc w:val="center"/>
        </w:trPr>
        <w:tc>
          <w:tcPr>
            <w:tcW w:w="1644" w:type="dxa"/>
          </w:tcPr>
          <w:p w14:paraId="262C4A5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TODO 1</w:t>
            </w:r>
          </w:p>
          <w:p w14:paraId="0C2D5D5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cell-13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436211F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month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day_of_week </w:t>
            </w:r>
            <w:r>
              <w:rPr>
                <w:sz w:val="18"/>
              </w:rPr>
              <w:t>補</w:t>
            </w:r>
            <w:r>
              <w:rPr>
                <w:sz w:val="18"/>
              </w:rPr>
              <w:t xml:space="preserve"> Not Applicable</w:t>
            </w:r>
          </w:p>
        </w:tc>
        <w:tc>
          <w:tcPr>
            <w:tcW w:w="2494" w:type="dxa"/>
          </w:tcPr>
          <w:p w14:paraId="24572DC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對照組未外撥造成的結構性缺值，不刪列</w:t>
            </w:r>
          </w:p>
        </w:tc>
        <w:tc>
          <w:tcPr>
            <w:tcW w:w="1984" w:type="dxa"/>
          </w:tcPr>
          <w:p w14:paraId="3F8331D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補完後已無空值（</w:t>
            </w:r>
            <w:r>
              <w:rPr>
                <w:sz w:val="18"/>
              </w:rPr>
              <w:t xml:space="preserve">Notebook </w:t>
            </w:r>
            <w:r>
              <w:rPr>
                <w:sz w:val="18"/>
              </w:rPr>
              <w:t>防呆格檢查）</w:t>
            </w:r>
          </w:p>
        </w:tc>
      </w:tr>
      <w:tr w:rsidR="003330A4" w14:paraId="77B2FBC8" w14:textId="77777777">
        <w:trPr>
          <w:cantSplit/>
          <w:jc w:val="center"/>
        </w:trPr>
        <w:tc>
          <w:tcPr>
            <w:tcW w:w="1644" w:type="dxa"/>
          </w:tcPr>
          <w:p w14:paraId="6AFE3AE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TODO 2</w:t>
            </w:r>
          </w:p>
          <w:p w14:paraId="3626697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cell-30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7AA8C0E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測試集標籤只</w:t>
            </w:r>
            <w:r>
              <w:rPr>
                <w:sz w:val="18"/>
              </w:rPr>
              <w:t xml:space="preserve"> transform</w:t>
            </w:r>
            <w:r>
              <w:rPr>
                <w:sz w:val="18"/>
              </w:rPr>
              <w:t>、不</w:t>
            </w:r>
            <w:r>
              <w:rPr>
                <w:sz w:val="18"/>
              </w:rPr>
              <w:t xml:space="preserve"> fit</w:t>
            </w:r>
          </w:p>
        </w:tc>
        <w:tc>
          <w:tcPr>
            <w:tcW w:w="2494" w:type="dxa"/>
          </w:tcPr>
          <w:p w14:paraId="36FCA95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防止測試資料參與擬合</w:t>
            </w:r>
          </w:p>
        </w:tc>
        <w:tc>
          <w:tcPr>
            <w:tcW w:w="1984" w:type="dxa"/>
          </w:tcPr>
          <w:p w14:paraId="15F8752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點名為防洩漏</w:t>
            </w:r>
          </w:p>
        </w:tc>
      </w:tr>
      <w:tr w:rsidR="003330A4" w14:paraId="3DB248FA" w14:textId="77777777">
        <w:trPr>
          <w:cantSplit/>
          <w:jc w:val="center"/>
        </w:trPr>
        <w:tc>
          <w:tcPr>
            <w:tcW w:w="1644" w:type="dxa"/>
          </w:tcPr>
          <w:p w14:paraId="287224B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TODO 3</w:t>
            </w:r>
          </w:p>
          <w:p w14:paraId="3DF73A1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cell-47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507CC51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LR </w:t>
            </w:r>
            <w:r>
              <w:rPr>
                <w:sz w:val="18"/>
              </w:rPr>
              <w:t>特徵選擇（</w:t>
            </w:r>
            <w:r>
              <w:rPr>
                <w:sz w:val="18"/>
              </w:rPr>
              <w:t>model = 'LR'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 = 10</w:t>
            </w:r>
            <w:r>
              <w:rPr>
                <w:sz w:val="18"/>
              </w:rPr>
              <w:t>）</w:t>
            </w:r>
          </w:p>
        </w:tc>
        <w:tc>
          <w:tcPr>
            <w:tcW w:w="2494" w:type="dxa"/>
          </w:tcPr>
          <w:p w14:paraId="5DA1244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選出的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欄中有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個是彼此共線的組別旗標；拿掉</w:t>
            </w:r>
            <w:r>
              <w:rPr>
                <w:sz w:val="18"/>
              </w:rPr>
              <w:t xml:space="preserve"> duration </w:t>
            </w:r>
            <w:r>
              <w:rPr>
                <w:sz w:val="18"/>
              </w:rPr>
              <w:t>後變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個</w:t>
            </w:r>
          </w:p>
        </w:tc>
        <w:tc>
          <w:tcPr>
            <w:tcW w:w="1984" w:type="dxa"/>
          </w:tcPr>
          <w:p w14:paraId="09F9580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旗標是洩漏的副產品，撥號前模型不用</w:t>
            </w:r>
            <w:r>
              <w:rPr>
                <w:sz w:val="18"/>
              </w:rPr>
              <w:t xml:space="preserve"> campaign </w:t>
            </w:r>
            <w:r>
              <w:rPr>
                <w:sz w:val="18"/>
              </w:rPr>
              <w:t>與排程欄</w:t>
            </w:r>
          </w:p>
        </w:tc>
      </w:tr>
      <w:tr w:rsidR="003330A4" w14:paraId="7B95BBC6" w14:textId="77777777">
        <w:trPr>
          <w:cantSplit/>
          <w:jc w:val="center"/>
        </w:trPr>
        <w:tc>
          <w:tcPr>
            <w:tcW w:w="1644" w:type="dxa"/>
          </w:tcPr>
          <w:p w14:paraId="7BA6692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網格</w:t>
            </w:r>
          </w:p>
          <w:p w14:paraId="3A1CB7D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cell-58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7AC56F4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max_depth </w:t>
            </w:r>
            <w:r>
              <w:rPr>
                <w:sz w:val="18"/>
              </w:rPr>
              <w:t>補第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值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 xml:space="preserve">n_estimators </w:t>
            </w:r>
            <w:r>
              <w:rPr>
                <w:sz w:val="18"/>
              </w:rPr>
              <w:t>補第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值</w:t>
            </w:r>
            <w:r>
              <w:rPr>
                <w:sz w:val="18"/>
              </w:rPr>
              <w:t xml:space="preserve"> 300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100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200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300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→ 18 </w:t>
            </w:r>
            <w:r>
              <w:rPr>
                <w:sz w:val="18"/>
              </w:rPr>
              <w:t>組</w:t>
            </w:r>
            <w:r>
              <w:rPr>
                <w:sz w:val="18"/>
              </w:rPr>
              <w:t xml:space="preserve"> × 5 </w:t>
            </w:r>
            <w:r>
              <w:rPr>
                <w:sz w:val="18"/>
              </w:rPr>
              <w:t>折；最佳為</w:t>
            </w:r>
            <w:r>
              <w:rPr>
                <w:sz w:val="18"/>
              </w:rPr>
              <w:t xml:space="preserve"> entropy</w:t>
            </w:r>
            <w:r>
              <w:rPr>
                <w:sz w:val="18"/>
              </w:rPr>
              <w:t>、深度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300 </w:t>
            </w:r>
            <w:r>
              <w:rPr>
                <w:sz w:val="18"/>
              </w:rPr>
              <w:t>棵</w:t>
            </w:r>
          </w:p>
        </w:tc>
        <w:tc>
          <w:tcPr>
            <w:tcW w:w="2494" w:type="dxa"/>
          </w:tcPr>
          <w:p w14:paraId="034AA4C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CV </w:t>
            </w:r>
            <w:r>
              <w:rPr>
                <w:sz w:val="18"/>
              </w:rPr>
              <w:t>依深度</w:t>
            </w:r>
            <w:r>
              <w:rPr>
                <w:sz w:val="18"/>
              </w:rPr>
              <w:t xml:space="preserve"> 0.8154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0.8389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0.8613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在網格邊界，另掃深度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CV 0.8553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0.8613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0.8557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9 </w:t>
            </w:r>
            <w:r>
              <w:rPr>
                <w:sz w:val="18"/>
              </w:rPr>
              <w:t>為峰值，以</w:t>
            </w:r>
            <w:r>
              <w:rPr>
                <w:sz w:val="18"/>
              </w:rPr>
              <w:t xml:space="preserve"> CV </w:t>
            </w:r>
            <w:r>
              <w:rPr>
                <w:sz w:val="18"/>
              </w:rPr>
              <w:t>選定；訓練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測試差</w:t>
            </w:r>
            <w:r>
              <w:rPr>
                <w:sz w:val="18"/>
              </w:rPr>
              <w:t xml:space="preserve"> 0.0054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0.0236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0.0540 </w:t>
            </w:r>
            <w:r>
              <w:rPr>
                <w:sz w:val="18"/>
              </w:rPr>
              <w:t>只作診斷（</w:t>
            </w: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超過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0.05</w:t>
            </w:r>
            <w:r>
              <w:rPr>
                <w:sz w:val="18"/>
              </w:rPr>
              <w:t>）；訓練／測試</w:t>
            </w:r>
            <w:r>
              <w:rPr>
                <w:sz w:val="18"/>
              </w:rPr>
              <w:t xml:space="preserve"> AUC 0.8951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0.8715</w:t>
            </w:r>
          </w:p>
        </w:tc>
        <w:tc>
          <w:tcPr>
            <w:tcW w:w="1984" w:type="dxa"/>
          </w:tcPr>
          <w:p w14:paraId="61A1145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引用的</w:t>
            </w:r>
            <w:r>
              <w:rPr>
                <w:sz w:val="18"/>
              </w:rPr>
              <w:t xml:space="preserve"> 0.843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0.845 </w:t>
            </w:r>
            <w:r>
              <w:rPr>
                <w:sz w:val="18"/>
              </w:rPr>
              <w:t>是舊存的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組輸出（附錄</w:t>
            </w:r>
            <w:r>
              <w:rPr>
                <w:sz w:val="18"/>
              </w:rPr>
              <w:t xml:space="preserve"> A</w:t>
            </w:r>
            <w:r>
              <w:rPr>
                <w:sz w:val="18"/>
              </w:rPr>
              <w:t>）</w:t>
            </w:r>
          </w:p>
        </w:tc>
      </w:tr>
      <w:tr w:rsidR="003330A4" w14:paraId="5AAEE745" w14:textId="77777777">
        <w:trPr>
          <w:cantSplit/>
          <w:jc w:val="center"/>
        </w:trPr>
        <w:tc>
          <w:tcPr>
            <w:tcW w:w="1644" w:type="dxa"/>
          </w:tcPr>
          <w:p w14:paraId="3A5182E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相容修正（</w:t>
            </w:r>
            <w:r>
              <w:rPr>
                <w:sz w:val="18"/>
              </w:rPr>
              <w:t>cell-2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44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6418C2C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%pip </w:t>
            </w:r>
            <w:r>
              <w:rPr>
                <w:sz w:val="18"/>
              </w:rPr>
              <w:t>安裝；</w:t>
            </w:r>
            <w:r>
              <w:rPr>
                <w:sz w:val="18"/>
              </w:rPr>
              <w:t xml:space="preserve">ydata-profiling </w:t>
            </w:r>
            <w:r>
              <w:rPr>
                <w:sz w:val="18"/>
              </w:rPr>
              <w:t>匯入失敗時略過</w:t>
            </w:r>
            <w:r>
              <w:rPr>
                <w:sz w:val="18"/>
              </w:rPr>
              <w:t xml:space="preserve"> EDA </w:t>
            </w:r>
            <w:r>
              <w:rPr>
                <w:sz w:val="18"/>
              </w:rPr>
              <w:t>報告；</w:t>
            </w:r>
            <w:r>
              <w:rPr>
                <w:sz w:val="18"/>
              </w:rPr>
              <w:t xml:space="preserve">Drive </w:t>
            </w:r>
            <w:r>
              <w:rPr>
                <w:sz w:val="18"/>
              </w:rPr>
              <w:t>掛載容錯；</w:t>
            </w:r>
            <w:r>
              <w:rPr>
                <w:sz w:val="18"/>
              </w:rPr>
              <w:t xml:space="preserve">CSV </w:t>
            </w:r>
            <w:r>
              <w:rPr>
                <w:sz w:val="18"/>
              </w:rPr>
              <w:t>路徑後備；計數圖改用</w:t>
            </w:r>
            <w:r>
              <w:rPr>
                <w:sz w:val="18"/>
              </w:rPr>
              <w:t xml:space="preserve"> ax.containers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RFE </w:t>
            </w:r>
            <w:r>
              <w:rPr>
                <w:sz w:val="18"/>
              </w:rPr>
              <w:t>回傳</w:t>
            </w:r>
            <w:r>
              <w:rPr>
                <w:sz w:val="18"/>
              </w:rPr>
              <w:t xml:space="preserve"> list</w:t>
            </w:r>
          </w:p>
        </w:tc>
        <w:tc>
          <w:tcPr>
            <w:tcW w:w="2494" w:type="dxa"/>
          </w:tcPr>
          <w:p w14:paraId="24F5D9E3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不修會報錯（</w:t>
            </w:r>
            <w:r>
              <w:rPr>
                <w:sz w:val="18"/>
              </w:rPr>
              <w:t xml:space="preserve">pandas 2.1 </w:t>
            </w:r>
            <w:r>
              <w:rPr>
                <w:sz w:val="18"/>
              </w:rPr>
              <w:t>起禁止以</w:t>
            </w:r>
            <w:r>
              <w:rPr>
                <w:sz w:val="18"/>
              </w:rPr>
              <w:t xml:space="preserve"> dict </w:t>
            </w:r>
            <w:r>
              <w:rPr>
                <w:sz w:val="18"/>
              </w:rPr>
              <w:t>當欄位索引）或百分比標錯（</w:t>
            </w:r>
            <w:r>
              <w:rPr>
                <w:sz w:val="18"/>
              </w:rPr>
              <w:t>seaborn 0.13</w:t>
            </w:r>
            <w:r>
              <w:rPr>
                <w:sz w:val="18"/>
              </w:rPr>
              <w:t>）</w:t>
            </w:r>
          </w:p>
        </w:tc>
        <w:tc>
          <w:tcPr>
            <w:tcW w:w="1984" w:type="dxa"/>
          </w:tcPr>
          <w:p w14:paraId="06B4A1C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每處以</w:t>
            </w:r>
            <w:r>
              <w:rPr>
                <w:sz w:val="18"/>
              </w:rPr>
              <w:t xml:space="preserve"> [A3 </w:t>
            </w:r>
            <w:r>
              <w:rPr>
                <w:sz w:val="18"/>
              </w:rPr>
              <w:t>修正</w:t>
            </w:r>
            <w:r>
              <w:rPr>
                <w:sz w:val="18"/>
              </w:rPr>
              <w:t xml:space="preserve">] </w:t>
            </w:r>
            <w:r>
              <w:rPr>
                <w:sz w:val="18"/>
              </w:rPr>
              <w:t>註明</w:t>
            </w:r>
          </w:p>
        </w:tc>
      </w:tr>
      <w:tr w:rsidR="003330A4" w14:paraId="7134E13B" w14:textId="77777777">
        <w:trPr>
          <w:cantSplit/>
          <w:jc w:val="center"/>
        </w:trPr>
        <w:tc>
          <w:tcPr>
            <w:tcW w:w="1644" w:type="dxa"/>
          </w:tcPr>
          <w:p w14:paraId="02EB20B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發現：</w:t>
            </w:r>
            <w:r>
              <w:rPr>
                <w:sz w:val="18"/>
              </w:rPr>
              <w:t xml:space="preserve">EDA </w:t>
            </w:r>
            <w:r>
              <w:rPr>
                <w:sz w:val="18"/>
              </w:rPr>
              <w:t>與特徵選擇</w:t>
            </w:r>
          </w:p>
          <w:p w14:paraId="11525CA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cell-15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23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40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47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1FBA370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各職業中成交率最高為學生</w:t>
            </w:r>
            <w:r>
              <w:rPr>
                <w:sz w:val="18"/>
              </w:rPr>
              <w:t xml:space="preserve"> 31.56%</w:t>
            </w:r>
            <w:r>
              <w:rPr>
                <w:sz w:val="18"/>
              </w:rPr>
              <w:t>、退休</w:t>
            </w:r>
            <w:r>
              <w:rPr>
                <w:sz w:val="18"/>
              </w:rPr>
              <w:t xml:space="preserve"> 26.52%</w:t>
            </w:r>
            <w:r>
              <w:rPr>
                <w:sz w:val="18"/>
              </w:rPr>
              <w:t>，藍領</w:t>
            </w:r>
            <w:r>
              <w:rPr>
                <w:sz w:val="18"/>
              </w:rPr>
              <w:t xml:space="preserve"> 8.1% </w:t>
            </w:r>
            <w:r>
              <w:rPr>
                <w:sz w:val="18"/>
              </w:rPr>
              <w:t>最低；前次行銷成功者</w:t>
            </w:r>
            <w:r>
              <w:rPr>
                <w:sz w:val="18"/>
              </w:rPr>
              <w:t xml:space="preserve"> 65.05%</w:t>
            </w:r>
            <w:r>
              <w:rPr>
                <w:sz w:val="18"/>
              </w:rPr>
              <w:t>，無紀錄者</w:t>
            </w:r>
            <w:r>
              <w:rPr>
                <w:sz w:val="18"/>
              </w:rPr>
              <w:t xml:space="preserve"> 10.26%</w:t>
            </w:r>
            <w:r>
              <w:rPr>
                <w:sz w:val="18"/>
              </w:rPr>
              <w:t>；四種特徵選擇唯一共同選到</w:t>
            </w:r>
            <w:r>
              <w:rPr>
                <w:sz w:val="18"/>
              </w:rPr>
              <w:t xml:space="preserve"> poutcome_success</w:t>
            </w:r>
          </w:p>
        </w:tc>
        <w:tc>
          <w:tcPr>
            <w:tcW w:w="2494" w:type="dxa"/>
          </w:tcPr>
          <w:p w14:paraId="45DE2B1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撥號前訊號集中在前次行銷結果與少數職業；但前次成功者不打也常會買（業務</w:t>
            </w:r>
            <w:r>
              <w:rPr>
                <w:sz w:val="18"/>
              </w:rPr>
              <w:t>④</w:t>
            </w:r>
            <w:r>
              <w:rPr>
                <w:sz w:val="18"/>
              </w:rPr>
              <w:t>）</w:t>
            </w:r>
          </w:p>
        </w:tc>
        <w:tc>
          <w:tcPr>
            <w:tcW w:w="1984" w:type="dxa"/>
          </w:tcPr>
          <w:p w14:paraId="7728BF0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撥號前模型保留</w:t>
            </w:r>
            <w:r>
              <w:rPr>
                <w:sz w:val="18"/>
              </w:rPr>
              <w:t xml:space="preserve"> job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previous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poutcome</w:t>
            </w:r>
            <w:r>
              <w:rPr>
                <w:sz w:val="18"/>
              </w:rPr>
              <w:t>；第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節列增量排序與「不給優惠」組</w:t>
            </w:r>
          </w:p>
        </w:tc>
      </w:tr>
      <w:tr w:rsidR="003330A4" w14:paraId="41EC968C" w14:textId="77777777">
        <w:trPr>
          <w:cantSplit/>
          <w:jc w:val="center"/>
        </w:trPr>
        <w:tc>
          <w:tcPr>
            <w:tcW w:w="1644" w:type="dxa"/>
          </w:tcPr>
          <w:p w14:paraId="14B17A1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lastRenderedPageBreak/>
              <w:t>發現：</w:t>
            </w:r>
            <w:r>
              <w:rPr>
                <w:sz w:val="18"/>
              </w:rPr>
              <w:t>t-SNE</w:t>
            </w:r>
            <w:r>
              <w:rPr>
                <w:sz w:val="18"/>
              </w:rPr>
              <w:t>、評分與分群</w:t>
            </w:r>
          </w:p>
          <w:p w14:paraId="77A670B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cell-35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62</w:t>
            </w:r>
            <w:r>
              <w:rPr>
                <w:sz w:val="18"/>
              </w:rPr>
              <w:t>～</w:t>
            </w:r>
            <w:r>
              <w:rPr>
                <w:sz w:val="18"/>
              </w:rPr>
              <w:t>76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47400A6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t-SNE </w:t>
            </w:r>
            <w:r>
              <w:rPr>
                <w:sz w:val="18"/>
              </w:rPr>
              <w:t>每點最近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個鄰居</w:t>
            </w:r>
            <w:r>
              <w:rPr>
                <w:sz w:val="18"/>
              </w:rPr>
              <w:t xml:space="preserve"> 100.0% </w:t>
            </w:r>
            <w:r>
              <w:rPr>
                <w:sz w:val="18"/>
              </w:rPr>
              <w:t>同組（隨機</w:t>
            </w:r>
            <w:r>
              <w:rPr>
                <w:sz w:val="18"/>
              </w:rPr>
              <w:t xml:space="preserve"> 50.0%</w:t>
            </w:r>
            <w:r>
              <w:rPr>
                <w:sz w:val="18"/>
              </w:rPr>
              <w:t>），同成交與否只</w:t>
            </w:r>
            <w:r>
              <w:rPr>
                <w:sz w:val="18"/>
              </w:rPr>
              <w:t xml:space="preserve"> 82.3%</w:t>
            </w:r>
            <w:r>
              <w:rPr>
                <w:sz w:val="18"/>
              </w:rPr>
              <w:t>（隨機</w:t>
            </w:r>
            <w:r>
              <w:rPr>
                <w:sz w:val="18"/>
              </w:rPr>
              <w:t xml:space="preserve"> 77.3%</w:t>
            </w:r>
            <w:r>
              <w:rPr>
                <w:sz w:val="18"/>
              </w:rPr>
              <w:t>）；</w:t>
            </w: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群主要由「有沒有打、講多久」與時期切開；官方分數的通話成本按桶號計，第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桶約低估</w:t>
            </w:r>
            <w:r>
              <w:rPr>
                <w:sz w:val="18"/>
              </w:rPr>
              <w:t xml:space="preserve"> 4.8 </w:t>
            </w:r>
            <w:r>
              <w:rPr>
                <w:sz w:val="18"/>
              </w:rPr>
              <w:t>倍</w:t>
            </w:r>
          </w:p>
        </w:tc>
        <w:tc>
          <w:tcPr>
            <w:tcW w:w="2494" w:type="dxa"/>
          </w:tcPr>
          <w:p w14:paraId="7EDCFCE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結構主要分開「有沒有被打」；成交率最高的一群（</w:t>
            </w:r>
            <w:r>
              <w:rPr>
                <w:sz w:val="18"/>
              </w:rPr>
              <w:t>46.73%</w:t>
            </w:r>
            <w:r>
              <w:rPr>
                <w:sz w:val="18"/>
              </w:rPr>
              <w:t>）是講很久的目標組客戶，撥號前鎖定不到；分數只能排序</w:t>
            </w:r>
          </w:p>
        </w:tc>
        <w:tc>
          <w:tcPr>
            <w:tcW w:w="1984" w:type="dxa"/>
          </w:tcPr>
          <w:p w14:paraId="7EDEBC5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duration </w:t>
            </w:r>
            <w:r>
              <w:rPr>
                <w:sz w:val="18"/>
              </w:rPr>
              <w:t>洩漏同方向，撥號前模型不用組別旗標；第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節改以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式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與同門檻對照組評估</w:t>
            </w:r>
          </w:p>
        </w:tc>
      </w:tr>
      <w:tr w:rsidR="003330A4" w14:paraId="589961E4" w14:textId="77777777">
        <w:trPr>
          <w:cantSplit/>
          <w:jc w:val="center"/>
        </w:trPr>
        <w:tc>
          <w:tcPr>
            <w:tcW w:w="1644" w:type="dxa"/>
          </w:tcPr>
          <w:p w14:paraId="2C58483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撥號前模型選模</w:t>
            </w:r>
          </w:p>
          <w:p w14:paraId="51D700C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Part B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B-1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4046B9B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只用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標「可」的</w:t>
            </w:r>
            <w:r>
              <w:rPr>
                <w:sz w:val="18"/>
              </w:rPr>
              <w:t xml:space="preserve"> 11 </w:t>
            </w:r>
            <w:r>
              <w:rPr>
                <w:sz w:val="18"/>
              </w:rPr>
              <w:t>欄、訓練集目標組</w:t>
            </w:r>
            <w:r>
              <w:rPr>
                <w:sz w:val="18"/>
              </w:rPr>
              <w:t xml:space="preserve"> 10,539 </w:t>
            </w:r>
            <w:r>
              <w:rPr>
                <w:sz w:val="18"/>
              </w:rPr>
              <w:t>人（成交</w:t>
            </w:r>
            <w:r>
              <w:rPr>
                <w:sz w:val="18"/>
              </w:rPr>
              <w:t xml:space="preserve"> 12.97%</w:t>
            </w:r>
            <w:r>
              <w:rPr>
                <w:sz w:val="18"/>
              </w:rPr>
              <w:t>）；同一組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折：</w:t>
            </w:r>
            <w:r>
              <w:rPr>
                <w:sz w:val="18"/>
              </w:rPr>
              <w:t xml:space="preserve">LR </w:t>
            </w:r>
            <w:r>
              <w:rPr>
                <w:sz w:val="18"/>
              </w:rPr>
              <w:t>基準</w:t>
            </w:r>
            <w:r>
              <w:rPr>
                <w:sz w:val="18"/>
              </w:rPr>
              <w:t xml:space="preserve"> 0.7403 → RF</w:t>
            </w:r>
            <w:r>
              <w:rPr>
                <w:sz w:val="18"/>
              </w:rPr>
              <w:t>（深度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、葉</w:t>
            </w:r>
            <w:r>
              <w:rPr>
                <w:sz w:val="18"/>
              </w:rPr>
              <w:t xml:space="preserve"> ≥ 20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300 </w:t>
            </w:r>
            <w:r>
              <w:rPr>
                <w:sz w:val="18"/>
              </w:rPr>
              <w:t>棵；</w:t>
            </w: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組中排除訓練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 xml:space="preserve">CV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&gt; 0.05 </w:t>
            </w:r>
            <w:r>
              <w:rPr>
                <w:sz w:val="18"/>
              </w:rPr>
              <w:t>者）</w:t>
            </w:r>
            <w:r>
              <w:rPr>
                <w:sz w:val="18"/>
              </w:rPr>
              <w:t>0.7940 → XGB 0.8041</w:t>
            </w:r>
          </w:p>
        </w:tc>
        <w:tc>
          <w:tcPr>
            <w:tcW w:w="2494" w:type="dxa"/>
          </w:tcPr>
          <w:p w14:paraId="744FD4B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RF </w:t>
            </w:r>
            <w:r>
              <w:rPr>
                <w:sz w:val="18"/>
              </w:rPr>
              <w:t>比</w:t>
            </w:r>
            <w:r>
              <w:rPr>
                <w:sz w:val="18"/>
              </w:rPr>
              <w:t xml:space="preserve"> LR </w:t>
            </w:r>
            <w:r>
              <w:rPr>
                <w:sz w:val="18"/>
              </w:rPr>
              <w:t>高</w:t>
            </w:r>
            <w:r>
              <w:rPr>
                <w:sz w:val="18"/>
              </w:rPr>
              <w:t xml:space="preserve"> 0.0537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XGB </w:t>
            </w:r>
            <w:r>
              <w:rPr>
                <w:sz w:val="18"/>
              </w:rPr>
              <w:t>依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勝出（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個種子平均</w:t>
            </w:r>
            <w:r>
              <w:rPr>
                <w:sz w:val="18"/>
              </w:rPr>
              <w:t xml:space="preserve"> +0.0118</w:t>
            </w:r>
            <w:r>
              <w:rPr>
                <w:sz w:val="18"/>
              </w:rPr>
              <w:t>，大於</w:t>
            </w:r>
            <w:r>
              <w:rPr>
                <w:sz w:val="18"/>
              </w:rPr>
              <w:t xml:space="preserve"> RF </w:t>
            </w:r>
            <w:r>
              <w:rPr>
                <w:sz w:val="18"/>
              </w:rPr>
              <w:t>種子間差</w:t>
            </w:r>
            <w:r>
              <w:rPr>
                <w:sz w:val="18"/>
              </w:rPr>
              <w:t xml:space="preserve"> 0.0028</w:t>
            </w:r>
            <w:r>
              <w:rPr>
                <w:sz w:val="18"/>
              </w:rPr>
              <w:t>）：多出的複雜度換得到效能（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複雜度列）</w:t>
            </w:r>
          </w:p>
        </w:tc>
        <w:tc>
          <w:tcPr>
            <w:tcW w:w="1984" w:type="dxa"/>
          </w:tcPr>
          <w:p w14:paraId="35A0102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RF </w:t>
            </w:r>
            <w:r>
              <w:rPr>
                <w:sz w:val="18"/>
              </w:rPr>
              <w:t>沿用官方流程的模型、先定為主模型；</w:t>
            </w:r>
            <w:r>
              <w:rPr>
                <w:sz w:val="18"/>
              </w:rPr>
              <w:t xml:space="preserve">XGB </w:t>
            </w:r>
            <w:r>
              <w:rPr>
                <w:sz w:val="18"/>
              </w:rPr>
              <w:t>為依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比較的挑戰者，兩者並列完整評估，十條判定相同（</w:t>
            </w:r>
            <w:r>
              <w:rPr>
                <w:sz w:val="18"/>
              </w:rPr>
              <w:t>B-11</w:t>
            </w:r>
            <w:r>
              <w:rPr>
                <w:sz w:val="18"/>
              </w:rPr>
              <w:t>），瓶頸在資料而非演算法；下一階段以</w:t>
            </w:r>
            <w:r>
              <w:rPr>
                <w:sz w:val="18"/>
              </w:rPr>
              <w:t xml:space="preserve"> XGB </w:t>
            </w:r>
            <w:r>
              <w:rPr>
                <w:sz w:val="18"/>
              </w:rPr>
              <w:t>進影子模式</w:t>
            </w:r>
          </w:p>
        </w:tc>
      </w:tr>
      <w:tr w:rsidR="003330A4" w14:paraId="759907D4" w14:textId="77777777">
        <w:trPr>
          <w:cantSplit/>
          <w:jc w:val="center"/>
        </w:trPr>
        <w:tc>
          <w:tcPr>
            <w:tcW w:w="1644" w:type="dxa"/>
          </w:tcPr>
          <w:p w14:paraId="0F4D55F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問題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duration </w:t>
            </w:r>
            <w:r>
              <w:rPr>
                <w:sz w:val="18"/>
              </w:rPr>
              <w:t>洩漏</w:t>
            </w:r>
          </w:p>
          <w:p w14:paraId="24E80BB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cell-55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58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7517738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通話後才知道；對照組</w:t>
            </w:r>
            <w:r>
              <w:rPr>
                <w:sz w:val="18"/>
              </w:rPr>
              <w:t xml:space="preserve"> 100% </w:t>
            </w:r>
            <w:r>
              <w:rPr>
                <w:sz w:val="18"/>
              </w:rPr>
              <w:t>為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；佔模型重要度</w:t>
            </w:r>
            <w:r>
              <w:rPr>
                <w:sz w:val="18"/>
              </w:rPr>
              <w:t xml:space="preserve"> 0.364</w:t>
            </w:r>
          </w:p>
        </w:tc>
        <w:tc>
          <w:tcPr>
            <w:tcW w:w="2494" w:type="dxa"/>
          </w:tcPr>
          <w:p w14:paraId="1FB702E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目標組</w:t>
            </w:r>
            <w:r>
              <w:rPr>
                <w:sz w:val="18"/>
              </w:rPr>
              <w:t xml:space="preserve"> AUC 0.9300</w:t>
            </w:r>
            <w:r>
              <w:rPr>
                <w:sz w:val="18"/>
              </w:rPr>
              <w:t>、對照組</w:t>
            </w:r>
            <w:r>
              <w:rPr>
                <w:sz w:val="18"/>
              </w:rPr>
              <w:t xml:space="preserve"> 0.7667</w:t>
            </w:r>
          </w:p>
        </w:tc>
        <w:tc>
          <w:tcPr>
            <w:tcW w:w="1984" w:type="dxa"/>
          </w:tcPr>
          <w:p w14:paraId="4AF6B56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只當樂觀參考；另建撥號前模型</w:t>
            </w:r>
          </w:p>
        </w:tc>
      </w:tr>
      <w:tr w:rsidR="003330A4" w14:paraId="088DAB57" w14:textId="77777777">
        <w:trPr>
          <w:cantSplit/>
          <w:jc w:val="center"/>
        </w:trPr>
        <w:tc>
          <w:tcPr>
            <w:tcW w:w="1644" w:type="dxa"/>
          </w:tcPr>
          <w:p w14:paraId="0ACE35B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問題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：以</w:t>
            </w:r>
            <w:r>
              <w:rPr>
                <w:sz w:val="18"/>
              </w:rPr>
              <w:t xml:space="preserve"> predict() </w:t>
            </w:r>
            <w:r>
              <w:rPr>
                <w:sz w:val="18"/>
              </w:rPr>
              <w:t>算</w:t>
            </w:r>
            <w:r>
              <w:rPr>
                <w:sz w:val="18"/>
              </w:rPr>
              <w:t xml:space="preserve"> AUC</w:t>
            </w:r>
          </w:p>
          <w:p w14:paraId="23EEB3E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cell-50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1777536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0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標籤得</w:t>
            </w:r>
            <w:r>
              <w:rPr>
                <w:sz w:val="18"/>
              </w:rPr>
              <w:t xml:space="preserve"> RF 0.7359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XGB 0.5000</w:t>
            </w:r>
            <w:r>
              <w:rPr>
                <w:sz w:val="18"/>
              </w:rPr>
              <w:t>；改用機率為</w:t>
            </w:r>
            <w:r>
              <w:rPr>
                <w:sz w:val="18"/>
              </w:rPr>
              <w:t xml:space="preserve"> 0.8426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0.8355</w:t>
            </w:r>
          </w:p>
        </w:tc>
        <w:tc>
          <w:tcPr>
            <w:tcW w:w="2494" w:type="dxa"/>
          </w:tcPr>
          <w:p w14:paraId="57C80EC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XGB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scale_pos_weight </w:t>
            </w:r>
            <w:r>
              <w:rPr>
                <w:sz w:val="18"/>
              </w:rPr>
              <w:t>改為實際負正比</w:t>
            </w:r>
            <w:r>
              <w:rPr>
                <w:sz w:val="18"/>
              </w:rPr>
              <w:t xml:space="preserve"> 6.84 </w:t>
            </w:r>
            <w:r>
              <w:rPr>
                <w:sz w:val="18"/>
              </w:rPr>
              <w:t>後，</w:t>
            </w:r>
            <w:r>
              <w:rPr>
                <w:sz w:val="18"/>
              </w:rPr>
              <w:t xml:space="preserve">CV 0.8518 </w:t>
            </w:r>
            <w:r>
              <w:rPr>
                <w:sz w:val="18"/>
              </w:rPr>
              <w:t>高於</w:t>
            </w:r>
            <w:r>
              <w:rPr>
                <w:sz w:val="18"/>
              </w:rPr>
              <w:t xml:space="preserve"> RF 0.8298</w:t>
            </w:r>
          </w:p>
        </w:tc>
        <w:tc>
          <w:tcPr>
            <w:tcW w:w="1984" w:type="dxa"/>
          </w:tcPr>
          <w:p w14:paraId="30ECD3F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官方「</w:t>
            </w:r>
            <w:r>
              <w:rPr>
                <w:sz w:val="18"/>
              </w:rPr>
              <w:t xml:space="preserve">RF </w:t>
            </w:r>
            <w:r>
              <w:rPr>
                <w:sz w:val="18"/>
              </w:rPr>
              <w:t>優於</w:t>
            </w:r>
            <w:r>
              <w:rPr>
                <w:sz w:val="18"/>
              </w:rPr>
              <w:t xml:space="preserve"> XGB</w:t>
            </w:r>
            <w:r>
              <w:rPr>
                <w:sz w:val="18"/>
              </w:rPr>
              <w:t>」的比較不可靠：改用機率時</w:t>
            </w:r>
            <w:r>
              <w:rPr>
                <w:sz w:val="18"/>
              </w:rPr>
              <w:t xml:space="preserve"> RF </w:t>
            </w:r>
            <w:r>
              <w:rPr>
                <w:sz w:val="18"/>
              </w:rPr>
              <w:t>仍略高（</w:t>
            </w:r>
            <w:r>
              <w:rPr>
                <w:sz w:val="18"/>
              </w:rPr>
              <w:t xml:space="preserve">0.8426 </w:t>
            </w:r>
            <w:r>
              <w:rPr>
                <w:sz w:val="18"/>
              </w:rPr>
              <w:t>對</w:t>
            </w:r>
            <w:r>
              <w:rPr>
                <w:sz w:val="18"/>
              </w:rPr>
              <w:t xml:space="preserve"> 0.8355</w:t>
            </w:r>
            <w:r>
              <w:rPr>
                <w:sz w:val="18"/>
              </w:rPr>
              <w:t>），</w:t>
            </w:r>
            <w:r>
              <w:rPr>
                <w:sz w:val="18"/>
              </w:rPr>
              <w:t xml:space="preserve">XGB </w:t>
            </w:r>
            <w:r>
              <w:rPr>
                <w:sz w:val="18"/>
              </w:rPr>
              <w:t>改用實際負正比後才反超；依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在訓練資料重比</w:t>
            </w:r>
          </w:p>
        </w:tc>
      </w:tr>
      <w:tr w:rsidR="003330A4" w14:paraId="4DFD7A23" w14:textId="77777777">
        <w:trPr>
          <w:cantSplit/>
          <w:jc w:val="center"/>
        </w:trPr>
        <w:tc>
          <w:tcPr>
            <w:tcW w:w="1644" w:type="dxa"/>
          </w:tcPr>
          <w:p w14:paraId="3DF2E9F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問題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：以測試集選模</w:t>
            </w:r>
          </w:p>
          <w:p w14:paraId="2B05AB6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cell-53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138C6023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同一測試集先選模、再報最終</w:t>
            </w:r>
            <w:r>
              <w:rPr>
                <w:sz w:val="18"/>
              </w:rPr>
              <w:t xml:space="preserve"> AUC</w:t>
            </w:r>
          </w:p>
        </w:tc>
        <w:tc>
          <w:tcPr>
            <w:tcW w:w="2494" w:type="dxa"/>
          </w:tcPr>
          <w:p w14:paraId="0B50E58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最終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偏樂觀</w:t>
            </w:r>
          </w:p>
        </w:tc>
        <w:tc>
          <w:tcPr>
            <w:tcW w:w="1984" w:type="dxa"/>
          </w:tcPr>
          <w:p w14:paraId="3982121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撥號前模型只用訓練集</w:t>
            </w:r>
            <w:r>
              <w:rPr>
                <w:sz w:val="18"/>
              </w:rPr>
              <w:t xml:space="preserve"> CV </w:t>
            </w:r>
            <w:r>
              <w:rPr>
                <w:sz w:val="18"/>
              </w:rPr>
              <w:t>選模，固定後才用測試集</w:t>
            </w:r>
          </w:p>
        </w:tc>
      </w:tr>
      <w:tr w:rsidR="003330A4" w14:paraId="4CE3C4F3" w14:textId="77777777">
        <w:trPr>
          <w:cantSplit/>
          <w:jc w:val="center"/>
        </w:trPr>
        <w:tc>
          <w:tcPr>
            <w:tcW w:w="1644" w:type="dxa"/>
          </w:tcPr>
          <w:p w14:paraId="104372E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問題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：測試集自行擬合冪變換</w:t>
            </w:r>
          </w:p>
          <w:p w14:paraId="069AACE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cell-26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76E7F63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λ </w:t>
            </w:r>
            <w:r>
              <w:rPr>
                <w:sz w:val="18"/>
              </w:rPr>
              <w:t>訓練</w:t>
            </w:r>
            <w:r>
              <w:rPr>
                <w:sz w:val="18"/>
              </w:rPr>
              <w:t xml:space="preserve"> −0.0703</w:t>
            </w:r>
            <w:r>
              <w:rPr>
                <w:sz w:val="18"/>
              </w:rPr>
              <w:t>、測試</w:t>
            </w:r>
            <w:r>
              <w:rPr>
                <w:sz w:val="18"/>
              </w:rPr>
              <w:t xml:space="preserve"> −0.0621</w:t>
            </w:r>
          </w:p>
        </w:tc>
        <w:tc>
          <w:tcPr>
            <w:tcW w:w="2494" w:type="dxa"/>
          </w:tcPr>
          <w:p w14:paraId="3BDE06E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RF </w:t>
            </w:r>
            <w:r>
              <w:rPr>
                <w:sz w:val="18"/>
              </w:rPr>
              <w:t>測試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只差</w:t>
            </w:r>
            <w:r>
              <w:rPr>
                <w:sz w:val="18"/>
              </w:rPr>
              <w:t xml:space="preserve"> 0.0004</w:t>
            </w:r>
          </w:p>
        </w:tc>
        <w:tc>
          <w:tcPr>
            <w:tcW w:w="1984" w:type="dxa"/>
          </w:tcPr>
          <w:p w14:paraId="4FBAD0A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影響可忽略，列入限制</w:t>
            </w:r>
          </w:p>
        </w:tc>
      </w:tr>
      <w:tr w:rsidR="003330A4" w14:paraId="5D569303" w14:textId="77777777">
        <w:trPr>
          <w:cantSplit/>
          <w:jc w:val="center"/>
        </w:trPr>
        <w:tc>
          <w:tcPr>
            <w:tcW w:w="1644" w:type="dxa"/>
          </w:tcPr>
          <w:p w14:paraId="59078B2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問題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RFE 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CV </w:t>
            </w:r>
            <w:r>
              <w:rPr>
                <w:sz w:val="18"/>
              </w:rPr>
              <w:t>之外擬合</w:t>
            </w:r>
          </w:p>
          <w:p w14:paraId="117207B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</w:t>
            </w:r>
            <w:r>
              <w:rPr>
                <w:sz w:val="18"/>
              </w:rPr>
              <w:t>cell-58</w:t>
            </w:r>
            <w:r>
              <w:rPr>
                <w:sz w:val="18"/>
              </w:rPr>
              <w:t>）</w:t>
            </w:r>
          </w:p>
        </w:tc>
        <w:tc>
          <w:tcPr>
            <w:tcW w:w="2891" w:type="dxa"/>
          </w:tcPr>
          <w:p w14:paraId="5E9F12A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非巢狀</w:t>
            </w:r>
            <w:r>
              <w:rPr>
                <w:sz w:val="18"/>
              </w:rPr>
              <w:t xml:space="preserve"> CV 0.8609</w:t>
            </w:r>
            <w:r>
              <w:rPr>
                <w:sz w:val="18"/>
              </w:rPr>
              <w:t>、巢狀</w:t>
            </w:r>
            <w:r>
              <w:rPr>
                <w:sz w:val="18"/>
              </w:rPr>
              <w:t xml:space="preserve"> 0.8598</w:t>
            </w:r>
          </w:p>
        </w:tc>
        <w:tc>
          <w:tcPr>
            <w:tcW w:w="2494" w:type="dxa"/>
          </w:tcPr>
          <w:p w14:paraId="179B97B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偏誤</w:t>
            </w:r>
            <w:r>
              <w:rPr>
                <w:sz w:val="18"/>
              </w:rPr>
              <w:t xml:space="preserve"> +0.0011</w:t>
            </w:r>
            <w:r>
              <w:rPr>
                <w:sz w:val="18"/>
              </w:rPr>
              <w:t>，可忽略</w:t>
            </w:r>
          </w:p>
        </w:tc>
        <w:tc>
          <w:tcPr>
            <w:tcW w:w="1984" w:type="dxa"/>
          </w:tcPr>
          <w:p w14:paraId="471720E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—</w:t>
            </w:r>
          </w:p>
        </w:tc>
      </w:tr>
    </w:tbl>
    <w:p w14:paraId="5D52CA68" w14:textId="77777777" w:rsidR="003330A4" w:rsidRDefault="003330A4">
      <w:pPr>
        <w:spacing w:after="0"/>
      </w:pPr>
    </w:p>
    <w:p w14:paraId="4C2BDC56" w14:textId="77777777" w:rsidR="003330A4" w:rsidRDefault="00DE548F">
      <w:pPr>
        <w:keepLines/>
        <w:spacing w:before="60" w:after="160" w:line="288" w:lineRule="auto"/>
      </w:pPr>
      <w:r>
        <w:rPr>
          <w:color w:val="333333"/>
          <w:sz w:val="20"/>
        </w:rPr>
        <w:t>註：</w:t>
      </w:r>
      <w:r>
        <w:rPr>
          <w:color w:val="333333"/>
          <w:sz w:val="20"/>
        </w:rPr>
        <w:t xml:space="preserve">cell </w:t>
      </w:r>
      <w:r>
        <w:rPr>
          <w:color w:val="333333"/>
          <w:sz w:val="20"/>
        </w:rPr>
        <w:t>編號為官方原檔格號（從</w:t>
      </w:r>
      <w:r>
        <w:rPr>
          <w:color w:val="333333"/>
          <w:sz w:val="20"/>
        </w:rPr>
        <w:t xml:space="preserve"> 0 </w:t>
      </w:r>
      <w:r>
        <w:rPr>
          <w:color w:val="333333"/>
          <w:sz w:val="20"/>
        </w:rPr>
        <w:t>起算）；</w:t>
      </w:r>
      <w:r>
        <w:rPr>
          <w:color w:val="333333"/>
          <w:sz w:val="20"/>
        </w:rPr>
        <w:t xml:space="preserve">4 </w:t>
      </w:r>
      <w:r>
        <w:rPr>
          <w:color w:val="333333"/>
          <w:sz w:val="20"/>
        </w:rPr>
        <w:t>個「</w:t>
      </w:r>
      <w:r>
        <w:rPr>
          <w:color w:val="333333"/>
          <w:sz w:val="20"/>
        </w:rPr>
        <w:t>Tech Focus Only</w:t>
      </w:r>
      <w:r>
        <w:rPr>
          <w:color w:val="333333"/>
          <w:sz w:val="20"/>
        </w:rPr>
        <w:t>」</w:t>
      </w:r>
      <w:r>
        <w:rPr>
          <w:color w:val="333333"/>
          <w:sz w:val="20"/>
        </w:rPr>
        <w:t>TODO</w:t>
      </w:r>
      <w:r>
        <w:rPr>
          <w:color w:val="333333"/>
          <w:sz w:val="20"/>
        </w:rPr>
        <w:t>（</w:t>
      </w:r>
      <w:r>
        <w:rPr>
          <w:color w:val="333333"/>
          <w:sz w:val="20"/>
        </w:rPr>
        <w:t>cell-38</w:t>
      </w:r>
      <w:r>
        <w:rPr>
          <w:color w:val="333333"/>
          <w:sz w:val="20"/>
        </w:rPr>
        <w:t>、</w:t>
      </w:r>
      <w:r>
        <w:rPr>
          <w:color w:val="333333"/>
          <w:sz w:val="20"/>
        </w:rPr>
        <w:t>48</w:t>
      </w:r>
      <w:r>
        <w:rPr>
          <w:color w:val="333333"/>
          <w:sz w:val="20"/>
        </w:rPr>
        <w:t>、</w:t>
      </w:r>
      <w:r>
        <w:rPr>
          <w:color w:val="333333"/>
          <w:sz w:val="20"/>
        </w:rPr>
        <w:t>52</w:t>
      </w:r>
      <w:r>
        <w:rPr>
          <w:color w:val="333333"/>
          <w:sz w:val="20"/>
        </w:rPr>
        <w:t>、</w:t>
      </w:r>
      <w:r>
        <w:rPr>
          <w:color w:val="333333"/>
          <w:sz w:val="20"/>
        </w:rPr>
        <w:t>60</w:t>
      </w:r>
      <w:r>
        <w:rPr>
          <w:color w:val="333333"/>
          <w:sz w:val="20"/>
        </w:rPr>
        <w:t>）屬技術重點，原題保留並加註不處理。</w:t>
      </w:r>
      <w:r>
        <w:rPr>
          <w:color w:val="333333"/>
          <w:sz w:val="20"/>
        </w:rPr>
        <w:t>Part B</w:t>
      </w:r>
      <w:r>
        <w:rPr>
          <w:color w:val="333333"/>
          <w:sz w:val="20"/>
        </w:rPr>
        <w:t>（</w:t>
      </w:r>
      <w:r>
        <w:rPr>
          <w:color w:val="333333"/>
          <w:sz w:val="20"/>
        </w:rPr>
        <w:t>B-0</w:t>
      </w:r>
      <w:r>
        <w:rPr>
          <w:color w:val="333333"/>
          <w:sz w:val="20"/>
        </w:rPr>
        <w:t>～</w:t>
      </w:r>
      <w:r>
        <w:rPr>
          <w:color w:val="333333"/>
          <w:sz w:val="20"/>
        </w:rPr>
        <w:t>B-14</w:t>
      </w:r>
      <w:r>
        <w:rPr>
          <w:color w:val="333333"/>
          <w:sz w:val="20"/>
        </w:rPr>
        <w:t>）為新增的取證</w:t>
      </w:r>
      <w:r>
        <w:rPr>
          <w:color w:val="333333"/>
          <w:sz w:val="20"/>
        </w:rPr>
        <w:t xml:space="preserve"> cell</w:t>
      </w:r>
      <w:r>
        <w:rPr>
          <w:color w:val="333333"/>
          <w:sz w:val="20"/>
        </w:rPr>
        <w:t>，接在官方最後一格之後。縮寫：</w:t>
      </w:r>
      <w:r>
        <w:rPr>
          <w:color w:val="333333"/>
          <w:sz w:val="20"/>
        </w:rPr>
        <w:t>LR</w:t>
      </w:r>
      <w:r>
        <w:rPr>
          <w:color w:val="333333"/>
          <w:sz w:val="20"/>
        </w:rPr>
        <w:t>＝邏輯迴歸、</w:t>
      </w:r>
      <w:r>
        <w:rPr>
          <w:color w:val="333333"/>
          <w:sz w:val="20"/>
        </w:rPr>
        <w:t>RF</w:t>
      </w:r>
      <w:r>
        <w:rPr>
          <w:color w:val="333333"/>
          <w:sz w:val="20"/>
        </w:rPr>
        <w:t>＝隨機森林、</w:t>
      </w:r>
      <w:r>
        <w:rPr>
          <w:color w:val="333333"/>
          <w:sz w:val="20"/>
        </w:rPr>
        <w:t>XGB</w:t>
      </w:r>
      <w:r>
        <w:rPr>
          <w:color w:val="333333"/>
          <w:sz w:val="20"/>
        </w:rPr>
        <w:t>＝</w:t>
      </w:r>
      <w:r>
        <w:rPr>
          <w:color w:val="333333"/>
          <w:sz w:val="20"/>
        </w:rPr>
        <w:t>XGBoost</w:t>
      </w:r>
      <w:r>
        <w:rPr>
          <w:color w:val="333333"/>
          <w:sz w:val="20"/>
        </w:rPr>
        <w:t>、</w:t>
      </w:r>
      <w:r>
        <w:rPr>
          <w:color w:val="333333"/>
          <w:sz w:val="20"/>
        </w:rPr>
        <w:t>CV</w:t>
      </w:r>
      <w:r>
        <w:rPr>
          <w:color w:val="333333"/>
          <w:sz w:val="20"/>
        </w:rPr>
        <w:t>＝</w:t>
      </w:r>
      <w:r>
        <w:rPr>
          <w:color w:val="333333"/>
          <w:sz w:val="20"/>
        </w:rPr>
        <w:t xml:space="preserve">5 </w:t>
      </w:r>
      <w:r>
        <w:rPr>
          <w:color w:val="333333"/>
          <w:sz w:val="20"/>
        </w:rPr>
        <w:t>折交叉驗證、</w:t>
      </w:r>
      <w:r>
        <w:rPr>
          <w:color w:val="333333"/>
          <w:sz w:val="20"/>
        </w:rPr>
        <w:t>RFE</w:t>
      </w:r>
      <w:r>
        <w:rPr>
          <w:color w:val="333333"/>
          <w:sz w:val="20"/>
        </w:rPr>
        <w:t>＝遞迴特徵消去。逐格解讀見</w:t>
      </w:r>
      <w:r>
        <w:rPr>
          <w:color w:val="333333"/>
          <w:sz w:val="20"/>
        </w:rPr>
        <w:t xml:space="preserve"> Notebook Part A</w:t>
      </w:r>
      <w:r>
        <w:rPr>
          <w:color w:val="333333"/>
          <w:sz w:val="20"/>
        </w:rPr>
        <w:t>；</w:t>
      </w:r>
      <w:r>
        <w:rPr>
          <w:color w:val="333333"/>
          <w:sz w:val="20"/>
        </w:rPr>
        <w:t xml:space="preserve">Notebook </w:t>
      </w:r>
      <w:r>
        <w:rPr>
          <w:color w:val="333333"/>
          <w:sz w:val="20"/>
        </w:rPr>
        <w:t>比官方檔多</w:t>
      </w:r>
      <w:r>
        <w:rPr>
          <w:color w:val="333333"/>
          <w:sz w:val="20"/>
        </w:rPr>
        <w:t xml:space="preserve"> 76 </w:t>
      </w:r>
      <w:r>
        <w:rPr>
          <w:color w:val="333333"/>
          <w:sz w:val="20"/>
        </w:rPr>
        <w:t>格，格號因插入新格而不同，搜尋「</w:t>
      </w:r>
      <w:r>
        <w:rPr>
          <w:color w:val="333333"/>
          <w:sz w:val="20"/>
        </w:rPr>
        <w:t xml:space="preserve">[A3 </w:t>
      </w:r>
      <w:r>
        <w:rPr>
          <w:color w:val="333333"/>
          <w:sz w:val="20"/>
        </w:rPr>
        <w:t>修正</w:t>
      </w:r>
      <w:r>
        <w:rPr>
          <w:color w:val="333333"/>
          <w:sz w:val="20"/>
        </w:rPr>
        <w:t>]</w:t>
      </w:r>
      <w:r>
        <w:rPr>
          <w:color w:val="333333"/>
          <w:sz w:val="20"/>
        </w:rPr>
        <w:t>」即可找到每處修改。</w:t>
      </w:r>
    </w:p>
    <w:p w14:paraId="49B09FF1" w14:textId="77777777" w:rsidR="003330A4" w:rsidRDefault="00DE548F">
      <w:pPr>
        <w:pStyle w:val="1"/>
      </w:pPr>
      <w:bookmarkStart w:id="2" w:name="_Toc242539777"/>
      <w:r>
        <w:rPr>
          <w:rFonts w:ascii="Times New Roman" w:eastAsia="新細明體" w:hAnsi="Times New Roman" w:cs="Times New Roman"/>
        </w:rPr>
        <w:lastRenderedPageBreak/>
        <w:t xml:space="preserve">2 </w:t>
      </w:r>
      <w:r>
        <w:rPr>
          <w:rFonts w:ascii="Times New Roman" w:eastAsia="新細明體" w:hAnsi="Times New Roman" w:cs="Times New Roman"/>
        </w:rPr>
        <w:t>成功標準與商業目標達成度</w:t>
      </w:r>
      <w:bookmarkEnd w:id="2"/>
    </w:p>
    <w:p w14:paraId="17F4AC15" w14:textId="77777777" w:rsidR="003330A4" w:rsidRDefault="00DE548F">
      <w:pPr>
        <w:pStyle w:val="21"/>
      </w:pPr>
      <w:bookmarkStart w:id="3" w:name="_Toc242539778"/>
      <w:r>
        <w:rPr>
          <w:rFonts w:ascii="Times New Roman" w:eastAsia="新細明體" w:hAnsi="Times New Roman" w:cs="Times New Roman"/>
        </w:rPr>
        <w:t xml:space="preserve">2.1 </w:t>
      </w:r>
      <w:r>
        <w:rPr>
          <w:rFonts w:ascii="Times New Roman" w:eastAsia="新細明體" w:hAnsi="Times New Roman" w:cs="Times New Roman"/>
        </w:rPr>
        <w:t>先看三個商業目標</w:t>
      </w:r>
      <w:bookmarkEnd w:id="3"/>
    </w:p>
    <w:p w14:paraId="207A58B4" w14:textId="77777777" w:rsidR="003330A4" w:rsidRDefault="00DE548F">
      <w:pPr>
        <w:spacing w:after="0" w:line="480" w:lineRule="auto"/>
      </w:pPr>
      <w:r>
        <w:t xml:space="preserve">A2 </w:t>
      </w:r>
      <w:r>
        <w:t>第</w:t>
      </w:r>
      <w:r>
        <w:t xml:space="preserve"> 1 </w:t>
      </w:r>
      <w:r>
        <w:t>節的三個商業目標是提高轉換率、壓低通話與折扣成本。離線結果無一達成（表</w:t>
      </w:r>
      <w:r>
        <w:t xml:space="preserve"> R2</w:t>
      </w:r>
      <w:r>
        <w:t>）：通話費的節省大多不需模型；示算中折扣是最大一筆支出，名單沒有讓它變小（圖</w:t>
      </w:r>
      <w:r>
        <w:t xml:space="preserve"> 1</w:t>
      </w:r>
      <w:r>
        <w:t>）。</w:t>
      </w:r>
    </w:p>
    <w:p w14:paraId="10A9B847" w14:textId="77777777" w:rsidR="003330A4" w:rsidRDefault="00DE548F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R2</w:t>
      </w:r>
      <w:r>
        <w:rPr>
          <w:b/>
          <w:sz w:val="22"/>
        </w:rPr>
        <w:t>｜</w:t>
      </w:r>
      <w:r>
        <w:rPr>
          <w:b/>
          <w:sz w:val="22"/>
        </w:rPr>
        <w:t xml:space="preserve">A2 </w:t>
      </w:r>
      <w:r>
        <w:rPr>
          <w:b/>
          <w:sz w:val="22"/>
        </w:rPr>
        <w:t>三個商業目標的離線結論：未證實</w:t>
      </w:r>
      <w:r>
        <w:rPr>
          <w:b/>
          <w:sz w:val="22"/>
        </w:rPr>
        <w:t xml:space="preserve"> 1</w:t>
      </w:r>
      <w:r>
        <w:rPr>
          <w:b/>
          <w:sz w:val="22"/>
        </w:rPr>
        <w:t>、未達</w:t>
      </w:r>
      <w:r>
        <w:rPr>
          <w:b/>
          <w:sz w:val="22"/>
        </w:rPr>
        <w:t xml:space="preserve"> 2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3458"/>
        <w:gridCol w:w="907"/>
        <w:gridCol w:w="3345"/>
      </w:tblGrid>
      <w:tr w:rsidR="003330A4" w14:paraId="37ACE9EE" w14:textId="77777777">
        <w:trPr>
          <w:cantSplit/>
          <w:tblHeader/>
          <w:jc w:val="center"/>
        </w:trPr>
        <w:tc>
          <w:tcPr>
            <w:tcW w:w="1304" w:type="dxa"/>
            <w:shd w:val="clear" w:color="auto" w:fill="E8E6E1"/>
          </w:tcPr>
          <w:p w14:paraId="5A0F28D3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商業目標</w:t>
            </w:r>
          </w:p>
          <w:p w14:paraId="129E06DD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 xml:space="preserve">A2 </w:t>
            </w:r>
            <w:r>
              <w:rPr>
                <w:b/>
                <w:sz w:val="18"/>
              </w:rPr>
              <w:t>第</w:t>
            </w:r>
            <w:r>
              <w:rPr>
                <w:b/>
                <w:sz w:val="18"/>
              </w:rPr>
              <w:t xml:space="preserve"> 1 </w:t>
            </w:r>
            <w:r>
              <w:rPr>
                <w:b/>
                <w:sz w:val="18"/>
              </w:rPr>
              <w:t>節）</w:t>
            </w:r>
          </w:p>
        </w:tc>
        <w:tc>
          <w:tcPr>
            <w:tcW w:w="3458" w:type="dxa"/>
            <w:shd w:val="clear" w:color="auto" w:fill="E8E6E1"/>
          </w:tcPr>
          <w:p w14:paraId="537A0874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 xml:space="preserve">A3 </w:t>
            </w:r>
            <w:r>
              <w:rPr>
                <w:b/>
                <w:sz w:val="18"/>
              </w:rPr>
              <w:t>結果（測試集目標組；除註明外為去重口徑）</w:t>
            </w:r>
          </w:p>
        </w:tc>
        <w:tc>
          <w:tcPr>
            <w:tcW w:w="907" w:type="dxa"/>
            <w:shd w:val="clear" w:color="auto" w:fill="E8E6E1"/>
          </w:tcPr>
          <w:p w14:paraId="0BA31E83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判定</w:t>
            </w:r>
          </w:p>
        </w:tc>
        <w:tc>
          <w:tcPr>
            <w:tcW w:w="3345" w:type="dxa"/>
            <w:shd w:val="clear" w:color="auto" w:fill="E8E6E1"/>
          </w:tcPr>
          <w:p w14:paraId="0BD64F4D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對</w:t>
            </w:r>
            <w:r>
              <w:rPr>
                <w:b/>
                <w:sz w:val="18"/>
              </w:rPr>
              <w:t xml:space="preserve"> CFO </w:t>
            </w:r>
            <w:r>
              <w:rPr>
                <w:b/>
                <w:sz w:val="18"/>
              </w:rPr>
              <w:t>的意義</w:t>
            </w:r>
          </w:p>
        </w:tc>
      </w:tr>
      <w:tr w:rsidR="003330A4" w14:paraId="4C011A8A" w14:textId="77777777">
        <w:trPr>
          <w:cantSplit/>
          <w:jc w:val="center"/>
        </w:trPr>
        <w:tc>
          <w:tcPr>
            <w:tcW w:w="1304" w:type="dxa"/>
          </w:tcPr>
          <w:p w14:paraId="7F9728B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提高轉換率</w:t>
            </w:r>
          </w:p>
        </w:tc>
        <w:tc>
          <w:tcPr>
            <w:tcW w:w="3458" w:type="dxa"/>
          </w:tcPr>
          <w:p w14:paraId="650141A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增量（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列：為正）：去重</w:t>
            </w:r>
            <w:r>
              <w:rPr>
                <w:sz w:val="18"/>
              </w:rPr>
              <w:t xml:space="preserve"> +0.46 [−1.03, +1.90]</w:t>
            </w:r>
            <w:r>
              <w:rPr>
                <w:sz w:val="18"/>
              </w:rPr>
              <w:t>、原始</w:t>
            </w:r>
            <w:r>
              <w:rPr>
                <w:sz w:val="18"/>
              </w:rPr>
              <w:t xml:space="preserve"> +4.02 [+2.64, +5.42]</w:t>
            </w:r>
            <w:r>
              <w:rPr>
                <w:sz w:val="18"/>
              </w:rPr>
              <w:t>，按經濟期分層後兩口徑皆含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；參考：同月配對名單</w:t>
            </w:r>
            <w:r>
              <w:rPr>
                <w:sz w:val="18"/>
              </w:rPr>
              <w:t xml:space="preserve"> 16.77%</w:t>
            </w:r>
            <w:r>
              <w:rPr>
                <w:sz w:val="18"/>
              </w:rPr>
              <w:t>、手機規則</w:t>
            </w:r>
            <w:r>
              <w:rPr>
                <w:sz w:val="18"/>
              </w:rPr>
              <w:t xml:space="preserve"> 16.58%</w:t>
            </w:r>
            <w:r>
              <w:rPr>
                <w:sz w:val="18"/>
              </w:rPr>
              <w:t>、同月組成隨機外撥</w:t>
            </w:r>
            <w:r>
              <w:rPr>
                <w:sz w:val="18"/>
              </w:rPr>
              <w:t xml:space="preserve"> 14.27%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18%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推算節省用的假設，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列）</w:t>
            </w:r>
          </w:p>
        </w:tc>
        <w:tc>
          <w:tcPr>
            <w:tcW w:w="907" w:type="dxa"/>
            <w:shd w:val="clear" w:color="auto" w:fill="FAEED2"/>
          </w:tcPr>
          <w:p w14:paraId="7C41845A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未證實</w:t>
            </w:r>
          </w:p>
        </w:tc>
        <w:tc>
          <w:tcPr>
            <w:tcW w:w="3345" w:type="dxa"/>
          </w:tcPr>
          <w:p w14:paraId="787F703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勝過隨機外撥的部分，只打手機客戶就拿得到</w:t>
            </w:r>
          </w:p>
        </w:tc>
      </w:tr>
      <w:tr w:rsidR="003330A4" w14:paraId="2F308A80" w14:textId="77777777">
        <w:trPr>
          <w:cantSplit/>
          <w:jc w:val="center"/>
        </w:trPr>
        <w:tc>
          <w:tcPr>
            <w:tcW w:w="1304" w:type="dxa"/>
          </w:tcPr>
          <w:p w14:paraId="6164064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壓低通話成本</w:t>
            </w:r>
          </w:p>
        </w:tc>
        <w:tc>
          <w:tcPr>
            <w:tcW w:w="3458" w:type="dxa"/>
          </w:tcPr>
          <w:p w14:paraId="555101E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每輪外推比現況省</w:t>
            </w:r>
            <w:r>
              <w:rPr>
                <w:sz w:val="18"/>
              </w:rPr>
              <w:t xml:space="preserve"> A$12,044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目標</w:t>
            </w:r>
            <w:r>
              <w:rPr>
                <w:sz w:val="18"/>
              </w:rPr>
              <w:t xml:space="preserve"> A$14,913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81%</w:t>
            </w:r>
            <w:r>
              <w:rPr>
                <w:sz w:val="18"/>
              </w:rPr>
              <w:t>）；但現況未控制月份，與同月組成的隨機外撥比只省</w:t>
            </w:r>
            <w:r>
              <w:rPr>
                <w:sz w:val="18"/>
              </w:rPr>
              <w:t xml:space="preserve"> A$7,358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49%</w:t>
            </w:r>
            <w:r>
              <w:rPr>
                <w:sz w:val="18"/>
              </w:rPr>
              <w:t>）；手機規則本來就省</w:t>
            </w:r>
            <w:r>
              <w:rPr>
                <w:sz w:val="18"/>
              </w:rPr>
              <w:t xml:space="preserve"> A$11,564</w:t>
            </w:r>
          </w:p>
        </w:tc>
        <w:tc>
          <w:tcPr>
            <w:tcW w:w="907" w:type="dxa"/>
            <w:shd w:val="clear" w:color="auto" w:fill="F5DCD8"/>
          </w:tcPr>
          <w:p w14:paraId="1FC37C73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未達</w:t>
            </w:r>
          </w:p>
        </w:tc>
        <w:tc>
          <w:tcPr>
            <w:tcW w:w="3345" w:type="dxa"/>
          </w:tcPr>
          <w:p w14:paraId="298A06B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模型帶來的額外節省每輪只有</w:t>
            </w:r>
            <w:r>
              <w:rPr>
                <w:sz w:val="18"/>
              </w:rPr>
              <w:t xml:space="preserve"> A$480</w:t>
            </w:r>
            <w:r>
              <w:rPr>
                <w:sz w:val="18"/>
              </w:rPr>
              <w:t>；名單即使達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目標，也只比手機規則多省</w:t>
            </w:r>
            <w:r>
              <w:rPr>
                <w:sz w:val="18"/>
              </w:rPr>
              <w:t xml:space="preserve"> A$3,349</w:t>
            </w:r>
            <w:r>
              <w:rPr>
                <w:sz w:val="18"/>
              </w:rPr>
              <w:t>（圖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）</w:t>
            </w:r>
          </w:p>
        </w:tc>
      </w:tr>
      <w:tr w:rsidR="003330A4" w14:paraId="28E3A31E" w14:textId="77777777">
        <w:trPr>
          <w:cantSplit/>
          <w:jc w:val="center"/>
        </w:trPr>
        <w:tc>
          <w:tcPr>
            <w:tcW w:w="1304" w:type="dxa"/>
          </w:tcPr>
          <w:p w14:paraId="743E192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壓低折扣成本</w:t>
            </w:r>
          </w:p>
        </w:tc>
        <w:tc>
          <w:tcPr>
            <w:tcW w:w="3458" w:type="dxa"/>
          </w:tcPr>
          <w:p w14:paraId="0D58DAE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本來就會買</w:t>
            </w:r>
            <w:r>
              <w:rPr>
                <w:sz w:val="18"/>
              </w:rPr>
              <w:t xml:space="preserve"> 97.4%</w:t>
            </w:r>
            <w:r>
              <w:rPr>
                <w:sz w:val="18"/>
              </w:rPr>
              <w:t>（去重）／</w:t>
            </w:r>
            <w:r>
              <w:rPr>
                <w:sz w:val="18"/>
              </w:rPr>
              <w:t>77.2%</w:t>
            </w:r>
            <w:r>
              <w:rPr>
                <w:sz w:val="18"/>
              </w:rPr>
              <w:t>（原始），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試點</w:t>
            </w:r>
            <w:r>
              <w:rPr>
                <w:sz w:val="18"/>
              </w:rPr>
              <w:t xml:space="preserve"> 76.2%</w:t>
            </w:r>
            <w:r>
              <w:rPr>
                <w:sz w:val="18"/>
              </w:rPr>
              <w:t>；每輪送給他們的折扣約</w:t>
            </w:r>
            <w:r>
              <w:rPr>
                <w:sz w:val="18"/>
              </w:rPr>
              <w:t xml:space="preserve"> A$80,614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A$63,948</w:t>
            </w:r>
            <w:r>
              <w:rPr>
                <w:sz w:val="18"/>
              </w:rPr>
              <w:t>（試點</w:t>
            </w:r>
            <w:r>
              <w:rPr>
                <w:sz w:val="18"/>
              </w:rPr>
              <w:t xml:space="preserve"> A$63,117</w:t>
            </w:r>
            <w:r>
              <w:rPr>
                <w:sz w:val="18"/>
              </w:rPr>
              <w:t>；示算</w:t>
            </w:r>
            <w:r>
              <w:rPr>
                <w:sz w:val="18"/>
              </w:rPr>
              <w:t xml:space="preserve"> D = A$36</w:t>
            </w:r>
            <w:r>
              <w:rPr>
                <w:sz w:val="18"/>
              </w:rPr>
              <w:t>，圖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）；不論</w:t>
            </w:r>
            <w:r>
              <w:rPr>
                <w:sz w:val="18"/>
              </w:rPr>
              <w:t xml:space="preserve"> 2:1 </w:t>
            </w:r>
            <w:r>
              <w:rPr>
                <w:sz w:val="18"/>
              </w:rPr>
              <w:t>是否成立，收益須達折扣的</w:t>
            </w:r>
            <w:r>
              <w:rPr>
                <w:sz w:val="18"/>
              </w:rPr>
              <w:t xml:space="preserve"> 37.9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4.4 </w:t>
            </w:r>
            <w:r>
              <w:rPr>
                <w:sz w:val="18"/>
              </w:rPr>
              <w:t>倍才不虧（兩平倍數＝名單轉換率</w:t>
            </w:r>
            <w:r>
              <w:rPr>
                <w:sz w:val="18"/>
              </w:rPr>
              <w:t xml:space="preserve"> ÷ </w:t>
            </w:r>
            <w:r>
              <w:rPr>
                <w:sz w:val="18"/>
              </w:rPr>
              <w:t>增量，以未取整值計）（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試點</w:t>
            </w:r>
            <w:r>
              <w:rPr>
                <w:sz w:val="18"/>
              </w:rPr>
              <w:t xml:space="preserve"> 4.2 </w:t>
            </w:r>
            <w:r>
              <w:rPr>
                <w:sz w:val="18"/>
              </w:rPr>
              <w:t>倍，未計通話費）</w:t>
            </w:r>
          </w:p>
        </w:tc>
        <w:tc>
          <w:tcPr>
            <w:tcW w:w="907" w:type="dxa"/>
            <w:shd w:val="clear" w:color="auto" w:fill="F5DCD8"/>
          </w:tcPr>
          <w:p w14:paraId="24D24D4C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未達</w:t>
            </w:r>
          </w:p>
        </w:tc>
        <w:tc>
          <w:tcPr>
            <w:tcW w:w="3345" w:type="dxa"/>
          </w:tcPr>
          <w:p w14:paraId="32EC28B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兩口徑都不能證明名單降低不虧門檻：原始口徑名單</w:t>
            </w:r>
            <w:r>
              <w:rPr>
                <w:sz w:val="18"/>
              </w:rPr>
              <w:t xml:space="preserve"> 4.4 </w:t>
            </w:r>
            <w:r>
              <w:rPr>
                <w:sz w:val="18"/>
              </w:rPr>
              <w:t>倍，略高於同口徑隨機外撥</w:t>
            </w:r>
            <w:r>
              <w:rPr>
                <w:sz w:val="18"/>
              </w:rPr>
              <w:t xml:space="preserve"> 4.1 </w:t>
            </w:r>
            <w:r>
              <w:rPr>
                <w:sz w:val="18"/>
              </w:rPr>
              <w:t>倍（試點</w:t>
            </w:r>
            <w:r>
              <w:rPr>
                <w:sz w:val="18"/>
              </w:rPr>
              <w:t xml:space="preserve"> 4.2 </w:t>
            </w:r>
            <w:r>
              <w:rPr>
                <w:sz w:val="18"/>
              </w:rPr>
              <w:t>倍）；去重口徑點估計由</w:t>
            </w:r>
            <w:r>
              <w:rPr>
                <w:sz w:val="18"/>
              </w:rPr>
              <w:t xml:space="preserve"> 110.5 </w:t>
            </w:r>
            <w:r>
              <w:rPr>
                <w:sz w:val="18"/>
              </w:rPr>
              <w:t>倍降到</w:t>
            </w:r>
            <w:r>
              <w:rPr>
                <w:sz w:val="18"/>
              </w:rPr>
              <w:t xml:space="preserve"> 37.9 </w:t>
            </w:r>
            <w:r>
              <w:rPr>
                <w:sz w:val="18"/>
              </w:rPr>
              <w:t>倍，但增量區間含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、倍數不穩，不能據此判定；要靠增量排序與「不給優惠」組</w:t>
            </w:r>
          </w:p>
        </w:tc>
      </w:tr>
    </w:tbl>
    <w:p w14:paraId="3FF5822D" w14:textId="77777777" w:rsidR="003330A4" w:rsidRDefault="003330A4">
      <w:pPr>
        <w:spacing w:after="0"/>
      </w:pPr>
    </w:p>
    <w:p w14:paraId="488FCEBD" w14:textId="77777777" w:rsidR="003330A4" w:rsidRDefault="00DE548F">
      <w:pPr>
        <w:keepLines/>
        <w:spacing w:before="60" w:after="160" w:line="288" w:lineRule="auto"/>
      </w:pPr>
      <w:r>
        <w:rPr>
          <w:color w:val="333333"/>
          <w:sz w:val="20"/>
        </w:rPr>
        <w:t>註：三個目標的指標見</w:t>
      </w:r>
      <w:r>
        <w:rPr>
          <w:color w:val="333333"/>
          <w:sz w:val="20"/>
        </w:rPr>
        <w:t xml:space="preserve"> A2 </w:t>
      </w:r>
      <w:r>
        <w:rPr>
          <w:color w:val="333333"/>
          <w:sz w:val="20"/>
        </w:rPr>
        <w:t>表</w:t>
      </w:r>
      <w:r>
        <w:rPr>
          <w:color w:val="333333"/>
          <w:sz w:val="20"/>
        </w:rPr>
        <w:t xml:space="preserve"> 1</w:t>
      </w:r>
      <w:r>
        <w:rPr>
          <w:color w:val="333333"/>
          <w:sz w:val="20"/>
        </w:rPr>
        <w:t>。金額以測試集轉換率外推、時薪</w:t>
      </w:r>
      <w:r>
        <w:rPr>
          <w:color w:val="333333"/>
          <w:sz w:val="20"/>
        </w:rPr>
        <w:t xml:space="preserve"> A$50 </w:t>
      </w:r>
      <w:r>
        <w:rPr>
          <w:color w:val="333333"/>
          <w:sz w:val="20"/>
        </w:rPr>
        <w:t>假設，非實測（</w:t>
      </w:r>
      <w:r>
        <w:rPr>
          <w:color w:val="333333"/>
          <w:sz w:val="20"/>
        </w:rPr>
        <w:t>Notebook B-13</w:t>
      </w:r>
      <w:r>
        <w:rPr>
          <w:color w:val="333333"/>
          <w:sz w:val="20"/>
        </w:rPr>
        <w:t>）。每輪送給本來就會買者的折扣＝</w:t>
      </w:r>
      <w:r>
        <w:rPr>
          <w:color w:val="333333"/>
          <w:sz w:val="20"/>
        </w:rPr>
        <w:t>2,300</w:t>
      </w:r>
      <w:r>
        <w:rPr>
          <w:color w:val="333333"/>
          <w:sz w:val="20"/>
        </w:rPr>
        <w:t>（</w:t>
      </w:r>
      <w:r>
        <w:rPr>
          <w:color w:val="333333"/>
          <w:sz w:val="20"/>
        </w:rPr>
        <w:t xml:space="preserve">A2 </w:t>
      </w:r>
      <w:r>
        <w:rPr>
          <w:color w:val="333333"/>
          <w:sz w:val="20"/>
        </w:rPr>
        <w:t>試點每輪成交約</w:t>
      </w:r>
      <w:r>
        <w:rPr>
          <w:color w:val="333333"/>
          <w:sz w:val="20"/>
        </w:rPr>
        <w:t xml:space="preserve"> 2,300 </w:t>
      </w:r>
      <w:r>
        <w:rPr>
          <w:color w:val="333333"/>
          <w:sz w:val="20"/>
        </w:rPr>
        <w:t>筆）</w:t>
      </w:r>
      <w:r>
        <w:rPr>
          <w:color w:val="333333"/>
          <w:sz w:val="20"/>
        </w:rPr>
        <w:t xml:space="preserve">× </w:t>
      </w:r>
      <w:r>
        <w:rPr>
          <w:color w:val="333333"/>
          <w:sz w:val="20"/>
        </w:rPr>
        <w:t>本來就會買的比例</w:t>
      </w:r>
      <w:r>
        <w:rPr>
          <w:color w:val="333333"/>
          <w:sz w:val="20"/>
        </w:rPr>
        <w:t xml:space="preserve"> × D</w:t>
      </w:r>
      <w:r>
        <w:rPr>
          <w:color w:val="333333"/>
          <w:sz w:val="20"/>
        </w:rPr>
        <w:t>；</w:t>
      </w:r>
      <w:r>
        <w:rPr>
          <w:color w:val="333333"/>
          <w:sz w:val="20"/>
        </w:rPr>
        <w:t xml:space="preserve">D = A$36 </w:t>
      </w:r>
      <w:r>
        <w:rPr>
          <w:color w:val="333333"/>
          <w:sz w:val="20"/>
        </w:rPr>
        <w:t>為</w:t>
      </w:r>
      <w:r>
        <w:rPr>
          <w:color w:val="333333"/>
          <w:sz w:val="20"/>
        </w:rPr>
        <w:t xml:space="preserve"> A2 </w:t>
      </w:r>
      <w:r>
        <w:rPr>
          <w:color w:val="333333"/>
          <w:sz w:val="20"/>
        </w:rPr>
        <w:t>附錄</w:t>
      </w:r>
      <w:r>
        <w:rPr>
          <w:color w:val="333333"/>
          <w:sz w:val="20"/>
        </w:rPr>
        <w:t xml:space="preserve"> A </w:t>
      </w:r>
      <w:r>
        <w:rPr>
          <w:color w:val="333333"/>
          <w:sz w:val="20"/>
        </w:rPr>
        <w:t>的兩平折扣額（試點整輪通話費</w:t>
      </w:r>
      <w:r>
        <w:rPr>
          <w:color w:val="333333"/>
          <w:sz w:val="20"/>
        </w:rPr>
        <w:t xml:space="preserve"> ÷ </w:t>
      </w:r>
      <w:r>
        <w:rPr>
          <w:color w:val="333333"/>
          <w:sz w:val="20"/>
        </w:rPr>
        <w:t>本來就會買的</w:t>
      </w:r>
      <w:r>
        <w:rPr>
          <w:color w:val="333333"/>
          <w:sz w:val="20"/>
        </w:rPr>
        <w:t xml:space="preserve"> 1,753 </w:t>
      </w:r>
      <w:r>
        <w:rPr>
          <w:color w:val="333333"/>
          <w:sz w:val="20"/>
        </w:rPr>
        <w:t>人），只作示例，故試點的折扣約等於其通話費是定義使然；判斷不依賴</w:t>
      </w:r>
      <w:r>
        <w:rPr>
          <w:color w:val="333333"/>
          <w:sz w:val="20"/>
        </w:rPr>
        <w:t xml:space="preserve"> D</w:t>
      </w:r>
      <w:r>
        <w:rPr>
          <w:color w:val="333333"/>
          <w:sz w:val="20"/>
        </w:rPr>
        <w:t>：每張折扣高於約</w:t>
      </w:r>
      <w:r>
        <w:rPr>
          <w:color w:val="333333"/>
          <w:sz w:val="20"/>
        </w:rPr>
        <w:t xml:space="preserve"> A$1.89</w:t>
      </w:r>
      <w:r>
        <w:rPr>
          <w:color w:val="333333"/>
          <w:sz w:val="20"/>
        </w:rPr>
        <w:t>（去重</w:t>
      </w:r>
      <w:r>
        <w:rPr>
          <w:color w:val="333333"/>
          <w:sz w:val="20"/>
        </w:rPr>
        <w:t xml:space="preserve"> A$1.50</w:t>
      </w:r>
      <w:r>
        <w:rPr>
          <w:color w:val="333333"/>
          <w:sz w:val="20"/>
        </w:rPr>
        <w:t>），白送的折扣就超過名單達</w:t>
      </w:r>
      <w:r>
        <w:rPr>
          <w:color w:val="333333"/>
          <w:sz w:val="20"/>
        </w:rPr>
        <w:t xml:space="preserve"> A2 </w:t>
      </w:r>
      <w:r>
        <w:rPr>
          <w:color w:val="333333"/>
          <w:sz w:val="20"/>
        </w:rPr>
        <w:t>目標時比手機規則多省的</w:t>
      </w:r>
      <w:r>
        <w:rPr>
          <w:color w:val="333333"/>
          <w:sz w:val="20"/>
        </w:rPr>
        <w:t xml:space="preserve"> A$3,349</w:t>
      </w:r>
      <w:r>
        <w:rPr>
          <w:color w:val="333333"/>
          <w:sz w:val="20"/>
        </w:rPr>
        <w:t>。</w:t>
      </w:r>
    </w:p>
    <w:p w14:paraId="4FFB130F" w14:textId="77777777" w:rsidR="003330A4" w:rsidRDefault="00DE548F">
      <w:pPr>
        <w:keepNext/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4D9F8E9" wp14:editId="492ED5AB">
            <wp:extent cx="5724000" cy="39824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8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FD97" w14:textId="77777777" w:rsidR="003330A4" w:rsidRDefault="00DE548F">
      <w:pPr>
        <w:keepLines/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1</w:t>
      </w:r>
      <w:r>
        <w:rPr>
          <w:b/>
          <w:sz w:val="22"/>
        </w:rPr>
        <w:t>｜</w:t>
      </w:r>
      <w:r>
        <w:rPr>
          <w:sz w:val="22"/>
        </w:rPr>
        <w:t>每輪的錢花在哪（示算；</w:t>
      </w:r>
      <w:r>
        <w:rPr>
          <w:sz w:val="22"/>
        </w:rPr>
        <w:t>Notebook Fig 8</w:t>
      </w:r>
      <w:r>
        <w:rPr>
          <w:sz w:val="22"/>
        </w:rPr>
        <w:t>）：同樣</w:t>
      </w:r>
      <w:r>
        <w:rPr>
          <w:sz w:val="22"/>
        </w:rPr>
        <w:t xml:space="preserve"> 2,300 </w:t>
      </w:r>
      <w:r>
        <w:rPr>
          <w:sz w:val="22"/>
        </w:rPr>
        <w:t>筆成交時的未成交電話、成交電話與送給本來就會買者的折扣（</w:t>
      </w:r>
      <w:r>
        <w:rPr>
          <w:sz w:val="22"/>
        </w:rPr>
        <w:t xml:space="preserve">D = A$36 </w:t>
      </w:r>
      <w:r>
        <w:rPr>
          <w:sz w:val="22"/>
        </w:rPr>
        <w:t>為示例假設）。名單的通話段用同月配對名單，本來就會買的比例取單一門檻名單對同門檻對照組。讀法：名單把未成交電話從</w:t>
      </w:r>
      <w:r>
        <w:rPr>
          <w:sz w:val="22"/>
        </w:rPr>
        <w:t xml:space="preserve"> A$47,035 </w:t>
      </w:r>
      <w:r>
        <w:rPr>
          <w:sz w:val="22"/>
        </w:rPr>
        <w:t>降到</w:t>
      </w:r>
      <w:r>
        <w:rPr>
          <w:sz w:val="22"/>
        </w:rPr>
        <w:t xml:space="preserve"> A$34,991</w:t>
      </w:r>
      <w:r>
        <w:rPr>
          <w:sz w:val="22"/>
        </w:rPr>
        <w:t>，藍色折扣段在原始口徑幾乎不動；去重口徑較高是因為去重刪掉對照組的重複列（同為去重口徑，測試集全體目標組也有</w:t>
      </w:r>
      <w:r>
        <w:rPr>
          <w:sz w:val="22"/>
        </w:rPr>
        <w:t xml:space="preserve"> 99.1%</w:t>
      </w:r>
      <w:r>
        <w:rPr>
          <w:sz w:val="22"/>
        </w:rPr>
        <w:t>），不是名單讓折扣外溢變多。結論：名單省下的是未成交電話，白送的折扣沒有變少；名單即使達</w:t>
      </w:r>
      <w:r>
        <w:rPr>
          <w:sz w:val="22"/>
        </w:rPr>
        <w:t xml:space="preserve"> A2 </w:t>
      </w:r>
      <w:r>
        <w:rPr>
          <w:sz w:val="22"/>
        </w:rPr>
        <w:t>目標，相對手機規則每輪也只多省</w:t>
      </w:r>
      <w:r>
        <w:rPr>
          <w:sz w:val="22"/>
        </w:rPr>
        <w:t xml:space="preserve"> A$3,349</w:t>
      </w:r>
      <w:r>
        <w:rPr>
          <w:sz w:val="22"/>
        </w:rPr>
        <w:t>，每張折扣高於約</w:t>
      </w:r>
      <w:r>
        <w:rPr>
          <w:sz w:val="22"/>
        </w:rPr>
        <w:t xml:space="preserve"> A$1.89 </w:t>
      </w:r>
      <w:r>
        <w:rPr>
          <w:sz w:val="22"/>
        </w:rPr>
        <w:t>時白送的折扣就超過此數。</w:t>
      </w:r>
    </w:p>
    <w:p w14:paraId="030B6D37" w14:textId="77777777" w:rsidR="003330A4" w:rsidRDefault="00DE548F">
      <w:pPr>
        <w:pStyle w:val="21"/>
      </w:pPr>
      <w:bookmarkStart w:id="4" w:name="_Toc242539779"/>
      <w:r>
        <w:rPr>
          <w:rFonts w:ascii="Times New Roman" w:eastAsia="新細明體" w:hAnsi="Times New Roman" w:cs="Times New Roman"/>
        </w:rPr>
        <w:t xml:space="preserve">2.2 </w:t>
      </w:r>
      <w:r>
        <w:rPr>
          <w:rFonts w:ascii="Times New Roman" w:eastAsia="新細明體" w:hAnsi="Times New Roman" w:cs="Times New Roman"/>
        </w:rPr>
        <w:t>十條成功標準逐條證據</w:t>
      </w:r>
      <w:bookmarkEnd w:id="4"/>
    </w:p>
    <w:p w14:paraId="6869850F" w14:textId="77777777" w:rsidR="003330A4" w:rsidRDefault="00DE548F">
      <w:pPr>
        <w:spacing w:after="0" w:line="480" w:lineRule="auto"/>
      </w:pPr>
      <w:r>
        <w:t xml:space="preserve">A2 </w:t>
      </w:r>
      <w:r>
        <w:t>表</w:t>
      </w:r>
      <w:r>
        <w:t xml:space="preserve"> 4 </w:t>
      </w:r>
      <w:r>
        <w:t>依課程把成功標準分為業務、</w:t>
      </w:r>
      <w:r>
        <w:t xml:space="preserve">ML </w:t>
      </w:r>
      <w:r>
        <w:t>兩層（</w:t>
      </w:r>
      <w:r>
        <w:t>University of Technology Sydney, 2026a</w:t>
      </w:r>
      <w:r>
        <w:t>），業務層對應上述三個目標。表</w:t>
      </w:r>
      <w:r>
        <w:t xml:space="preserve"> R3 </w:t>
      </w:r>
      <w:r>
        <w:t>逐條對照：達標的</w:t>
      </w:r>
      <w:r>
        <w:t xml:space="preserve"> 2 </w:t>
      </w:r>
      <w:r>
        <w:t>條都是</w:t>
      </w:r>
      <w:r>
        <w:t xml:space="preserve"> ML </w:t>
      </w:r>
      <w:r>
        <w:t>指標，業務標準無一達標；表</w:t>
      </w:r>
      <w:r>
        <w:t xml:space="preserve"> R4 </w:t>
      </w:r>
      <w:r>
        <w:t>補</w:t>
      </w:r>
      <w:r>
        <w:t xml:space="preserve"> A2 </w:t>
      </w:r>
      <w:r>
        <w:t>表</w:t>
      </w:r>
      <w:r>
        <w:t xml:space="preserve"> 8 </w:t>
      </w:r>
      <w:r>
        <w:t>的其餘評估面向。</w:t>
      </w:r>
    </w:p>
    <w:p w14:paraId="3322857E" w14:textId="77777777" w:rsidR="003330A4" w:rsidRDefault="00DE548F">
      <w:pPr>
        <w:keepNext/>
        <w:spacing w:before="200" w:after="80" w:line="288" w:lineRule="auto"/>
      </w:pPr>
      <w:r>
        <w:rPr>
          <w:b/>
          <w:sz w:val="22"/>
        </w:rPr>
        <w:lastRenderedPageBreak/>
        <w:t>表</w:t>
      </w:r>
      <w:r>
        <w:rPr>
          <w:b/>
          <w:sz w:val="22"/>
        </w:rPr>
        <w:t xml:space="preserve"> R3</w:t>
      </w:r>
      <w:r>
        <w:rPr>
          <w:b/>
          <w:sz w:val="22"/>
        </w:rPr>
        <w:t>｜</w:t>
      </w:r>
      <w:r>
        <w:rPr>
          <w:b/>
          <w:sz w:val="22"/>
        </w:rPr>
        <w:t xml:space="preserve">A2 </w:t>
      </w:r>
      <w:r>
        <w:rPr>
          <w:b/>
          <w:sz w:val="22"/>
        </w:rPr>
        <w:t>表</w:t>
      </w:r>
      <w:r>
        <w:rPr>
          <w:b/>
          <w:sz w:val="22"/>
        </w:rPr>
        <w:t xml:space="preserve"> 4 </w:t>
      </w:r>
      <w:r>
        <w:rPr>
          <w:b/>
          <w:sz w:val="22"/>
        </w:rPr>
        <w:t>十條成功標準的達成度：達標</w:t>
      </w:r>
      <w:r>
        <w:rPr>
          <w:b/>
          <w:sz w:val="22"/>
        </w:rPr>
        <w:t xml:space="preserve"> 2</w:t>
      </w:r>
      <w:r>
        <w:rPr>
          <w:b/>
          <w:sz w:val="22"/>
        </w:rPr>
        <w:t>、未達</w:t>
      </w:r>
      <w:r>
        <w:rPr>
          <w:b/>
          <w:sz w:val="22"/>
        </w:rPr>
        <w:t xml:space="preserve"> 3</w:t>
      </w:r>
      <w:r>
        <w:rPr>
          <w:b/>
          <w:sz w:val="22"/>
        </w:rPr>
        <w:t>、未證實</w:t>
      </w:r>
      <w:r>
        <w:rPr>
          <w:b/>
          <w:sz w:val="22"/>
        </w:rPr>
        <w:t xml:space="preserve"> 3</w:t>
      </w:r>
      <w:r>
        <w:rPr>
          <w:b/>
          <w:sz w:val="22"/>
        </w:rPr>
        <w:t>、示算</w:t>
      </w:r>
      <w:r>
        <w:rPr>
          <w:b/>
          <w:sz w:val="22"/>
        </w:rPr>
        <w:t xml:space="preserve"> 1</w:t>
      </w:r>
      <w:r>
        <w:rPr>
          <w:b/>
          <w:sz w:val="22"/>
        </w:rPr>
        <w:t>、不可離線驗</w:t>
      </w:r>
      <w:r>
        <w:rPr>
          <w:b/>
          <w:sz w:val="22"/>
        </w:rPr>
        <w:t xml:space="preserve"> 1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587"/>
        <w:gridCol w:w="2891"/>
        <w:gridCol w:w="1417"/>
        <w:gridCol w:w="1531"/>
      </w:tblGrid>
      <w:tr w:rsidR="003330A4" w14:paraId="199E44F8" w14:textId="77777777">
        <w:trPr>
          <w:cantSplit/>
          <w:tblHeader/>
          <w:jc w:val="center"/>
        </w:trPr>
        <w:tc>
          <w:tcPr>
            <w:tcW w:w="1587" w:type="dxa"/>
            <w:shd w:val="clear" w:color="auto" w:fill="E8E6E1"/>
          </w:tcPr>
          <w:p w14:paraId="4E67F29D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標準（</w:t>
            </w:r>
            <w:r>
              <w:rPr>
                <w:b/>
                <w:sz w:val="18"/>
              </w:rPr>
              <w:t xml:space="preserve">A2 </w:t>
            </w:r>
            <w:r>
              <w:rPr>
                <w:b/>
                <w:sz w:val="18"/>
              </w:rPr>
              <w:t>表</w:t>
            </w:r>
            <w:r>
              <w:rPr>
                <w:b/>
                <w:sz w:val="18"/>
              </w:rPr>
              <w:t xml:space="preserve"> 4</w:t>
            </w:r>
            <w:r>
              <w:rPr>
                <w:b/>
                <w:sz w:val="18"/>
              </w:rPr>
              <w:t>）</w:t>
            </w:r>
          </w:p>
          <w:p w14:paraId="04D34196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與商業目標</w:t>
            </w:r>
          </w:p>
        </w:tc>
        <w:tc>
          <w:tcPr>
            <w:tcW w:w="1587" w:type="dxa"/>
            <w:shd w:val="clear" w:color="auto" w:fill="E8E6E1"/>
          </w:tcPr>
          <w:p w14:paraId="3787D516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 xml:space="preserve">A2 </w:t>
            </w:r>
            <w:r>
              <w:rPr>
                <w:b/>
                <w:sz w:val="18"/>
              </w:rPr>
              <w:t>基準</w:t>
            </w:r>
            <w:r>
              <w:rPr>
                <w:b/>
                <w:sz w:val="18"/>
              </w:rPr>
              <w:t xml:space="preserve"> → </w:t>
            </w:r>
            <w:r>
              <w:rPr>
                <w:b/>
                <w:sz w:val="18"/>
              </w:rPr>
              <w:t>門檻</w:t>
            </w:r>
          </w:p>
        </w:tc>
        <w:tc>
          <w:tcPr>
            <w:tcW w:w="2891" w:type="dxa"/>
            <w:shd w:val="clear" w:color="auto" w:fill="E8E6E1"/>
          </w:tcPr>
          <w:p w14:paraId="71066C4E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 xml:space="preserve">A3 </w:t>
            </w:r>
            <w:r>
              <w:rPr>
                <w:b/>
                <w:sz w:val="18"/>
              </w:rPr>
              <w:t>結果（除註明外為去重測試集目標組）</w:t>
            </w:r>
          </w:p>
        </w:tc>
        <w:tc>
          <w:tcPr>
            <w:tcW w:w="1417" w:type="dxa"/>
            <w:shd w:val="clear" w:color="auto" w:fill="E8E6E1"/>
          </w:tcPr>
          <w:p w14:paraId="1E75D8D6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判定</w:t>
            </w:r>
          </w:p>
        </w:tc>
        <w:tc>
          <w:tcPr>
            <w:tcW w:w="1531" w:type="dxa"/>
            <w:shd w:val="clear" w:color="auto" w:fill="E8E6E1"/>
          </w:tcPr>
          <w:p w14:paraId="2A0C3DD2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證據</w:t>
            </w:r>
          </w:p>
          <w:p w14:paraId="32AC5DFB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（</w:t>
            </w:r>
            <w:r>
              <w:rPr>
                <w:b/>
                <w:sz w:val="18"/>
              </w:rPr>
              <w:t>Notebook</w:t>
            </w:r>
            <w:r>
              <w:rPr>
                <w:b/>
                <w:sz w:val="18"/>
              </w:rPr>
              <w:t>）</w:t>
            </w:r>
          </w:p>
        </w:tc>
      </w:tr>
      <w:tr w:rsidR="003330A4" w14:paraId="1CB7DCD4" w14:textId="77777777">
        <w:trPr>
          <w:cantSplit/>
          <w:jc w:val="center"/>
        </w:trPr>
        <w:tc>
          <w:tcPr>
            <w:tcW w:w="1587" w:type="dxa"/>
          </w:tcPr>
          <w:p w14:paraId="67C8AF5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業務</w:t>
            </w:r>
            <w:r>
              <w:rPr>
                <w:sz w:val="18"/>
              </w:rPr>
              <w:t xml:space="preserve">① </w:t>
            </w:r>
            <w:r>
              <w:rPr>
                <w:sz w:val="18"/>
              </w:rPr>
              <w:t>每筆成交通話成本</w:t>
            </w:r>
          </w:p>
          <w:p w14:paraId="18FA8C5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（通話成本）</w:t>
            </w:r>
          </w:p>
        </w:tc>
        <w:tc>
          <w:tcPr>
            <w:tcW w:w="1587" w:type="dxa"/>
          </w:tcPr>
          <w:p w14:paraId="5EE7D91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A$27.35 → ≤ A$20.87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列報項）</w:t>
            </w:r>
          </w:p>
        </w:tc>
        <w:tc>
          <w:tcPr>
            <w:tcW w:w="2891" w:type="dxa"/>
          </w:tcPr>
          <w:p w14:paraId="7F8083F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同月配對名單</w:t>
            </w:r>
            <w:r>
              <w:rPr>
                <w:sz w:val="18"/>
              </w:rPr>
              <w:t xml:space="preserve"> A$22.11</w:t>
            </w:r>
            <w:r>
              <w:rPr>
                <w:sz w:val="18"/>
              </w:rPr>
              <w:t>；手機規則</w:t>
            </w:r>
            <w:r>
              <w:rPr>
                <w:sz w:val="18"/>
              </w:rPr>
              <w:t xml:space="preserve"> A$22.32</w:t>
            </w:r>
            <w:r>
              <w:rPr>
                <w:sz w:val="18"/>
              </w:rPr>
              <w:t>；同月組成隨機外撥</w:t>
            </w:r>
            <w:r>
              <w:rPr>
                <w:sz w:val="18"/>
              </w:rPr>
              <w:t xml:space="preserve"> A$25.31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公式；改用實際通話秒數為名單</w:t>
            </w:r>
            <w:r>
              <w:rPr>
                <w:sz w:val="18"/>
              </w:rPr>
              <w:t xml:space="preserve"> A$21.47</w:t>
            </w:r>
            <w:r>
              <w:rPr>
                <w:sz w:val="18"/>
              </w:rPr>
              <w:t>、手機規則</w:t>
            </w:r>
            <w:r>
              <w:rPr>
                <w:sz w:val="18"/>
              </w:rPr>
              <w:t xml:space="preserve"> A$22.22</w:t>
            </w:r>
            <w:r>
              <w:rPr>
                <w:sz w:val="18"/>
              </w:rPr>
              <w:t>，判定不變）</w:t>
            </w:r>
          </w:p>
        </w:tc>
        <w:tc>
          <w:tcPr>
            <w:tcW w:w="1417" w:type="dxa"/>
            <w:shd w:val="clear" w:color="auto" w:fill="F5DCD8"/>
          </w:tcPr>
          <w:p w14:paraId="0052E263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未達</w:t>
            </w:r>
          </w:p>
        </w:tc>
        <w:tc>
          <w:tcPr>
            <w:tcW w:w="1531" w:type="dxa"/>
          </w:tcPr>
          <w:p w14:paraId="06C3B30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B-4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Nb Fig 2</w:t>
            </w:r>
            <w:r>
              <w:rPr>
                <w:sz w:val="18"/>
              </w:rPr>
              <w:t>（＝附錄圖</w:t>
            </w:r>
            <w:r>
              <w:rPr>
                <w:sz w:val="18"/>
              </w:rPr>
              <w:t xml:space="preserve"> B1</w:t>
            </w:r>
            <w:r>
              <w:rPr>
                <w:sz w:val="18"/>
              </w:rPr>
              <w:t>）</w:t>
            </w:r>
          </w:p>
        </w:tc>
      </w:tr>
      <w:tr w:rsidR="003330A4" w14:paraId="78BB528E" w14:textId="77777777">
        <w:trPr>
          <w:cantSplit/>
          <w:jc w:val="center"/>
        </w:trPr>
        <w:tc>
          <w:tcPr>
            <w:tcW w:w="1587" w:type="dxa"/>
          </w:tcPr>
          <w:p w14:paraId="549F653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業務</w:t>
            </w: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名單轉換率（硬門檻）</w:t>
            </w:r>
          </w:p>
          <w:p w14:paraId="01FB6A2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（轉換率）</w:t>
            </w:r>
          </w:p>
        </w:tc>
        <w:tc>
          <w:tcPr>
            <w:tcW w:w="1587" w:type="dxa"/>
          </w:tcPr>
          <w:p w14:paraId="25252B7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隨機</w:t>
            </w:r>
            <w:r>
              <w:rPr>
                <w:sz w:val="18"/>
              </w:rPr>
              <w:t xml:space="preserve"> 13.04%</w:t>
            </w:r>
            <w:r>
              <w:rPr>
                <w:sz w:val="18"/>
              </w:rPr>
              <w:t>、手機</w:t>
            </w:r>
            <w:r>
              <w:rPr>
                <w:sz w:val="18"/>
              </w:rPr>
              <w:t xml:space="preserve"> 16.6% → </w:t>
            </w:r>
            <w:r>
              <w:rPr>
                <w:sz w:val="18"/>
              </w:rPr>
              <w:t>高於同期手機規則組</w:t>
            </w:r>
          </w:p>
        </w:tc>
        <w:tc>
          <w:tcPr>
            <w:tcW w:w="2891" w:type="dxa"/>
          </w:tcPr>
          <w:p w14:paraId="1E02773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同月配對名單</w:t>
            </w:r>
            <w:r>
              <w:rPr>
                <w:sz w:val="18"/>
              </w:rPr>
              <w:t xml:space="preserve"> 16.77% </w:t>
            </w:r>
            <w:r>
              <w:rPr>
                <w:sz w:val="18"/>
              </w:rPr>
              <w:t>對手機規則</w:t>
            </w:r>
            <w:r>
              <w:rPr>
                <w:sz w:val="18"/>
              </w:rPr>
              <w:t xml:space="preserve"> 16.58%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+0.19 </w:t>
            </w:r>
            <w:r>
              <w:rPr>
                <w:sz w:val="18"/>
              </w:rPr>
              <w:t>個百分點</w:t>
            </w:r>
            <w:r>
              <w:rPr>
                <w:sz w:val="18"/>
              </w:rPr>
              <w:t xml:space="preserve"> [−0.13, +0.72]</w:t>
            </w:r>
            <w:r>
              <w:rPr>
                <w:sz w:val="18"/>
              </w:rPr>
              <w:t>；同經濟期配對點估計</w:t>
            </w:r>
            <w:r>
              <w:rPr>
                <w:sz w:val="18"/>
              </w:rPr>
              <w:t xml:space="preserve"> −0.21 [−0.60, +0.19]</w:t>
            </w:r>
          </w:p>
        </w:tc>
        <w:tc>
          <w:tcPr>
            <w:tcW w:w="1417" w:type="dxa"/>
            <w:shd w:val="clear" w:color="auto" w:fill="FAEED2"/>
          </w:tcPr>
          <w:p w14:paraId="5FA5304E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未證實</w:t>
            </w:r>
            <w:r>
              <w:rPr>
                <w:sz w:val="18"/>
              </w:rPr>
              <w:t>（未通過）</w:t>
            </w:r>
          </w:p>
        </w:tc>
        <w:tc>
          <w:tcPr>
            <w:tcW w:w="1531" w:type="dxa"/>
          </w:tcPr>
          <w:p w14:paraId="5F3B15A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B-3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Nb Fig 1</w:t>
            </w:r>
            <w:r>
              <w:rPr>
                <w:sz w:val="18"/>
              </w:rPr>
              <w:t>（＝圖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）</w:t>
            </w:r>
          </w:p>
        </w:tc>
      </w:tr>
      <w:tr w:rsidR="003330A4" w14:paraId="013E5721" w14:textId="77777777">
        <w:trPr>
          <w:cantSplit/>
          <w:jc w:val="center"/>
        </w:trPr>
        <w:tc>
          <w:tcPr>
            <w:tcW w:w="1587" w:type="dxa"/>
          </w:tcPr>
          <w:p w14:paraId="455B011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業務</w:t>
            </w:r>
            <w:r>
              <w:rPr>
                <w:sz w:val="18"/>
              </w:rPr>
              <w:t xml:space="preserve">③ </w:t>
            </w:r>
            <w:r>
              <w:rPr>
                <w:sz w:val="18"/>
              </w:rPr>
              <w:t>增量成交（硬門檻）</w:t>
            </w:r>
          </w:p>
          <w:p w14:paraId="4F4540E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（轉換率、折扣成本）</w:t>
            </w:r>
          </w:p>
        </w:tc>
        <w:tc>
          <w:tcPr>
            <w:tcW w:w="1587" w:type="dxa"/>
          </w:tcPr>
          <w:p w14:paraId="2ED768D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每千人約</w:t>
            </w:r>
            <w:r>
              <w:rPr>
                <w:sz w:val="18"/>
              </w:rPr>
              <w:t xml:space="preserve"> 31 → </w:t>
            </w:r>
            <w:r>
              <w:rPr>
                <w:sz w:val="18"/>
              </w:rPr>
              <w:t>為正（名單高於分數同達門檻的對照組）</w:t>
            </w:r>
          </w:p>
        </w:tc>
        <w:tc>
          <w:tcPr>
            <w:tcW w:w="2891" w:type="dxa"/>
          </w:tcPr>
          <w:p w14:paraId="18DE875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單一門檻名單：去重</w:t>
            </w:r>
            <w:r>
              <w:rPr>
                <w:sz w:val="18"/>
              </w:rPr>
              <w:t xml:space="preserve"> +0.46 [−1.03, +1.90]</w:t>
            </w:r>
            <w:r>
              <w:rPr>
                <w:sz w:val="18"/>
              </w:rPr>
              <w:t>；原始</w:t>
            </w:r>
            <w:r>
              <w:rPr>
                <w:sz w:val="18"/>
              </w:rPr>
              <w:t xml:space="preserve"> +4.02 [+2.64, +5.42]</w:t>
            </w:r>
          </w:p>
          <w:p w14:paraId="2BFA7F5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依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按經濟期分層：去重</w:t>
            </w:r>
            <w:r>
              <w:rPr>
                <w:sz w:val="18"/>
              </w:rPr>
              <w:t xml:space="preserve"> −0.97 [−2.36, +0.44]</w:t>
            </w:r>
            <w:r>
              <w:rPr>
                <w:sz w:val="18"/>
              </w:rPr>
              <w:t>、原始</w:t>
            </w:r>
            <w:r>
              <w:rPr>
                <w:sz w:val="18"/>
              </w:rPr>
              <w:t xml:space="preserve"> +0.75 [−0.67, +2.10]</w:t>
            </w:r>
          </w:p>
        </w:tc>
        <w:tc>
          <w:tcPr>
            <w:tcW w:w="1417" w:type="dxa"/>
            <w:shd w:val="clear" w:color="auto" w:fill="FAEED2"/>
          </w:tcPr>
          <w:p w14:paraId="43F37CE0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未證實</w:t>
            </w:r>
            <w:r>
              <w:rPr>
                <w:sz w:val="18"/>
              </w:rPr>
              <w:t>（原始未分層會過；分層後兩口徑皆含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</w:t>
            </w:r>
          </w:p>
        </w:tc>
        <w:tc>
          <w:tcPr>
            <w:tcW w:w="1531" w:type="dxa"/>
          </w:tcPr>
          <w:p w14:paraId="6F0A828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B-6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Nb Fig 3</w:t>
            </w:r>
            <w:r>
              <w:rPr>
                <w:sz w:val="18"/>
              </w:rPr>
              <w:t>（＝圖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）</w:t>
            </w:r>
          </w:p>
        </w:tc>
      </w:tr>
      <w:tr w:rsidR="003330A4" w14:paraId="719C92FC" w14:textId="77777777">
        <w:trPr>
          <w:cantSplit/>
          <w:jc w:val="center"/>
        </w:trPr>
        <w:tc>
          <w:tcPr>
            <w:tcW w:w="1587" w:type="dxa"/>
          </w:tcPr>
          <w:p w14:paraId="4FA1379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業務</w:t>
            </w:r>
            <w:r>
              <w:rPr>
                <w:sz w:val="18"/>
              </w:rPr>
              <w:t xml:space="preserve">④ </w:t>
            </w:r>
            <w:r>
              <w:rPr>
                <w:sz w:val="18"/>
              </w:rPr>
              <w:t>本來就會買的比例</w:t>
            </w:r>
          </w:p>
          <w:p w14:paraId="76DFB62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（折扣成本）</w:t>
            </w:r>
          </w:p>
        </w:tc>
        <w:tc>
          <w:tcPr>
            <w:tcW w:w="1587" w:type="dxa"/>
          </w:tcPr>
          <w:p w14:paraId="7F5C41A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76% → </w:t>
            </w:r>
            <w:r>
              <w:rPr>
                <w:sz w:val="18"/>
              </w:rPr>
              <w:t>列報、不作關卡（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）；兩平點</w:t>
            </w:r>
            <w:r>
              <w:rPr>
                <w:sz w:val="18"/>
              </w:rPr>
              <w:t xml:space="preserve"> 50%</w:t>
            </w:r>
          </w:p>
        </w:tc>
        <w:tc>
          <w:tcPr>
            <w:tcW w:w="2891" w:type="dxa"/>
          </w:tcPr>
          <w:p w14:paraId="11504A3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單一門檻名單：去重</w:t>
            </w:r>
            <w:r>
              <w:rPr>
                <w:sz w:val="18"/>
              </w:rPr>
              <w:t xml:space="preserve"> 97.4%</w:t>
            </w:r>
            <w:r>
              <w:rPr>
                <w:sz w:val="18"/>
              </w:rPr>
              <w:t>、原始</w:t>
            </w:r>
            <w:r>
              <w:rPr>
                <w:sz w:val="18"/>
              </w:rPr>
              <w:t xml:space="preserve"> 77.2% [70.4, 84.4]</w:t>
            </w:r>
            <w:r>
              <w:rPr>
                <w:sz w:val="18"/>
              </w:rPr>
              <w:t>，區間下限皆高於</w:t>
            </w:r>
            <w:r>
              <w:rPr>
                <w:sz w:val="18"/>
              </w:rPr>
              <w:t xml:space="preserve"> 50%</w:t>
            </w:r>
          </w:p>
        </w:tc>
        <w:tc>
          <w:tcPr>
            <w:tcW w:w="1417" w:type="dxa"/>
            <w:shd w:val="clear" w:color="auto" w:fill="F5DCD8"/>
          </w:tcPr>
          <w:p w14:paraId="503BD4A8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未達</w:t>
            </w:r>
            <w:r>
              <w:rPr>
                <w:sz w:val="18"/>
              </w:rPr>
              <w:t>（列報項，不作關卡；兩口徑皆高於</w:t>
            </w:r>
            <w:r>
              <w:rPr>
                <w:sz w:val="18"/>
              </w:rPr>
              <w:t xml:space="preserve"> 50% </w:t>
            </w:r>
            <w:r>
              <w:rPr>
                <w:sz w:val="18"/>
              </w:rPr>
              <w:t>兩平參考）</w:t>
            </w:r>
          </w:p>
        </w:tc>
        <w:tc>
          <w:tcPr>
            <w:tcW w:w="1531" w:type="dxa"/>
          </w:tcPr>
          <w:p w14:paraId="2259FF1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B-6</w:t>
            </w:r>
          </w:p>
        </w:tc>
      </w:tr>
      <w:tr w:rsidR="003330A4" w14:paraId="5965D469" w14:textId="77777777">
        <w:trPr>
          <w:cantSplit/>
          <w:jc w:val="center"/>
        </w:trPr>
        <w:tc>
          <w:tcPr>
            <w:tcW w:w="1587" w:type="dxa"/>
          </w:tcPr>
          <w:p w14:paraId="1EBFC82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業務</w:t>
            </w:r>
            <w:r>
              <w:rPr>
                <w:sz w:val="18"/>
              </w:rPr>
              <w:t xml:space="preserve">⑤ A2 </w:t>
            </w:r>
            <w:r>
              <w:rPr>
                <w:sz w:val="18"/>
              </w:rPr>
              <w:t>式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淨值（硬門檻）</w:t>
            </w:r>
          </w:p>
          <w:p w14:paraId="3E6D7A1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（三者合計）</w:t>
            </w:r>
          </w:p>
        </w:tc>
        <w:tc>
          <w:tcPr>
            <w:tcW w:w="1587" w:type="dxa"/>
          </w:tcPr>
          <w:p w14:paraId="08F2D2D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收益：折扣＝</w:t>
            </w:r>
            <w:r>
              <w:rPr>
                <w:sz w:val="18"/>
              </w:rPr>
              <w:t xml:space="preserve">2:1 </w:t>
            </w:r>
            <w:r>
              <w:rPr>
                <w:sz w:val="18"/>
              </w:rPr>
              <w:t>時，目標組轉換率須達對照組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倍才不虧；試點</w:t>
            </w:r>
            <w:r>
              <w:rPr>
                <w:sz w:val="18"/>
              </w:rPr>
              <w:t xml:space="preserve"> 1.31 </w:t>
            </w:r>
            <w:r>
              <w:rPr>
                <w:sz w:val="18"/>
              </w:rPr>
              <w:t>倍（</w:t>
            </w:r>
            <w:r>
              <w:rPr>
                <w:sz w:val="18"/>
              </w:rPr>
              <w:t>13.04% ÷ 9.94%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→ </w:t>
            </w:r>
            <w:r>
              <w:rPr>
                <w:sz w:val="18"/>
              </w:rPr>
              <w:t>不低於同期手機規則組</w:t>
            </w:r>
          </w:p>
        </w:tc>
        <w:tc>
          <w:tcPr>
            <w:tcW w:w="2891" w:type="dxa"/>
          </w:tcPr>
          <w:p w14:paraId="668EC12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單一門檻名單（去重</w:t>
            </w:r>
            <w:r>
              <w:rPr>
                <w:sz w:val="18"/>
              </w:rPr>
              <w:t xml:space="preserve"> 4,752 </w:t>
            </w:r>
            <w:r>
              <w:rPr>
                <w:sz w:val="18"/>
              </w:rPr>
              <w:t>通／原始</w:t>
            </w:r>
            <w:r>
              <w:rPr>
                <w:sz w:val="18"/>
              </w:rPr>
              <w:t xml:space="preserve"> 4,772 </w:t>
            </w:r>
            <w:r>
              <w:rPr>
                <w:sz w:val="18"/>
              </w:rPr>
              <w:t>通），</w:t>
            </w:r>
            <w:r>
              <w:rPr>
                <w:sz w:val="18"/>
              </w:rPr>
              <w:t>2:1</w:t>
            </w:r>
            <w:r>
              <w:rPr>
                <w:sz w:val="18"/>
              </w:rPr>
              <w:t>、示例折扣</w:t>
            </w:r>
            <w:r>
              <w:rPr>
                <w:sz w:val="18"/>
              </w:rPr>
              <w:t xml:space="preserve"> D = A$36 </w:t>
            </w:r>
            <w:r>
              <w:rPr>
                <w:sz w:val="18"/>
              </w:rPr>
              <w:t>時每通淨值（含通話成本）：去重約</w:t>
            </w:r>
            <w:r>
              <w:rPr>
                <w:sz w:val="18"/>
              </w:rPr>
              <w:t xml:space="preserve"> −A$9.72</w:t>
            </w:r>
            <w:r>
              <w:rPr>
                <w:sz w:val="18"/>
              </w:rPr>
              <w:t>、原始約</w:t>
            </w:r>
            <w:r>
              <w:rPr>
                <w:sz w:val="18"/>
              </w:rPr>
              <w:t xml:space="preserve"> −A$7.21</w:t>
            </w:r>
            <w:r>
              <w:rPr>
                <w:sz w:val="18"/>
              </w:rPr>
              <w:t>；同口徑隨機外撥</w:t>
            </w:r>
            <w:r>
              <w:rPr>
                <w:sz w:val="18"/>
              </w:rPr>
              <w:t xml:space="preserve"> −A$8.21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−</w:t>
            </w:r>
            <w:r>
              <w:rPr>
                <w:sz w:val="18"/>
              </w:rPr>
              <w:t>A$6.01</w:t>
            </w:r>
            <w:r>
              <w:rPr>
                <w:sz w:val="18"/>
              </w:rPr>
              <w:t>，同樣為負；手機規則組的增量離線算不出</w:t>
            </w:r>
          </w:p>
        </w:tc>
        <w:tc>
          <w:tcPr>
            <w:tcW w:w="1417" w:type="dxa"/>
            <w:shd w:val="clear" w:color="auto" w:fill="ECEBE8"/>
          </w:tcPr>
          <w:p w14:paraId="0D946FC7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示算</w:t>
            </w:r>
          </w:p>
        </w:tc>
        <w:tc>
          <w:tcPr>
            <w:tcW w:w="1531" w:type="dxa"/>
          </w:tcPr>
          <w:p w14:paraId="1290D5C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B-7</w:t>
            </w:r>
          </w:p>
        </w:tc>
      </w:tr>
      <w:tr w:rsidR="003330A4" w14:paraId="17921C0F" w14:textId="77777777">
        <w:trPr>
          <w:cantSplit/>
          <w:jc w:val="center"/>
        </w:trPr>
        <w:tc>
          <w:tcPr>
            <w:tcW w:w="1587" w:type="dxa"/>
          </w:tcPr>
          <w:p w14:paraId="3292A4E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ML① </w:t>
            </w:r>
            <w:r>
              <w:rPr>
                <w:sz w:val="18"/>
              </w:rPr>
              <w:t>概念驗證</w:t>
            </w:r>
            <w:r>
              <w:rPr>
                <w:sz w:val="18"/>
              </w:rPr>
              <w:t xml:space="preserve"> AUC</w:t>
            </w:r>
          </w:p>
          <w:p w14:paraId="3ECDD75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（支撐業務</w:t>
            </w:r>
            <w:r>
              <w:rPr>
                <w:sz w:val="18"/>
              </w:rPr>
              <w:t>①②</w:t>
            </w:r>
            <w:r>
              <w:rPr>
                <w:sz w:val="18"/>
              </w:rPr>
              <w:t>）</w:t>
            </w:r>
          </w:p>
        </w:tc>
        <w:tc>
          <w:tcPr>
            <w:tcW w:w="1587" w:type="dxa"/>
          </w:tcPr>
          <w:p w14:paraId="79CAE3C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0.845 → ≥ 0.80</w:t>
            </w:r>
            <w:r>
              <w:rPr>
                <w:sz w:val="18"/>
              </w:rPr>
              <w:t>（樂觀參考）</w:t>
            </w:r>
          </w:p>
        </w:tc>
        <w:tc>
          <w:tcPr>
            <w:tcW w:w="2891" w:type="dxa"/>
          </w:tcPr>
          <w:p w14:paraId="7790DB1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0.8715</w:t>
            </w:r>
            <w:r>
              <w:rPr>
                <w:sz w:val="18"/>
              </w:rPr>
              <w:t>（全部測試列</w:t>
            </w:r>
            <w:r>
              <w:rPr>
                <w:sz w:val="18"/>
              </w:rPr>
              <w:t xml:space="preserve"> 14,176</w:t>
            </w:r>
            <w:r>
              <w:rPr>
                <w:sz w:val="18"/>
              </w:rPr>
              <w:t>，含對照組與</w:t>
            </w:r>
            <w:r>
              <w:rPr>
                <w:sz w:val="18"/>
              </w:rPr>
              <w:t xml:space="preserve"> duration </w:t>
            </w:r>
            <w:r>
              <w:rPr>
                <w:sz w:val="18"/>
              </w:rPr>
              <w:t>洩漏；目標組為</w:t>
            </w:r>
            <w:r>
              <w:rPr>
                <w:sz w:val="18"/>
              </w:rPr>
              <w:t xml:space="preserve"> 0.9300</w:t>
            </w:r>
            <w:r>
              <w:rPr>
                <w:sz w:val="18"/>
              </w:rPr>
              <w:t>）</w:t>
            </w:r>
          </w:p>
        </w:tc>
        <w:tc>
          <w:tcPr>
            <w:tcW w:w="1417" w:type="dxa"/>
            <w:shd w:val="clear" w:color="auto" w:fill="E2EEDD"/>
          </w:tcPr>
          <w:p w14:paraId="0B333D75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達標</w:t>
            </w:r>
            <w:r>
              <w:rPr>
                <w:sz w:val="18"/>
              </w:rPr>
              <w:t>（僅樂觀參考）</w:t>
            </w:r>
          </w:p>
        </w:tc>
        <w:tc>
          <w:tcPr>
            <w:tcW w:w="1531" w:type="dxa"/>
          </w:tcPr>
          <w:p w14:paraId="47C97B7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Part 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B-2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Nb Fig 9</w:t>
            </w:r>
            <w:r>
              <w:rPr>
                <w:sz w:val="18"/>
              </w:rPr>
              <w:t>（＝圖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）</w:t>
            </w:r>
          </w:p>
        </w:tc>
      </w:tr>
      <w:tr w:rsidR="003330A4" w14:paraId="2E33F529" w14:textId="77777777">
        <w:trPr>
          <w:cantSplit/>
          <w:jc w:val="center"/>
        </w:trPr>
        <w:tc>
          <w:tcPr>
            <w:tcW w:w="1587" w:type="dxa"/>
          </w:tcPr>
          <w:p w14:paraId="5B4B3C2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ML② </w:t>
            </w:r>
            <w:r>
              <w:rPr>
                <w:sz w:val="18"/>
              </w:rPr>
              <w:t>撥號前</w:t>
            </w:r>
            <w:r>
              <w:rPr>
                <w:sz w:val="18"/>
              </w:rPr>
              <w:t xml:space="preserve"> AUC</w:t>
            </w:r>
          </w:p>
          <w:p w14:paraId="704F495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（支撐業務</w:t>
            </w:r>
            <w:r>
              <w:rPr>
                <w:sz w:val="18"/>
              </w:rPr>
              <w:t>①②</w:t>
            </w:r>
            <w:r>
              <w:rPr>
                <w:sz w:val="18"/>
              </w:rPr>
              <w:t>）</w:t>
            </w:r>
          </w:p>
        </w:tc>
        <w:tc>
          <w:tcPr>
            <w:tcW w:w="1587" w:type="dxa"/>
          </w:tcPr>
          <w:p w14:paraId="2CBD1F5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待重建</w:t>
            </w:r>
            <w:r>
              <w:rPr>
                <w:sz w:val="18"/>
              </w:rPr>
              <w:t xml:space="preserve"> → ≥ 0.75 </w:t>
            </w:r>
            <w:r>
              <w:rPr>
                <w:sz w:val="18"/>
              </w:rPr>
              <w:t>且業務</w:t>
            </w: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通過</w:t>
            </w:r>
          </w:p>
        </w:tc>
        <w:tc>
          <w:tcPr>
            <w:tcW w:w="2891" w:type="dxa"/>
          </w:tcPr>
          <w:p w14:paraId="6E672D6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AUC 0.7912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CV 0.7940</w:t>
            </w:r>
            <w:r>
              <w:rPr>
                <w:sz w:val="18"/>
              </w:rPr>
              <w:t>）：過</w:t>
            </w:r>
            <w:r>
              <w:rPr>
                <w:sz w:val="18"/>
              </w:rPr>
              <w:t xml:space="preserve"> 0.75</w:t>
            </w:r>
          </w:p>
          <w:p w14:paraId="0744E2F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月內</w:t>
            </w:r>
            <w:r>
              <w:rPr>
                <w:sz w:val="18"/>
              </w:rPr>
              <w:t xml:space="preserve"> 0.7223</w:t>
            </w:r>
            <w:r>
              <w:rPr>
                <w:sz w:val="18"/>
              </w:rPr>
              <w:t>、同一經濟期內</w:t>
            </w:r>
            <w:r>
              <w:rPr>
                <w:sz w:val="18"/>
              </w:rPr>
              <w:t xml:space="preserve"> 0.5390</w:t>
            </w:r>
            <w:r>
              <w:rPr>
                <w:sz w:val="18"/>
              </w:rPr>
              <w:t>；附帶條件業務</w:t>
            </w: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未過</w:t>
            </w:r>
          </w:p>
        </w:tc>
        <w:tc>
          <w:tcPr>
            <w:tcW w:w="1417" w:type="dxa"/>
            <w:shd w:val="clear" w:color="auto" w:fill="FAEED2"/>
          </w:tcPr>
          <w:p w14:paraId="78C3F9F7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未證實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AUC </w:t>
            </w:r>
            <w:r>
              <w:rPr>
                <w:sz w:val="18"/>
              </w:rPr>
              <w:t>過、業務</w:t>
            </w: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未過）</w:t>
            </w:r>
          </w:p>
        </w:tc>
        <w:tc>
          <w:tcPr>
            <w:tcW w:w="1531" w:type="dxa"/>
          </w:tcPr>
          <w:p w14:paraId="11596993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B-2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Nb Fig 9</w:t>
            </w:r>
            <w:r>
              <w:rPr>
                <w:sz w:val="18"/>
              </w:rPr>
              <w:t>（＝圖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）</w:t>
            </w:r>
          </w:p>
        </w:tc>
      </w:tr>
      <w:tr w:rsidR="003330A4" w14:paraId="537239EA" w14:textId="77777777">
        <w:trPr>
          <w:cantSplit/>
          <w:jc w:val="center"/>
        </w:trPr>
        <w:tc>
          <w:tcPr>
            <w:tcW w:w="1587" w:type="dxa"/>
          </w:tcPr>
          <w:p w14:paraId="1A50E7A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ML③ </w:t>
            </w:r>
            <w:r>
              <w:rPr>
                <w:sz w:val="18"/>
              </w:rPr>
              <w:t>過擬合</w:t>
            </w:r>
          </w:p>
          <w:p w14:paraId="2CD4EA7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（支撐業務</w:t>
            </w:r>
            <w:r>
              <w:rPr>
                <w:sz w:val="18"/>
              </w:rPr>
              <w:t>①②</w:t>
            </w:r>
            <w:r>
              <w:rPr>
                <w:sz w:val="18"/>
              </w:rPr>
              <w:t>）</w:t>
            </w:r>
          </w:p>
        </w:tc>
        <w:tc>
          <w:tcPr>
            <w:tcW w:w="1587" w:type="dxa"/>
          </w:tcPr>
          <w:p w14:paraId="7F345C9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0.843 </w:t>
            </w:r>
            <w:r>
              <w:rPr>
                <w:sz w:val="18"/>
              </w:rPr>
              <w:t>對</w:t>
            </w:r>
            <w:r>
              <w:rPr>
                <w:sz w:val="18"/>
              </w:rPr>
              <w:t xml:space="preserve"> 0.845 →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</w:t>
            </w:r>
          </w:p>
        </w:tc>
        <w:tc>
          <w:tcPr>
            <w:tcW w:w="2891" w:type="dxa"/>
          </w:tcPr>
          <w:p w14:paraId="16D0893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概念驗證</w:t>
            </w:r>
            <w:r>
              <w:rPr>
                <w:sz w:val="18"/>
              </w:rPr>
              <w:t xml:space="preserve"> 0.0236</w:t>
            </w:r>
            <w:r>
              <w:rPr>
                <w:sz w:val="18"/>
              </w:rPr>
              <w:t>（全部測試列）、撥號前</w:t>
            </w:r>
            <w:r>
              <w:rPr>
                <w:sz w:val="18"/>
              </w:rPr>
              <w:t xml:space="preserve"> 0.0367</w:t>
            </w:r>
          </w:p>
        </w:tc>
        <w:tc>
          <w:tcPr>
            <w:tcW w:w="1417" w:type="dxa"/>
            <w:shd w:val="clear" w:color="auto" w:fill="E2EEDD"/>
          </w:tcPr>
          <w:p w14:paraId="592BADCF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達標</w:t>
            </w:r>
          </w:p>
        </w:tc>
        <w:tc>
          <w:tcPr>
            <w:tcW w:w="1531" w:type="dxa"/>
          </w:tcPr>
          <w:p w14:paraId="7BB7C0F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B-2</w:t>
            </w:r>
          </w:p>
        </w:tc>
      </w:tr>
      <w:tr w:rsidR="003330A4" w14:paraId="42E7D503" w14:textId="77777777">
        <w:trPr>
          <w:cantSplit/>
          <w:jc w:val="center"/>
        </w:trPr>
        <w:tc>
          <w:tcPr>
            <w:tcW w:w="1587" w:type="dxa"/>
          </w:tcPr>
          <w:p w14:paraId="6024A7C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ML④ </w:t>
            </w:r>
            <w:r>
              <w:rPr>
                <w:sz w:val="18"/>
              </w:rPr>
              <w:t>分群一致性</w:t>
            </w:r>
          </w:p>
          <w:p w14:paraId="7945CBC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（公平性）</w:t>
            </w:r>
          </w:p>
        </w:tc>
        <w:tc>
          <w:tcPr>
            <w:tcW w:w="1587" w:type="dxa"/>
          </w:tcPr>
          <w:p w14:paraId="05A81BA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未量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各群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</w:t>
            </w:r>
          </w:p>
        </w:tc>
        <w:tc>
          <w:tcPr>
            <w:tcW w:w="2891" w:type="dxa"/>
          </w:tcPr>
          <w:p w14:paraId="1D3A186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年齡層</w:t>
            </w:r>
            <w:r>
              <w:rPr>
                <w:sz w:val="18"/>
              </w:rPr>
              <w:t xml:space="preserve"> 0.115</w:t>
            </w:r>
            <w:r>
              <w:rPr>
                <w:sz w:val="18"/>
              </w:rPr>
              <w:t>、婚姻</w:t>
            </w:r>
            <w:r>
              <w:rPr>
                <w:sz w:val="18"/>
              </w:rPr>
              <w:t xml:space="preserve"> 0.016</w:t>
            </w:r>
            <w:r>
              <w:rPr>
                <w:sz w:val="18"/>
              </w:rPr>
              <w:t>、月份</w:t>
            </w:r>
            <w:r>
              <w:rPr>
                <w:sz w:val="18"/>
              </w:rPr>
              <w:t xml:space="preserve"> 0.214</w:t>
            </w:r>
          </w:p>
        </w:tc>
        <w:tc>
          <w:tcPr>
            <w:tcW w:w="1417" w:type="dxa"/>
            <w:shd w:val="clear" w:color="auto" w:fill="F5DCD8"/>
          </w:tcPr>
          <w:p w14:paraId="58C72AD7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未達</w:t>
            </w:r>
          </w:p>
        </w:tc>
        <w:tc>
          <w:tcPr>
            <w:tcW w:w="1531" w:type="dxa"/>
          </w:tcPr>
          <w:p w14:paraId="6BC36AD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B-9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Nb Fig 4</w:t>
            </w:r>
            <w:r>
              <w:rPr>
                <w:sz w:val="18"/>
              </w:rPr>
              <w:t>（＝圖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）</w:t>
            </w:r>
          </w:p>
        </w:tc>
      </w:tr>
      <w:tr w:rsidR="003330A4" w14:paraId="1EE36DE8" w14:textId="77777777">
        <w:trPr>
          <w:cantSplit/>
          <w:jc w:val="center"/>
        </w:trPr>
        <w:tc>
          <w:tcPr>
            <w:tcW w:w="1587" w:type="dxa"/>
          </w:tcPr>
          <w:p w14:paraId="52E3B26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ML⑤ </w:t>
            </w:r>
            <w:r>
              <w:rPr>
                <w:sz w:val="18"/>
              </w:rPr>
              <w:t>增量排序模型</w:t>
            </w:r>
          </w:p>
          <w:p w14:paraId="0440CD6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（折扣成本）</w:t>
            </w:r>
          </w:p>
        </w:tc>
        <w:tc>
          <w:tcPr>
            <w:tcW w:w="1587" w:type="dxa"/>
          </w:tcPr>
          <w:p w14:paraId="4513A42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未建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名單平均增量</w:t>
            </w:r>
            <w:r>
              <w:rPr>
                <w:sz w:val="18"/>
              </w:rPr>
              <w:t xml:space="preserve"> &gt; </w:t>
            </w:r>
            <w:r>
              <w:rPr>
                <w:sz w:val="18"/>
              </w:rPr>
              <w:t>全體</w:t>
            </w:r>
          </w:p>
        </w:tc>
        <w:tc>
          <w:tcPr>
            <w:tcW w:w="2891" w:type="dxa"/>
          </w:tcPr>
          <w:p w14:paraId="1D8E5D6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須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>週常設對照組資料</w:t>
            </w:r>
          </w:p>
        </w:tc>
        <w:tc>
          <w:tcPr>
            <w:tcW w:w="1417" w:type="dxa"/>
            <w:shd w:val="clear" w:color="auto" w:fill="ECEBE8"/>
          </w:tcPr>
          <w:p w14:paraId="79A28A24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不可離線驗</w:t>
            </w:r>
          </w:p>
        </w:tc>
        <w:tc>
          <w:tcPr>
            <w:tcW w:w="1531" w:type="dxa"/>
          </w:tcPr>
          <w:p w14:paraId="6B9A70B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—</w:t>
            </w:r>
          </w:p>
        </w:tc>
      </w:tr>
    </w:tbl>
    <w:p w14:paraId="15FC2B22" w14:textId="77777777" w:rsidR="003330A4" w:rsidRDefault="003330A4">
      <w:pPr>
        <w:spacing w:after="0"/>
      </w:pPr>
    </w:p>
    <w:p w14:paraId="060F86A1" w14:textId="77777777" w:rsidR="003330A4" w:rsidRDefault="00DE548F">
      <w:pPr>
        <w:keepLines/>
        <w:spacing w:before="60" w:after="160" w:line="288" w:lineRule="auto"/>
      </w:pPr>
      <w:r>
        <w:rPr>
          <w:color w:val="333333"/>
          <w:sz w:val="20"/>
        </w:rPr>
        <w:lastRenderedPageBreak/>
        <w:t>註：達標＝達</w:t>
      </w:r>
      <w:r>
        <w:rPr>
          <w:color w:val="333333"/>
          <w:sz w:val="20"/>
        </w:rPr>
        <w:t xml:space="preserve"> A2 </w:t>
      </w:r>
      <w:r>
        <w:rPr>
          <w:color w:val="333333"/>
          <w:sz w:val="20"/>
        </w:rPr>
        <w:t>門檻；未達＝證據在門檻錯的一邊；未證實＝方向對、</w:t>
      </w:r>
      <w:r>
        <w:rPr>
          <w:color w:val="333333"/>
          <w:sz w:val="20"/>
        </w:rPr>
        <w:t xml:space="preserve">95% </w:t>
      </w:r>
      <w:r>
        <w:rPr>
          <w:color w:val="333333"/>
          <w:sz w:val="20"/>
        </w:rPr>
        <w:t>區間跨門檻；列報＝</w:t>
      </w:r>
      <w:r>
        <w:rPr>
          <w:color w:val="333333"/>
          <w:sz w:val="20"/>
        </w:rPr>
        <w:t xml:space="preserve">A2 </w:t>
      </w:r>
      <w:r>
        <w:rPr>
          <w:color w:val="333333"/>
          <w:sz w:val="20"/>
        </w:rPr>
        <w:t>不作關卡，列報項仍依門檻標達／未達；示算＝只能在假設下試算。</w:t>
      </w:r>
      <w:r>
        <w:rPr>
          <w:color w:val="333333"/>
          <w:sz w:val="20"/>
        </w:rPr>
        <w:t xml:space="preserve">[ ] </w:t>
      </w:r>
      <w:r>
        <w:rPr>
          <w:color w:val="333333"/>
          <w:sz w:val="20"/>
        </w:rPr>
        <w:t>為</w:t>
      </w:r>
      <w:r>
        <w:rPr>
          <w:color w:val="333333"/>
          <w:sz w:val="20"/>
        </w:rPr>
        <w:t xml:space="preserve"> 95% </w:t>
      </w:r>
      <w:r>
        <w:rPr>
          <w:color w:val="333333"/>
          <w:sz w:val="20"/>
        </w:rPr>
        <w:t>區間，單位為個百分點；式</w:t>
      </w:r>
      <w:r>
        <w:rPr>
          <w:color w:val="333333"/>
          <w:sz w:val="20"/>
        </w:rPr>
        <w:t xml:space="preserve"> 1</w:t>
      </w:r>
      <w:r>
        <w:rPr>
          <w:color w:val="333333"/>
          <w:sz w:val="20"/>
        </w:rPr>
        <w:t>＝增量成交</w:t>
      </w:r>
      <w:r>
        <w:rPr>
          <w:color w:val="333333"/>
          <w:sz w:val="20"/>
        </w:rPr>
        <w:t xml:space="preserve"> × </w:t>
      </w:r>
      <w:r>
        <w:rPr>
          <w:color w:val="333333"/>
          <w:sz w:val="20"/>
        </w:rPr>
        <w:t>收益</w:t>
      </w:r>
      <w:r>
        <w:rPr>
          <w:color w:val="333333"/>
          <w:sz w:val="20"/>
        </w:rPr>
        <w:t xml:space="preserve"> − </w:t>
      </w:r>
      <w:r>
        <w:rPr>
          <w:color w:val="333333"/>
          <w:sz w:val="20"/>
        </w:rPr>
        <w:t>全部成交者</w:t>
      </w:r>
      <w:r>
        <w:rPr>
          <w:color w:val="333333"/>
          <w:sz w:val="20"/>
        </w:rPr>
        <w:t xml:space="preserve"> × </w:t>
      </w:r>
      <w:r>
        <w:rPr>
          <w:color w:val="333333"/>
          <w:sz w:val="20"/>
        </w:rPr>
        <w:t>折扣</w:t>
      </w:r>
      <w:r>
        <w:rPr>
          <w:color w:val="333333"/>
          <w:sz w:val="20"/>
        </w:rPr>
        <w:t xml:space="preserve"> − </w:t>
      </w:r>
      <w:r>
        <w:rPr>
          <w:color w:val="333333"/>
          <w:sz w:val="20"/>
        </w:rPr>
        <w:t>通話成本。去重全檔成交率</w:t>
      </w:r>
      <w:r>
        <w:rPr>
          <w:color w:val="333333"/>
          <w:sz w:val="20"/>
        </w:rPr>
        <w:t xml:space="preserve"> 12.88%</w:t>
      </w:r>
      <w:r>
        <w:rPr>
          <w:color w:val="333333"/>
          <w:sz w:val="20"/>
        </w:rPr>
        <w:t>，全猜「不買」的準確率就有</w:t>
      </w:r>
      <w:r>
        <w:rPr>
          <w:color w:val="333333"/>
          <w:sz w:val="20"/>
        </w:rPr>
        <w:t xml:space="preserve"> 87.1%</w:t>
      </w:r>
      <w:r>
        <w:rPr>
          <w:color w:val="333333"/>
          <w:sz w:val="20"/>
        </w:rPr>
        <w:t>（</w:t>
      </w:r>
      <w:r>
        <w:rPr>
          <w:color w:val="333333"/>
          <w:sz w:val="20"/>
        </w:rPr>
        <w:t xml:space="preserve">A2 </w:t>
      </w:r>
      <w:r>
        <w:rPr>
          <w:color w:val="333333"/>
          <w:sz w:val="20"/>
        </w:rPr>
        <w:t>附錄表</w:t>
      </w:r>
      <w:r>
        <w:rPr>
          <w:color w:val="333333"/>
          <w:sz w:val="20"/>
        </w:rPr>
        <w:t xml:space="preserve"> A</w:t>
      </w:r>
      <w:r>
        <w:rPr>
          <w:color w:val="333333"/>
          <w:sz w:val="20"/>
        </w:rPr>
        <w:t>），故以</w:t>
      </w:r>
      <w:r>
        <w:rPr>
          <w:color w:val="333333"/>
          <w:sz w:val="20"/>
        </w:rPr>
        <w:t xml:space="preserve"> AUC </w:t>
      </w:r>
      <w:r>
        <w:rPr>
          <w:color w:val="333333"/>
          <w:sz w:val="20"/>
        </w:rPr>
        <w:t>與轉換率評估，不用準確率。</w:t>
      </w:r>
    </w:p>
    <w:p w14:paraId="1CAC88B6" w14:textId="77777777" w:rsidR="003330A4" w:rsidRDefault="00DE548F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R4</w:t>
      </w:r>
      <w:r>
        <w:rPr>
          <w:b/>
          <w:sz w:val="22"/>
        </w:rPr>
        <w:t>｜</w:t>
      </w:r>
      <w:r>
        <w:rPr>
          <w:b/>
          <w:sz w:val="22"/>
        </w:rPr>
        <w:t xml:space="preserve">A2 </w:t>
      </w:r>
      <w:r>
        <w:rPr>
          <w:b/>
          <w:sz w:val="22"/>
        </w:rPr>
        <w:t>表</w:t>
      </w:r>
      <w:r>
        <w:rPr>
          <w:b/>
          <w:sz w:val="22"/>
        </w:rPr>
        <w:t xml:space="preserve"> 8 </w:t>
      </w:r>
      <w:r>
        <w:rPr>
          <w:b/>
          <w:sz w:val="22"/>
        </w:rPr>
        <w:t>其餘評估面向的收尾（效能面向見表</w:t>
      </w:r>
      <w:r>
        <w:rPr>
          <w:b/>
          <w:sz w:val="22"/>
        </w:rPr>
        <w:t xml:space="preserve"> R3</w:t>
      </w:r>
      <w:r>
        <w:rPr>
          <w:b/>
          <w:sz w:val="22"/>
        </w:rPr>
        <w:t>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4535"/>
        <w:gridCol w:w="1134"/>
        <w:gridCol w:w="2154"/>
      </w:tblGrid>
      <w:tr w:rsidR="003330A4" w14:paraId="19573041" w14:textId="77777777">
        <w:trPr>
          <w:cantSplit/>
          <w:tblHeader/>
          <w:jc w:val="center"/>
        </w:trPr>
        <w:tc>
          <w:tcPr>
            <w:tcW w:w="1191" w:type="dxa"/>
            <w:shd w:val="clear" w:color="auto" w:fill="E8E6E1"/>
          </w:tcPr>
          <w:p w14:paraId="220566C4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面向（</w:t>
            </w:r>
            <w:r>
              <w:rPr>
                <w:b/>
                <w:sz w:val="18"/>
              </w:rPr>
              <w:t xml:space="preserve">A2 </w:t>
            </w:r>
            <w:r>
              <w:rPr>
                <w:b/>
                <w:sz w:val="18"/>
              </w:rPr>
              <w:t>表</w:t>
            </w:r>
            <w:r>
              <w:rPr>
                <w:b/>
                <w:sz w:val="18"/>
              </w:rPr>
              <w:t xml:space="preserve"> 8</w:t>
            </w:r>
            <w:r>
              <w:rPr>
                <w:b/>
                <w:sz w:val="18"/>
              </w:rPr>
              <w:t>）</w:t>
            </w:r>
          </w:p>
        </w:tc>
        <w:tc>
          <w:tcPr>
            <w:tcW w:w="4535" w:type="dxa"/>
            <w:shd w:val="clear" w:color="auto" w:fill="E8E6E1"/>
          </w:tcPr>
          <w:p w14:paraId="44442CF8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 xml:space="preserve">A3 </w:t>
            </w:r>
            <w:r>
              <w:rPr>
                <w:b/>
                <w:sz w:val="18"/>
              </w:rPr>
              <w:t>證據</w:t>
            </w:r>
          </w:p>
        </w:tc>
        <w:tc>
          <w:tcPr>
            <w:tcW w:w="1134" w:type="dxa"/>
            <w:shd w:val="clear" w:color="auto" w:fill="E8E6E1"/>
          </w:tcPr>
          <w:p w14:paraId="067DEFAD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判定</w:t>
            </w:r>
          </w:p>
        </w:tc>
        <w:tc>
          <w:tcPr>
            <w:tcW w:w="2154" w:type="dxa"/>
            <w:shd w:val="clear" w:color="auto" w:fill="E8E6E1"/>
          </w:tcPr>
          <w:p w14:paraId="28608190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去向</w:t>
            </w:r>
          </w:p>
        </w:tc>
      </w:tr>
      <w:tr w:rsidR="003330A4" w14:paraId="627758B2" w14:textId="77777777">
        <w:trPr>
          <w:cantSplit/>
          <w:jc w:val="center"/>
        </w:trPr>
        <w:tc>
          <w:tcPr>
            <w:tcW w:w="1191" w:type="dxa"/>
          </w:tcPr>
          <w:p w14:paraId="40E2F74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穩健性</w:t>
            </w:r>
          </w:p>
        </w:tc>
        <w:tc>
          <w:tcPr>
            <w:tcW w:w="4535" w:type="dxa"/>
          </w:tcPr>
          <w:p w14:paraId="5E34DAB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業務</w:t>
            </w:r>
            <w:r>
              <w:rPr>
                <w:sz w:val="18"/>
              </w:rPr>
              <w:t xml:space="preserve">② </w:t>
            </w:r>
            <w:r>
              <w:rPr>
                <w:sz w:val="18"/>
              </w:rPr>
              <w:t>判定在</w:t>
            </w:r>
            <w:r>
              <w:rPr>
                <w:sz w:val="18"/>
              </w:rPr>
              <w:t xml:space="preserve"> B = 5,000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basic </w:t>
            </w:r>
            <w:r>
              <w:rPr>
                <w:sz w:val="18"/>
              </w:rPr>
              <w:t>區間與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個種子下不變（附錄</w:t>
            </w:r>
            <w:r>
              <w:rPr>
                <w:sz w:val="18"/>
              </w:rPr>
              <w:t xml:space="preserve"> A</w:t>
            </w:r>
            <w:r>
              <w:rPr>
                <w:sz w:val="18"/>
              </w:rPr>
              <w:t>）；但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門檻為各時期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</w:t>
            </w:r>
            <w:r>
              <w:rPr>
                <w:sz w:val="18"/>
              </w:rPr>
              <w:t>，各月內</w:t>
            </w:r>
            <w:r>
              <w:rPr>
                <w:sz w:val="18"/>
              </w:rPr>
              <w:t xml:space="preserve"> AUC 0.555–0.769</w:t>
            </w:r>
            <w:r>
              <w:rPr>
                <w:sz w:val="18"/>
              </w:rPr>
              <w:t>、同一經濟期內</w:t>
            </w:r>
            <w:r>
              <w:rPr>
                <w:sz w:val="18"/>
              </w:rPr>
              <w:t xml:space="preserve"> 0.5390</w:t>
            </w:r>
            <w:r>
              <w:rPr>
                <w:sz w:val="18"/>
              </w:rPr>
              <w:t>；遇未見過的類別時，官方</w:t>
            </w:r>
            <w:r>
              <w:rPr>
                <w:sz w:val="18"/>
              </w:rPr>
              <w:t xml:space="preserve"> pipeline </w:t>
            </w:r>
            <w:r>
              <w:rPr>
                <w:sz w:val="18"/>
              </w:rPr>
              <w:t>會中斷，撥號前模型則靜默編成全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照常評分</w:t>
            </w:r>
          </w:p>
        </w:tc>
        <w:tc>
          <w:tcPr>
            <w:tcW w:w="1134" w:type="dxa"/>
            <w:shd w:val="clear" w:color="auto" w:fill="F5DCD8"/>
          </w:tcPr>
          <w:p w14:paraId="2CB8B292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未達</w:t>
            </w:r>
            <w:r>
              <w:rPr>
                <w:sz w:val="18"/>
              </w:rPr>
              <w:t>（時期）</w:t>
            </w:r>
          </w:p>
        </w:tc>
        <w:tc>
          <w:tcPr>
            <w:tcW w:w="2154" w:type="dxa"/>
          </w:tcPr>
          <w:p w14:paraId="44A7551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R7 </w:t>
            </w:r>
            <w:r>
              <w:rPr>
                <w:sz w:val="18"/>
              </w:rPr>
              <w:t>步驟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評分前擋下；表</w:t>
            </w:r>
            <w:r>
              <w:rPr>
                <w:sz w:val="18"/>
              </w:rPr>
              <w:t xml:space="preserve"> R6 </w:t>
            </w:r>
            <w:r>
              <w:rPr>
                <w:sz w:val="18"/>
              </w:rPr>
              <w:t>列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補特徵</w:t>
            </w:r>
          </w:p>
        </w:tc>
      </w:tr>
      <w:tr w:rsidR="003330A4" w14:paraId="24ED51A1" w14:textId="77777777">
        <w:trPr>
          <w:cantSplit/>
          <w:jc w:val="center"/>
        </w:trPr>
        <w:tc>
          <w:tcPr>
            <w:tcW w:w="1191" w:type="dxa"/>
          </w:tcPr>
          <w:p w14:paraId="1792979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公平性</w:t>
            </w:r>
          </w:p>
        </w:tc>
        <w:tc>
          <w:tcPr>
            <w:tcW w:w="4535" w:type="dxa"/>
          </w:tcPr>
          <w:p w14:paraId="6DCEE13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年齡層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0.115</w:t>
            </w:r>
            <w:r>
              <w:rPr>
                <w:sz w:val="18"/>
              </w:rPr>
              <w:t>，超過</w:t>
            </w:r>
            <w:r>
              <w:rPr>
                <w:sz w:val="18"/>
              </w:rPr>
              <w:t xml:space="preserve"> 0.05</w:t>
            </w:r>
            <w:r>
              <w:rPr>
                <w:sz w:val="18"/>
              </w:rPr>
              <w:t>（婚姻</w:t>
            </w:r>
            <w:r>
              <w:rPr>
                <w:sz w:val="18"/>
              </w:rPr>
              <w:t xml:space="preserve"> 0.016 </w:t>
            </w:r>
            <w:r>
              <w:rPr>
                <w:sz w:val="18"/>
              </w:rPr>
              <w:t>達標；月份差屬時期穩健性，見上列）；</w:t>
            </w:r>
            <w:r>
              <w:rPr>
                <w:sz w:val="18"/>
              </w:rPr>
              <w:t xml:space="preserve">60 </w:t>
            </w:r>
            <w:r>
              <w:rPr>
                <w:sz w:val="18"/>
              </w:rPr>
              <w:t>歲以上入選</w:t>
            </w:r>
            <w:r>
              <w:rPr>
                <w:sz w:val="18"/>
              </w:rPr>
              <w:t xml:space="preserve"> 94%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2.6 </w:t>
            </w:r>
            <w:r>
              <w:rPr>
                <w:sz w:val="18"/>
              </w:rPr>
              <w:t>節）</w:t>
            </w:r>
          </w:p>
        </w:tc>
        <w:tc>
          <w:tcPr>
            <w:tcW w:w="1134" w:type="dxa"/>
            <w:shd w:val="clear" w:color="auto" w:fill="F5DCD8"/>
          </w:tcPr>
          <w:p w14:paraId="34A2AE88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未達</w:t>
            </w:r>
          </w:p>
        </w:tc>
        <w:tc>
          <w:tcPr>
            <w:tcW w:w="2154" w:type="dxa"/>
          </w:tcPr>
          <w:p w14:paraId="600E700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R6 </w:t>
            </w:r>
            <w:r>
              <w:rPr>
                <w:sz w:val="18"/>
              </w:rPr>
              <w:t>列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；法遵複核</w:t>
            </w:r>
          </w:p>
        </w:tc>
      </w:tr>
      <w:tr w:rsidR="003330A4" w14:paraId="21AE44EE" w14:textId="77777777">
        <w:trPr>
          <w:cantSplit/>
          <w:jc w:val="center"/>
        </w:trPr>
        <w:tc>
          <w:tcPr>
            <w:tcW w:w="1191" w:type="dxa"/>
          </w:tcPr>
          <w:p w14:paraId="3F615C1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可解釋性</w:t>
            </w:r>
          </w:p>
        </w:tc>
        <w:tc>
          <w:tcPr>
            <w:tcW w:w="4535" w:type="dxa"/>
          </w:tcPr>
          <w:p w14:paraId="1516A69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permutation importance </w:t>
            </w:r>
            <w:r>
              <w:rPr>
                <w:sz w:val="18"/>
              </w:rPr>
              <w:t>前三名</w:t>
            </w:r>
            <w:r>
              <w:rPr>
                <w:sz w:val="18"/>
              </w:rPr>
              <w:t xml:space="preserve"> cci 0.0438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cpi 0.0407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poutcome 0.0243</w:t>
            </w:r>
            <w:r>
              <w:rPr>
                <w:sz w:val="18"/>
              </w:rPr>
              <w:t>（附錄圖</w:t>
            </w:r>
            <w:r>
              <w:rPr>
                <w:sz w:val="18"/>
              </w:rPr>
              <w:t xml:space="preserve"> B3</w:t>
            </w:r>
            <w:r>
              <w:rPr>
                <w:sz w:val="18"/>
              </w:rPr>
              <w:t>）；尚無逐客戶入選原因（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要求每位入選客戶附原因）</w:t>
            </w:r>
          </w:p>
        </w:tc>
        <w:tc>
          <w:tcPr>
            <w:tcW w:w="1134" w:type="dxa"/>
            <w:shd w:val="clear" w:color="auto" w:fill="F5DCD8"/>
          </w:tcPr>
          <w:p w14:paraId="2101A63B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未達</w:t>
            </w:r>
          </w:p>
        </w:tc>
        <w:tc>
          <w:tcPr>
            <w:tcW w:w="2154" w:type="dxa"/>
          </w:tcPr>
          <w:p w14:paraId="5752E1D3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R6 </w:t>
            </w:r>
            <w:r>
              <w:rPr>
                <w:sz w:val="18"/>
              </w:rPr>
              <w:t>列</w:t>
            </w:r>
            <w:r>
              <w:rPr>
                <w:sz w:val="18"/>
              </w:rPr>
              <w:t xml:space="preserve"> 4</w:t>
            </w:r>
          </w:p>
        </w:tc>
      </w:tr>
      <w:tr w:rsidR="003330A4" w14:paraId="16D9E4D9" w14:textId="77777777">
        <w:trPr>
          <w:cantSplit/>
          <w:jc w:val="center"/>
        </w:trPr>
        <w:tc>
          <w:tcPr>
            <w:tcW w:w="1191" w:type="dxa"/>
          </w:tcPr>
          <w:p w14:paraId="359719C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複雜度</w:t>
            </w:r>
          </w:p>
        </w:tc>
        <w:tc>
          <w:tcPr>
            <w:tcW w:w="4535" w:type="dxa"/>
          </w:tcPr>
          <w:p w14:paraId="00C5C84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LR 0.7403 → RF 0.7940 → XGB 0.8041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CV</w:t>
            </w:r>
            <w:r>
              <w:rPr>
                <w:sz w:val="18"/>
              </w:rPr>
              <w:t>，表</w:t>
            </w:r>
            <w:r>
              <w:rPr>
                <w:sz w:val="18"/>
              </w:rPr>
              <w:t xml:space="preserve"> R1</w:t>
            </w:r>
            <w:r>
              <w:rPr>
                <w:sz w:val="18"/>
              </w:rPr>
              <w:t>）；勝出幅度大於</w:t>
            </w:r>
            <w:r>
              <w:rPr>
                <w:sz w:val="18"/>
              </w:rPr>
              <w:t xml:space="preserve"> RF </w:t>
            </w:r>
            <w:r>
              <w:rPr>
                <w:sz w:val="18"/>
              </w:rPr>
              <w:t>種子間差</w:t>
            </w:r>
            <w:r>
              <w:rPr>
                <w:sz w:val="18"/>
              </w:rPr>
              <w:t xml:space="preserve"> 0.0028</w:t>
            </w:r>
            <w:r>
              <w:rPr>
                <w:sz w:val="18"/>
              </w:rPr>
              <w:t>，多出的複雜度值得</w:t>
            </w:r>
          </w:p>
        </w:tc>
        <w:tc>
          <w:tcPr>
            <w:tcW w:w="1134" w:type="dxa"/>
            <w:shd w:val="clear" w:color="auto" w:fill="E2EEDD"/>
          </w:tcPr>
          <w:p w14:paraId="3EA140D5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達標</w:t>
            </w:r>
          </w:p>
        </w:tc>
        <w:tc>
          <w:tcPr>
            <w:tcW w:w="2154" w:type="dxa"/>
          </w:tcPr>
          <w:p w14:paraId="4B40FA9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—</w:t>
            </w:r>
          </w:p>
        </w:tc>
      </w:tr>
      <w:tr w:rsidR="003330A4" w14:paraId="2F1D7178" w14:textId="77777777">
        <w:trPr>
          <w:cantSplit/>
          <w:jc w:val="center"/>
        </w:trPr>
        <w:tc>
          <w:tcPr>
            <w:tcW w:w="1191" w:type="dxa"/>
          </w:tcPr>
          <w:p w14:paraId="402D0D9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可擴展性／延遲</w:t>
            </w:r>
          </w:p>
        </w:tc>
        <w:tc>
          <w:tcPr>
            <w:tcW w:w="4535" w:type="dxa"/>
          </w:tcPr>
          <w:p w14:paraId="1B6EE22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只需外撥日前批次評分；單執行緒替</w:t>
            </w:r>
            <w:r>
              <w:rPr>
                <w:sz w:val="18"/>
              </w:rPr>
              <w:t xml:space="preserve"> 14,176 </w:t>
            </w:r>
            <w:r>
              <w:rPr>
                <w:sz w:val="18"/>
              </w:rPr>
              <w:t>人評分，</w:t>
            </w:r>
            <w:r>
              <w:rPr>
                <w:sz w:val="18"/>
              </w:rPr>
              <w:t xml:space="preserve">RF </w:t>
            </w: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0.14 </w:t>
            </w:r>
            <w:r>
              <w:rPr>
                <w:sz w:val="18"/>
              </w:rPr>
              <w:t>秒、</w:t>
            </w:r>
            <w:r>
              <w:rPr>
                <w:sz w:val="18"/>
              </w:rPr>
              <w:t xml:space="preserve">XGB </w:t>
            </w: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0.05 </w:t>
            </w:r>
            <w:r>
              <w:rPr>
                <w:sz w:val="18"/>
              </w:rPr>
              <w:t>秒（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次中位數；硬體相依，只當量級）；資源：單機</w:t>
            </w:r>
            <w:r>
              <w:rPr>
                <w:sz w:val="18"/>
              </w:rPr>
              <w:t xml:space="preserve"> CPU</w:t>
            </w:r>
            <w:r>
              <w:rPr>
                <w:sz w:val="18"/>
              </w:rPr>
              <w:t>、不需</w:t>
            </w:r>
            <w:r>
              <w:rPr>
                <w:sz w:val="18"/>
              </w:rPr>
              <w:t xml:space="preserve"> GPU</w:t>
            </w:r>
            <w:r>
              <w:rPr>
                <w:sz w:val="18"/>
              </w:rPr>
              <w:t>，整份</w:t>
            </w:r>
            <w:r>
              <w:rPr>
                <w:sz w:val="18"/>
              </w:rPr>
              <w:t xml:space="preserve"> Notebook </w:t>
            </w:r>
            <w:r>
              <w:rPr>
                <w:sz w:val="18"/>
              </w:rPr>
              <w:t>全部執行（含訓練）約</w:t>
            </w:r>
            <w:r>
              <w:rPr>
                <w:sz w:val="18"/>
              </w:rPr>
              <w:t xml:space="preserve"> 4–6 </w:t>
            </w:r>
            <w:r>
              <w:rPr>
                <w:sz w:val="18"/>
              </w:rPr>
              <w:t>分鐘（一般筆電，硬體相依；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8</w:t>
            </w:r>
            <w:r>
              <w:rPr>
                <w:sz w:val="18"/>
              </w:rPr>
              <w:t>「延遲／資源」列）</w:t>
            </w:r>
          </w:p>
        </w:tc>
        <w:tc>
          <w:tcPr>
            <w:tcW w:w="1134" w:type="dxa"/>
            <w:shd w:val="clear" w:color="auto" w:fill="E2EEDD"/>
          </w:tcPr>
          <w:p w14:paraId="07E7920C" w14:textId="77777777" w:rsidR="003330A4" w:rsidRDefault="00DE548F">
            <w:pPr>
              <w:spacing w:after="20" w:line="264" w:lineRule="auto"/>
            </w:pPr>
            <w:r>
              <w:rPr>
                <w:b/>
                <w:sz w:val="18"/>
              </w:rPr>
              <w:t>達標（量級）</w:t>
            </w:r>
          </w:p>
        </w:tc>
        <w:tc>
          <w:tcPr>
            <w:tcW w:w="2154" w:type="dxa"/>
          </w:tcPr>
          <w:p w14:paraId="59DA849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階段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正式量測（表</w:t>
            </w:r>
            <w:r>
              <w:rPr>
                <w:sz w:val="18"/>
              </w:rPr>
              <w:t xml:space="preserve"> R7 </w:t>
            </w:r>
            <w:r>
              <w:rPr>
                <w:sz w:val="18"/>
              </w:rPr>
              <w:t>步驟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）</w:t>
            </w:r>
          </w:p>
        </w:tc>
      </w:tr>
    </w:tbl>
    <w:p w14:paraId="1796CF8E" w14:textId="77777777" w:rsidR="003330A4" w:rsidRDefault="003330A4">
      <w:pPr>
        <w:spacing w:after="0"/>
      </w:pPr>
    </w:p>
    <w:p w14:paraId="0FA52E97" w14:textId="77777777" w:rsidR="003330A4" w:rsidRDefault="00DE548F">
      <w:pPr>
        <w:pStyle w:val="21"/>
      </w:pPr>
      <w:bookmarkStart w:id="5" w:name="_Toc242539780"/>
      <w:r>
        <w:rPr>
          <w:rFonts w:ascii="Times New Roman" w:eastAsia="新細明體" w:hAnsi="Times New Roman" w:cs="Times New Roman"/>
        </w:rPr>
        <w:t xml:space="preserve">2.3 </w:t>
      </w:r>
      <w:r>
        <w:rPr>
          <w:rFonts w:ascii="Times New Roman" w:eastAsia="新細明體" w:hAnsi="Times New Roman" w:cs="Times New Roman"/>
        </w:rPr>
        <w:t>洞察：</w:t>
      </w:r>
      <w:r>
        <w:rPr>
          <w:rFonts w:ascii="Times New Roman" w:eastAsia="新細明體" w:hAnsi="Times New Roman" w:cs="Times New Roman"/>
        </w:rPr>
        <w:t xml:space="preserve">AUC </w:t>
      </w:r>
      <w:r>
        <w:rPr>
          <w:rFonts w:ascii="Times New Roman" w:eastAsia="新細明體" w:hAnsi="Times New Roman" w:cs="Times New Roman"/>
        </w:rPr>
        <w:t>達標不等於商業達標</w:t>
      </w:r>
      <w:bookmarkEnd w:id="5"/>
    </w:p>
    <w:p w14:paraId="4EF90C94" w14:textId="77777777" w:rsidR="003330A4" w:rsidRDefault="00DE548F">
      <w:pPr>
        <w:spacing w:after="0" w:line="480" w:lineRule="auto"/>
      </w:pPr>
      <w:r>
        <w:t>撥號前</w:t>
      </w:r>
      <w:r>
        <w:t xml:space="preserve"> AUC 0.7912 </w:t>
      </w:r>
      <w:r>
        <w:t>過門檻，但月內降到</w:t>
      </w:r>
      <w:r>
        <w:t xml:space="preserve"> 0.7223</w:t>
      </w:r>
      <w:r>
        <w:t>，同一經濟期內只剩</w:t>
      </w:r>
      <w:r>
        <w:t xml:space="preserve"> 0.5390</w:t>
      </w:r>
      <w:r>
        <w:t>，接近亂猜（圖</w:t>
      </w:r>
      <w:r>
        <w:t xml:space="preserve"> 2</w:t>
      </w:r>
      <w:r>
        <w:t>）：排序力大多來自認出外撥時期，而非客戶差異。外撥日的候選人都在同一經濟期，實際能用的是後者。打亂</w:t>
      </w:r>
      <w:r>
        <w:t xml:space="preserve"> cci</w:t>
      </w:r>
      <w:r>
        <w:t>、</w:t>
      </w:r>
      <w:r>
        <w:t xml:space="preserve">cpi </w:t>
      </w:r>
      <w:r>
        <w:t>時</w:t>
      </w:r>
      <w:r>
        <w:t xml:space="preserve"> AUC </w:t>
      </w:r>
      <w:r>
        <w:t>降幅最大（附錄圖</w:t>
      </w:r>
      <w:r>
        <w:t xml:space="preserve"> B3</w:t>
      </w:r>
      <w:r>
        <w:t>），屬關聯而非因果。</w:t>
      </w:r>
    </w:p>
    <w:p w14:paraId="43646CAC" w14:textId="77777777" w:rsidR="003330A4" w:rsidRDefault="00DE548F">
      <w:pPr>
        <w:keepNext/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4C7D57E" wp14:editId="21560A7B">
            <wp:extent cx="5724000" cy="31697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16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D354" w14:textId="77777777" w:rsidR="003330A4" w:rsidRDefault="00DE548F">
      <w:pPr>
        <w:keepLines/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2</w:t>
      </w:r>
      <w:r>
        <w:rPr>
          <w:b/>
          <w:sz w:val="22"/>
        </w:rPr>
        <w:t>｜</w:t>
      </w:r>
      <w:r>
        <w:rPr>
          <w:sz w:val="22"/>
        </w:rPr>
        <w:t>撥號前</w:t>
      </w:r>
      <w:r>
        <w:rPr>
          <w:sz w:val="22"/>
        </w:rPr>
        <w:t xml:space="preserve"> AUC </w:t>
      </w:r>
      <w:r>
        <w:rPr>
          <w:sz w:val="22"/>
        </w:rPr>
        <w:t>從哪來（</w:t>
      </w:r>
      <w:r>
        <w:rPr>
          <w:sz w:val="22"/>
        </w:rPr>
        <w:t>Notebook Fig 9</w:t>
      </w:r>
      <w:r>
        <w:rPr>
          <w:sz w:val="22"/>
        </w:rPr>
        <w:t>）。由上而下：概念驗證（含</w:t>
      </w:r>
      <w:r>
        <w:rPr>
          <w:sz w:val="22"/>
        </w:rPr>
        <w:t xml:space="preserve"> duration</w:t>
      </w:r>
      <w:r>
        <w:rPr>
          <w:sz w:val="22"/>
        </w:rPr>
        <w:t>，全部測試列）、撥號前</w:t>
      </w:r>
      <w:r>
        <w:rPr>
          <w:sz w:val="22"/>
        </w:rPr>
        <w:t xml:space="preserve"> RF</w:t>
      </w:r>
      <w:r>
        <w:rPr>
          <w:sz w:val="22"/>
        </w:rPr>
        <w:t>（測試集目標組）、月內、同一經濟期內；虛線＝</w:t>
      </w:r>
      <w:r>
        <w:rPr>
          <w:sz w:val="22"/>
        </w:rPr>
        <w:t xml:space="preserve">A2 ML② </w:t>
      </w:r>
      <w:r>
        <w:rPr>
          <w:sz w:val="22"/>
        </w:rPr>
        <w:t>門檻</w:t>
      </w:r>
      <w:r>
        <w:rPr>
          <w:sz w:val="22"/>
        </w:rPr>
        <w:t xml:space="preserve"> 0.75</w:t>
      </w:r>
      <w:r>
        <w:rPr>
          <w:sz w:val="22"/>
        </w:rPr>
        <w:t>，點線＝亂猜</w:t>
      </w:r>
      <w:r>
        <w:rPr>
          <w:sz w:val="22"/>
        </w:rPr>
        <w:t xml:space="preserve"> 0.5</w:t>
      </w:r>
      <w:r>
        <w:rPr>
          <w:sz w:val="22"/>
        </w:rPr>
        <w:t>。結論：只有前兩條過門檻；扣掉時期訊號後接近亂猜。</w:t>
      </w:r>
    </w:p>
    <w:p w14:paraId="541D3D58" w14:textId="77777777" w:rsidR="003330A4" w:rsidRDefault="00DE548F">
      <w:pPr>
        <w:pStyle w:val="21"/>
      </w:pPr>
      <w:bookmarkStart w:id="6" w:name="_Toc242539781"/>
      <w:r>
        <w:rPr>
          <w:rFonts w:ascii="Times New Roman" w:eastAsia="新細明體" w:hAnsi="Times New Roman" w:cs="Times New Roman"/>
        </w:rPr>
        <w:t xml:space="preserve">2.4 </w:t>
      </w:r>
      <w:r>
        <w:rPr>
          <w:rFonts w:ascii="Times New Roman" w:eastAsia="新細明體" w:hAnsi="Times New Roman" w:cs="Times New Roman"/>
        </w:rPr>
        <w:t>名單轉換率與通話成本</w:t>
      </w:r>
      <w:bookmarkEnd w:id="6"/>
    </w:p>
    <w:p w14:paraId="00C72E51" w14:textId="77777777" w:rsidR="003330A4" w:rsidRDefault="00DE548F">
      <w:pPr>
        <w:spacing w:after="0" w:line="480" w:lineRule="auto"/>
      </w:pPr>
      <w:r>
        <w:t>每月各取分數前</w:t>
      </w:r>
      <w:r>
        <w:t xml:space="preserve"> 20% </w:t>
      </w:r>
      <w:r>
        <w:t>可抓到</w:t>
      </w:r>
      <w:r>
        <w:t xml:space="preserve"> 45.4% </w:t>
      </w:r>
      <w:r>
        <w:t>的成交，但每個經濟期各取前</w:t>
      </w:r>
      <w:r>
        <w:t xml:space="preserve"> 20% </w:t>
      </w:r>
      <w:r>
        <w:t>只抓到</w:t>
      </w:r>
      <w:r>
        <w:t xml:space="preserve"> 28.2%</w:t>
      </w:r>
      <w:r>
        <w:t>（隨機</w:t>
      </w:r>
      <w:r>
        <w:t xml:space="preserve"> 20%</w:t>
      </w:r>
      <w:r>
        <w:t>），差距多來自時期（</w:t>
      </w:r>
      <w:r>
        <w:t xml:space="preserve">2.3 </w:t>
      </w:r>
      <w:r>
        <w:t>節）；同月配對名單</w:t>
      </w:r>
      <w:r>
        <w:t xml:space="preserve"> 16.77% </w:t>
      </w:r>
      <w:r>
        <w:t>雖高於同月組成的隨機外撥</w:t>
      </w:r>
      <w:r>
        <w:t xml:space="preserve"> 14.27%</w:t>
      </w:r>
      <w:r>
        <w:t>，但只比手機規則高</w:t>
      </w:r>
      <w:r>
        <w:t xml:space="preserve"> 0.19 </w:t>
      </w:r>
      <w:r>
        <w:t>個百分點，</w:t>
      </w:r>
      <w:r>
        <w:t xml:space="preserve">95% </w:t>
      </w:r>
      <w:r>
        <w:t>區間</w:t>
      </w:r>
      <w:r>
        <w:t xml:space="preserve"> [−0.13, +0.72] </w:t>
      </w:r>
      <w:r>
        <w:t>含</w:t>
      </w:r>
      <w:r>
        <w:t xml:space="preserve"> 0</w:t>
      </w:r>
      <w:r>
        <w:t>；同經濟期配對的點估計</w:t>
      </w:r>
      <w:r>
        <w:t xml:space="preserve"> −0.21</w:t>
      </w:r>
      <w:r>
        <w:t>，區間</w:t>
      </w:r>
      <w:r>
        <w:t xml:space="preserve"> [−0.60, +0.19] </w:t>
      </w:r>
      <w:r>
        <w:t>同樣含</w:t>
      </w:r>
      <w:r>
        <w:t xml:space="preserve"> 0</w:t>
      </w:r>
      <w:r>
        <w:t>（圖</w:t>
      </w:r>
      <w:r>
        <w:t xml:space="preserve"> 3</w:t>
      </w:r>
      <w:r>
        <w:t>）。</w:t>
      </w:r>
    </w:p>
    <w:p w14:paraId="744888A1" w14:textId="77777777" w:rsidR="003330A4" w:rsidRDefault="00DE548F">
      <w:pPr>
        <w:keepNext/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CDCE400" wp14:editId="4123D39A">
            <wp:extent cx="5256000" cy="6815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8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72F7" w14:textId="77777777" w:rsidR="003330A4" w:rsidRDefault="00DE548F">
      <w:pPr>
        <w:keepLines/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3</w:t>
      </w:r>
      <w:r>
        <w:rPr>
          <w:b/>
          <w:sz w:val="22"/>
        </w:rPr>
        <w:t>｜</w:t>
      </w:r>
      <w:r>
        <w:rPr>
          <w:sz w:val="22"/>
        </w:rPr>
        <w:t>撥號前名單</w:t>
      </w:r>
      <w:r>
        <w:rPr>
          <w:sz w:val="22"/>
        </w:rPr>
        <w:t xml:space="preserve"> vs </w:t>
      </w:r>
      <w:r>
        <w:rPr>
          <w:sz w:val="22"/>
        </w:rPr>
        <w:t>手機規則（</w:t>
      </w:r>
      <w:r>
        <w:rPr>
          <w:sz w:val="22"/>
        </w:rPr>
        <w:t>Notebook Fig 1</w:t>
      </w:r>
      <w:r>
        <w:rPr>
          <w:sz w:val="22"/>
        </w:rPr>
        <w:t>）。上＝累積捕獲曲線（</w:t>
      </w:r>
      <w:r>
        <w:rPr>
          <w:sz w:val="22"/>
        </w:rPr>
        <w:t>same depth</w:t>
      </w:r>
      <w:r>
        <w:rPr>
          <w:sz w:val="22"/>
        </w:rPr>
        <w:t>＝每月或每經濟期取分數前</w:t>
      </w:r>
      <w:r>
        <w:rPr>
          <w:sz w:val="22"/>
        </w:rPr>
        <w:t xml:space="preserve"> d%</w:t>
      </w:r>
      <w:r>
        <w:rPr>
          <w:sz w:val="22"/>
        </w:rPr>
        <w:t>）；到手機規則通數時名單捕獲</w:t>
      </w:r>
      <w:r>
        <w:rPr>
          <w:sz w:val="22"/>
        </w:rPr>
        <w:t xml:space="preserve"> 85.5%</w:t>
      </w:r>
      <w:r>
        <w:rPr>
          <w:sz w:val="22"/>
        </w:rPr>
        <w:t>、手機規則</w:t>
      </w:r>
      <w:r>
        <w:rPr>
          <w:sz w:val="22"/>
        </w:rPr>
        <w:t xml:space="preserve"> 84.5%</w:t>
      </w:r>
      <w:r>
        <w:rPr>
          <w:sz w:val="22"/>
        </w:rPr>
        <w:t>。下＝</w:t>
      </w:r>
      <w:r>
        <w:rPr>
          <w:sz w:val="22"/>
        </w:rPr>
        <w:t xml:space="preserve">4,752 </w:t>
      </w:r>
      <w:r>
        <w:rPr>
          <w:sz w:val="22"/>
        </w:rPr>
        <w:t>通下的轉換率；誤差線＝手機規則轉換率加上「名單</w:t>
      </w:r>
      <w:r>
        <w:rPr>
          <w:sz w:val="22"/>
        </w:rPr>
        <w:t xml:space="preserve"> − </w:t>
      </w:r>
      <w:r>
        <w:rPr>
          <w:sz w:val="22"/>
        </w:rPr>
        <w:t>手機規則」差的</w:t>
      </w:r>
      <w:r>
        <w:rPr>
          <w:sz w:val="22"/>
        </w:rPr>
        <w:t xml:space="preserve"> 95% bootstrap </w:t>
      </w:r>
      <w:r>
        <w:rPr>
          <w:sz w:val="22"/>
        </w:rPr>
        <w:t>區間（</w:t>
      </w:r>
      <w:r>
        <w:rPr>
          <w:sz w:val="22"/>
        </w:rPr>
        <w:t>B = 1,000</w:t>
      </w:r>
      <w:r>
        <w:rPr>
          <w:sz w:val="22"/>
        </w:rPr>
        <w:t>），整條在虛線右側才算勝過。圖例：</w:t>
      </w:r>
      <w:r>
        <w:rPr>
          <w:sz w:val="22"/>
        </w:rPr>
        <w:t>per month</w:t>
      </w:r>
      <w:r>
        <w:rPr>
          <w:sz w:val="22"/>
        </w:rPr>
        <w:t>／</w:t>
      </w:r>
      <w:r>
        <w:rPr>
          <w:sz w:val="22"/>
        </w:rPr>
        <w:t>per period</w:t>
      </w:r>
      <w:r>
        <w:rPr>
          <w:sz w:val="22"/>
        </w:rPr>
        <w:t>＝同月／同經濟期配對；</w:t>
      </w:r>
      <w:r>
        <w:rPr>
          <w:sz w:val="22"/>
        </w:rPr>
        <w:t>Random, mobile-rule month</w:t>
      </w:r>
      <w:r>
        <w:rPr>
          <w:sz w:val="22"/>
        </w:rPr>
        <w:t>／</w:t>
      </w:r>
      <w:r>
        <w:rPr>
          <w:sz w:val="22"/>
        </w:rPr>
        <w:t>period mix</w:t>
      </w:r>
      <w:r>
        <w:rPr>
          <w:sz w:val="22"/>
        </w:rPr>
        <w:t>＝依手機規則的月份／經濟期組成隨機抽。結論：</w:t>
      </w:r>
      <w:r>
        <w:rPr>
          <w:sz w:val="22"/>
        </w:rPr>
        <w:t>RF</w:t>
      </w:r>
      <w:r>
        <w:rPr>
          <w:sz w:val="22"/>
        </w:rPr>
        <w:t>、</w:t>
      </w:r>
      <w:r>
        <w:rPr>
          <w:sz w:val="22"/>
        </w:rPr>
        <w:t xml:space="preserve">XGB </w:t>
      </w:r>
      <w:r>
        <w:rPr>
          <w:sz w:val="22"/>
        </w:rPr>
        <w:t>的誤差線都碰到或跨過虛線，業務</w:t>
      </w:r>
      <w:r>
        <w:rPr>
          <w:sz w:val="22"/>
        </w:rPr>
        <w:t xml:space="preserve">② </w:t>
      </w:r>
      <w:r>
        <w:rPr>
          <w:sz w:val="22"/>
        </w:rPr>
        <w:t>未通過。</w:t>
      </w:r>
    </w:p>
    <w:p w14:paraId="487D3117" w14:textId="77777777" w:rsidR="003330A4" w:rsidRDefault="00DE548F">
      <w:pPr>
        <w:spacing w:after="0" w:line="480" w:lineRule="auto"/>
      </w:pPr>
      <w:r>
        <w:lastRenderedPageBreak/>
        <w:t>每筆成交通話成本</w:t>
      </w:r>
      <w:r>
        <w:t xml:space="preserve"> A$22.11</w:t>
      </w:r>
      <w:r>
        <w:t>，未達</w:t>
      </w:r>
      <w:r>
        <w:t xml:space="preserve"> A2 </w:t>
      </w:r>
      <w:r>
        <w:t>目標</w:t>
      </w:r>
      <w:r>
        <w:t xml:space="preserve"> A$20.87</w:t>
      </w:r>
      <w:r>
        <w:t>（附錄圖</w:t>
      </w:r>
      <w:r>
        <w:t xml:space="preserve"> B1</w:t>
      </w:r>
      <w:r>
        <w:t>）。外推一輪比現況省</w:t>
      </w:r>
      <w:r>
        <w:t xml:space="preserve"> A$12,044</w:t>
      </w:r>
      <w:r>
        <w:t>（</w:t>
      </w:r>
      <w:r>
        <w:t xml:space="preserve">A2 </w:t>
      </w:r>
      <w:r>
        <w:t>目標的</w:t>
      </w:r>
      <w:r>
        <w:t xml:space="preserve"> 81%</w:t>
      </w:r>
      <w:r>
        <w:t>），但現況沒有控制月份：與同月組成的隨機外撥比只省</w:t>
      </w:r>
      <w:r>
        <w:t xml:space="preserve"> A$7,358</w:t>
      </w:r>
      <w:r>
        <w:t>（</w:t>
      </w:r>
      <w:r>
        <w:t>49%</w:t>
      </w:r>
      <w:r>
        <w:t>），比手機規則只多省</w:t>
      </w:r>
      <w:r>
        <w:t xml:space="preserve"> A$480</w:t>
      </w:r>
      <w:r>
        <w:t>（圖</w:t>
      </w:r>
      <w:r>
        <w:t xml:space="preserve"> 4</w:t>
      </w:r>
      <w:r>
        <w:t>）。</w:t>
      </w:r>
    </w:p>
    <w:p w14:paraId="05D12483" w14:textId="77777777" w:rsidR="003330A4" w:rsidRDefault="00DE548F">
      <w:pPr>
        <w:keepNext/>
        <w:spacing w:before="160" w:after="40" w:line="240" w:lineRule="auto"/>
        <w:jc w:val="center"/>
      </w:pPr>
      <w:r>
        <w:rPr>
          <w:noProof/>
        </w:rPr>
        <w:drawing>
          <wp:inline distT="0" distB="0" distL="0" distR="0" wp14:anchorId="1679A1AD" wp14:editId="533C1E72">
            <wp:extent cx="5724000" cy="35626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56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714F" w14:textId="77777777" w:rsidR="003330A4" w:rsidRDefault="00DE548F">
      <w:pPr>
        <w:keepLines/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4</w:t>
      </w:r>
      <w:r>
        <w:rPr>
          <w:b/>
          <w:sz w:val="22"/>
        </w:rPr>
        <w:t>｜</w:t>
      </w:r>
      <w:r>
        <w:rPr>
          <w:sz w:val="22"/>
        </w:rPr>
        <w:t>每輪通話成本（</w:t>
      </w:r>
      <w:r>
        <w:rPr>
          <w:sz w:val="22"/>
        </w:rPr>
        <w:t>Notebook Fig 7</w:t>
      </w:r>
      <w:r>
        <w:rPr>
          <w:sz w:val="22"/>
        </w:rPr>
        <w:t>）：同樣</w:t>
      </w:r>
      <w:r>
        <w:rPr>
          <w:sz w:val="22"/>
        </w:rPr>
        <w:t xml:space="preserve"> 2,300 </w:t>
      </w:r>
      <w:r>
        <w:rPr>
          <w:sz w:val="22"/>
        </w:rPr>
        <w:t>筆成交時，現況、同月組成的隨機外撥、手機規則、名單與</w:t>
      </w:r>
      <w:r>
        <w:rPr>
          <w:sz w:val="22"/>
        </w:rPr>
        <w:t xml:space="preserve"> A2 </w:t>
      </w:r>
      <w:r>
        <w:rPr>
          <w:sz w:val="22"/>
        </w:rPr>
        <w:t>目標的比較；以測試集轉換率外推、時薪</w:t>
      </w:r>
      <w:r>
        <w:rPr>
          <w:sz w:val="22"/>
        </w:rPr>
        <w:t xml:space="preserve"> A$50 </w:t>
      </w:r>
      <w:r>
        <w:rPr>
          <w:sz w:val="22"/>
        </w:rPr>
        <w:t>假設，非實測值。結論：大部分節省只打手機客戶就拿得到，模型的額外節省每輪只有</w:t>
      </w:r>
      <w:r>
        <w:rPr>
          <w:sz w:val="22"/>
        </w:rPr>
        <w:t xml:space="preserve"> A$480</w:t>
      </w:r>
      <w:r>
        <w:rPr>
          <w:sz w:val="22"/>
        </w:rPr>
        <w:t>；與同月組成的隨機外撥比，名單省</w:t>
      </w:r>
      <w:r>
        <w:rPr>
          <w:sz w:val="22"/>
        </w:rPr>
        <w:t xml:space="preserve"> A$7,358</w:t>
      </w:r>
      <w:r>
        <w:rPr>
          <w:sz w:val="22"/>
        </w:rPr>
        <w:t>；改用同經濟期配對時，名單每輪反比手機規則多花</w:t>
      </w:r>
      <w:r>
        <w:rPr>
          <w:sz w:val="22"/>
        </w:rPr>
        <w:t xml:space="preserve"> A$546</w:t>
      </w:r>
      <w:r>
        <w:rPr>
          <w:sz w:val="22"/>
        </w:rPr>
        <w:t>（</w:t>
      </w:r>
      <w:r>
        <w:rPr>
          <w:sz w:val="22"/>
        </w:rPr>
        <w:t xml:space="preserve">A$51,887 </w:t>
      </w:r>
      <w:r>
        <w:rPr>
          <w:sz w:val="22"/>
        </w:rPr>
        <w:t>對</w:t>
      </w:r>
      <w:r>
        <w:rPr>
          <w:sz w:val="22"/>
        </w:rPr>
        <w:t xml:space="preserve"> A$51,341</w:t>
      </w:r>
      <w:r>
        <w:rPr>
          <w:sz w:val="22"/>
        </w:rPr>
        <w:t>）。</w:t>
      </w:r>
    </w:p>
    <w:p w14:paraId="1871B4A0" w14:textId="77777777" w:rsidR="003330A4" w:rsidRDefault="00DE548F">
      <w:pPr>
        <w:pStyle w:val="21"/>
      </w:pPr>
      <w:bookmarkStart w:id="7" w:name="_Toc242539782"/>
      <w:r>
        <w:rPr>
          <w:rFonts w:ascii="Times New Roman" w:eastAsia="新細明體" w:hAnsi="Times New Roman" w:cs="Times New Roman"/>
        </w:rPr>
        <w:t xml:space="preserve">2.5 </w:t>
      </w:r>
      <w:r>
        <w:rPr>
          <w:rFonts w:ascii="Times New Roman" w:eastAsia="新細明體" w:hAnsi="Times New Roman" w:cs="Times New Roman"/>
        </w:rPr>
        <w:t>增量與錯誤代價</w:t>
      </w:r>
      <w:bookmarkEnd w:id="7"/>
    </w:p>
    <w:p w14:paraId="5D2B1831" w14:textId="77777777" w:rsidR="003330A4" w:rsidRDefault="00DE548F">
      <w:pPr>
        <w:spacing w:after="0" w:line="480" w:lineRule="auto"/>
      </w:pPr>
      <w:r>
        <w:t>增量（</w:t>
      </w:r>
      <w:r>
        <w:t>uplift</w:t>
      </w:r>
      <w:r>
        <w:t>）去重只有</w:t>
      </w:r>
      <w:r>
        <w:t xml:space="preserve"> +0.46 </w:t>
      </w:r>
      <w:r>
        <w:t>個百分點</w:t>
      </w:r>
      <w:r>
        <w:t xml:space="preserve"> [−1.03, +1.90]</w:t>
      </w:r>
      <w:r>
        <w:t>；原始</w:t>
      </w:r>
      <w:r>
        <w:t xml:space="preserve"> +4.02 [+2.64, +5.42]</w:t>
      </w:r>
      <w:r>
        <w:t>，依</w:t>
      </w:r>
      <w:r>
        <w:t xml:space="preserve"> A2 </w:t>
      </w:r>
      <w:r>
        <w:t>原文會過。但</w:t>
      </w:r>
      <w:r>
        <w:t xml:space="preserve"> A2 </w:t>
      </w:r>
      <w:r>
        <w:t>表</w:t>
      </w:r>
      <w:r>
        <w:t xml:space="preserve"> 5 </w:t>
      </w:r>
      <w:r>
        <w:t>已規定兩組按時期分層比較，分層後為</w:t>
      </w:r>
      <w:r>
        <w:t xml:space="preserve"> −0.97 </w:t>
      </w:r>
      <w:r>
        <w:t>與</w:t>
      </w:r>
      <w:r>
        <w:t xml:space="preserve"> +0.75</w:t>
      </w:r>
      <w:r>
        <w:t>，區間皆含</w:t>
      </w:r>
      <w:r>
        <w:t xml:space="preserve"> 0</w:t>
      </w:r>
      <w:r>
        <w:t>（圖</w:t>
      </w:r>
      <w:r>
        <w:t xml:space="preserve"> 5</w:t>
      </w:r>
      <w:r>
        <w:t>）。</w:t>
      </w:r>
      <w:r>
        <w:t>2:1</w:t>
      </w:r>
      <w:r>
        <w:t>、</w:t>
      </w:r>
      <w:r>
        <w:t xml:space="preserve">D = A$36 </w:t>
      </w:r>
      <w:r>
        <w:t>時（示算），名單每通淨值</w:t>
      </w:r>
      <w:r>
        <w:t xml:space="preserve"> −A$9.72</w:t>
      </w:r>
      <w:r>
        <w:t>，比隨機外撥</w:t>
      </w:r>
      <w:r>
        <w:t xml:space="preserve"> −A$8.21 </w:t>
      </w:r>
      <w:r>
        <w:t>更負（去重）。最貴的錯誤是把優惠送給本來就會買的人，混淆矩陣看不到（表</w:t>
      </w:r>
      <w:r>
        <w:t xml:space="preserve"> R5</w:t>
      </w:r>
      <w:r>
        <w:t>）。</w:t>
      </w:r>
    </w:p>
    <w:p w14:paraId="594C073C" w14:textId="77777777" w:rsidR="003330A4" w:rsidRDefault="00DE548F">
      <w:pPr>
        <w:keepNext/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468E8E2" wp14:editId="07BB0E68">
            <wp:extent cx="5256000" cy="4957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95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772A" w14:textId="77777777" w:rsidR="003330A4" w:rsidRDefault="00DE548F">
      <w:pPr>
        <w:keepLines/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5</w:t>
      </w:r>
      <w:r>
        <w:rPr>
          <w:b/>
          <w:sz w:val="22"/>
        </w:rPr>
        <w:t>｜</w:t>
      </w:r>
      <w:r>
        <w:rPr>
          <w:sz w:val="22"/>
        </w:rPr>
        <w:t>外撥＋優惠</w:t>
      </w:r>
      <w:r>
        <w:rPr>
          <w:sz w:val="22"/>
        </w:rPr>
        <w:t xml:space="preserve"> vs </w:t>
      </w:r>
      <w:r>
        <w:rPr>
          <w:sz w:val="22"/>
        </w:rPr>
        <w:t>不打（</w:t>
      </w:r>
      <w:r>
        <w:rPr>
          <w:sz w:val="22"/>
        </w:rPr>
        <w:t>Notebook Fig 3</w:t>
      </w:r>
      <w:r>
        <w:rPr>
          <w:sz w:val="22"/>
        </w:rPr>
        <w:t>）：同一分數門檻下的轉換率與</w:t>
      </w:r>
      <w:r>
        <w:rPr>
          <w:sz w:val="22"/>
        </w:rPr>
        <w:t xml:space="preserve"> 95% </w:t>
      </w:r>
      <w:r>
        <w:rPr>
          <w:sz w:val="22"/>
        </w:rPr>
        <w:t>區間。左為</w:t>
      </w:r>
      <w:r>
        <w:rPr>
          <w:sz w:val="22"/>
        </w:rPr>
        <w:t xml:space="preserve"> A2 </w:t>
      </w:r>
      <w:r>
        <w:rPr>
          <w:sz w:val="22"/>
        </w:rPr>
        <w:t>試點全體（原始資料、無門檻）；中、右為</w:t>
      </w:r>
      <w:r>
        <w:rPr>
          <w:sz w:val="22"/>
        </w:rPr>
        <w:t xml:space="preserve"> A3 </w:t>
      </w:r>
      <w:r>
        <w:rPr>
          <w:sz w:val="22"/>
        </w:rPr>
        <w:t>去重與原始兩種口徑的單一門檻名單（</w:t>
      </w:r>
      <w:r>
        <w:rPr>
          <w:sz w:val="22"/>
        </w:rPr>
        <w:t>4,752</w:t>
      </w:r>
      <w:r>
        <w:rPr>
          <w:sz w:val="22"/>
        </w:rPr>
        <w:t>／</w:t>
      </w:r>
      <w:r>
        <w:rPr>
          <w:sz w:val="22"/>
        </w:rPr>
        <w:t xml:space="preserve">4,772 </w:t>
      </w:r>
      <w:r>
        <w:rPr>
          <w:sz w:val="22"/>
        </w:rPr>
        <w:t>通）對同門檻對照組，</w:t>
      </w:r>
      <w:r>
        <w:rPr>
          <w:sz w:val="22"/>
        </w:rPr>
        <w:t>within periods</w:t>
      </w:r>
      <w:r>
        <w:rPr>
          <w:sz w:val="22"/>
        </w:rPr>
        <w:t>＝按經濟期分層。三組母體不同，不可直接相比。結論：同門檻時，去重口徑（中）外撥與不打幾乎一樣高（</w:t>
      </w:r>
      <w:r>
        <w:rPr>
          <w:sz w:val="22"/>
        </w:rPr>
        <w:t xml:space="preserve">17.55% </w:t>
      </w:r>
      <w:r>
        <w:rPr>
          <w:sz w:val="22"/>
        </w:rPr>
        <w:t>對</w:t>
      </w:r>
      <w:r>
        <w:rPr>
          <w:sz w:val="22"/>
        </w:rPr>
        <w:t xml:space="preserve"> 17.09%</w:t>
      </w:r>
      <w:r>
        <w:rPr>
          <w:sz w:val="22"/>
        </w:rPr>
        <w:t>）；原始口徑（右）</w:t>
      </w:r>
      <w:r>
        <w:rPr>
          <w:sz w:val="22"/>
        </w:rPr>
        <w:t xml:space="preserve">17.67% </w:t>
      </w:r>
      <w:r>
        <w:rPr>
          <w:sz w:val="22"/>
        </w:rPr>
        <w:t>對</w:t>
      </w:r>
      <w:r>
        <w:rPr>
          <w:sz w:val="22"/>
        </w:rPr>
        <w:t xml:space="preserve"> 13.64%</w:t>
      </w:r>
      <w:r>
        <w:rPr>
          <w:sz w:val="22"/>
        </w:rPr>
        <w:t>，外撥高</w:t>
      </w:r>
      <w:r>
        <w:rPr>
          <w:sz w:val="22"/>
        </w:rPr>
        <w:t xml:space="preserve"> 4.02 </w:t>
      </w:r>
      <w:r>
        <w:rPr>
          <w:sz w:val="22"/>
        </w:rPr>
        <w:t>個百分點（未取整值相減）、區間</w:t>
      </w:r>
      <w:r>
        <w:rPr>
          <w:sz w:val="22"/>
        </w:rPr>
        <w:t xml:space="preserve"> [+2.64, +5.42] </w:t>
      </w:r>
      <w:r>
        <w:rPr>
          <w:sz w:val="22"/>
        </w:rPr>
        <w:t>不含</w:t>
      </w:r>
      <w:r>
        <w:rPr>
          <w:sz w:val="22"/>
        </w:rPr>
        <w:t xml:space="preserve"> 0</w:t>
      </w:r>
      <w:r>
        <w:rPr>
          <w:sz w:val="22"/>
        </w:rPr>
        <w:t>；按經濟期分層後兩口徑區間皆含</w:t>
      </w:r>
      <w:r>
        <w:rPr>
          <w:sz w:val="22"/>
        </w:rPr>
        <w:t xml:space="preserve"> 0</w:t>
      </w:r>
      <w:r>
        <w:rPr>
          <w:sz w:val="22"/>
        </w:rPr>
        <w:t>（去重</w:t>
      </w:r>
      <w:r>
        <w:rPr>
          <w:sz w:val="22"/>
        </w:rPr>
        <w:t xml:space="preserve"> −0.97</w:t>
      </w:r>
      <w:r>
        <w:rPr>
          <w:sz w:val="22"/>
        </w:rPr>
        <w:t>、原始</w:t>
      </w:r>
      <w:r>
        <w:rPr>
          <w:sz w:val="22"/>
        </w:rPr>
        <w:t xml:space="preserve"> +0.75</w:t>
      </w:r>
      <w:r>
        <w:rPr>
          <w:sz w:val="22"/>
        </w:rPr>
        <w:t>）。</w:t>
      </w:r>
    </w:p>
    <w:p w14:paraId="29EE7574" w14:textId="77777777" w:rsidR="003330A4" w:rsidRDefault="00DE548F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R5</w:t>
      </w:r>
      <w:r>
        <w:rPr>
          <w:b/>
          <w:sz w:val="22"/>
        </w:rPr>
        <w:t>｜三種錯誤的代價（單一門檻名單，測試集目標組；示算，</w:t>
      </w:r>
      <w:r>
        <w:rPr>
          <w:b/>
          <w:sz w:val="22"/>
        </w:rPr>
        <w:t>D = A$36</w:t>
      </w:r>
      <w:r>
        <w:rPr>
          <w:b/>
          <w:sz w:val="22"/>
        </w:rPr>
        <w:t>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701"/>
        <w:gridCol w:w="1134"/>
        <w:gridCol w:w="1474"/>
        <w:gridCol w:w="1474"/>
        <w:gridCol w:w="1871"/>
      </w:tblGrid>
      <w:tr w:rsidR="003330A4" w14:paraId="7819498A" w14:textId="77777777">
        <w:trPr>
          <w:cantSplit/>
          <w:tblHeader/>
          <w:jc w:val="center"/>
        </w:trPr>
        <w:tc>
          <w:tcPr>
            <w:tcW w:w="1361" w:type="dxa"/>
            <w:shd w:val="clear" w:color="auto" w:fill="E8E6E1"/>
          </w:tcPr>
          <w:p w14:paraId="3C1CABE6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錯誤</w:t>
            </w:r>
          </w:p>
        </w:tc>
        <w:tc>
          <w:tcPr>
            <w:tcW w:w="1701" w:type="dxa"/>
            <w:shd w:val="clear" w:color="auto" w:fill="E8E6E1"/>
          </w:tcPr>
          <w:p w14:paraId="32FB5858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每人代價</w:t>
            </w:r>
          </w:p>
        </w:tc>
        <w:tc>
          <w:tcPr>
            <w:tcW w:w="1134" w:type="dxa"/>
            <w:shd w:val="clear" w:color="auto" w:fill="E8E6E1"/>
          </w:tcPr>
          <w:p w14:paraId="6F78EDE0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人數：去重／原始</w:t>
            </w:r>
          </w:p>
        </w:tc>
        <w:tc>
          <w:tcPr>
            <w:tcW w:w="1474" w:type="dxa"/>
            <w:shd w:val="clear" w:color="auto" w:fill="E8E6E1"/>
          </w:tcPr>
          <w:p w14:paraId="0D4A9646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合計：去重／原始</w:t>
            </w:r>
          </w:p>
        </w:tc>
        <w:tc>
          <w:tcPr>
            <w:tcW w:w="1474" w:type="dxa"/>
            <w:shd w:val="clear" w:color="auto" w:fill="E8E6E1"/>
          </w:tcPr>
          <w:p w14:paraId="0173C47D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混淆矩陣看得到嗎</w:t>
            </w:r>
          </w:p>
        </w:tc>
        <w:tc>
          <w:tcPr>
            <w:tcW w:w="1871" w:type="dxa"/>
            <w:shd w:val="clear" w:color="auto" w:fill="E8E6E1"/>
          </w:tcPr>
          <w:p w14:paraId="5145A6B5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對策</w:t>
            </w:r>
          </w:p>
        </w:tc>
      </w:tr>
      <w:tr w:rsidR="003330A4" w14:paraId="232356A8" w14:textId="77777777">
        <w:trPr>
          <w:cantSplit/>
          <w:jc w:val="center"/>
        </w:trPr>
        <w:tc>
          <w:tcPr>
            <w:tcW w:w="1361" w:type="dxa"/>
          </w:tcPr>
          <w:p w14:paraId="7D272BFD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打給本來就會買的人</w:t>
            </w:r>
          </w:p>
        </w:tc>
        <w:tc>
          <w:tcPr>
            <w:tcW w:w="1701" w:type="dxa"/>
          </w:tcPr>
          <w:p w14:paraId="62CF88A9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A$42.90</w:t>
            </w:r>
            <w:r>
              <w:rPr>
                <w:sz w:val="17"/>
              </w:rPr>
              <w:t>（一份折扣＋一通成交電話</w:t>
            </w:r>
            <w:r>
              <w:rPr>
                <w:sz w:val="17"/>
              </w:rPr>
              <w:t xml:space="preserve"> A$6.90</w:t>
            </w:r>
            <w:r>
              <w:rPr>
                <w:sz w:val="17"/>
              </w:rPr>
              <w:t>）</w:t>
            </w:r>
          </w:p>
        </w:tc>
        <w:tc>
          <w:tcPr>
            <w:tcW w:w="1134" w:type="dxa"/>
          </w:tcPr>
          <w:p w14:paraId="4EBAB00F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812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651</w:t>
            </w:r>
          </w:p>
        </w:tc>
        <w:tc>
          <w:tcPr>
            <w:tcW w:w="1474" w:type="dxa"/>
          </w:tcPr>
          <w:p w14:paraId="6B01022B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A$34,834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A$27,930</w:t>
            </w:r>
          </w:p>
        </w:tc>
        <w:tc>
          <w:tcPr>
            <w:tcW w:w="1474" w:type="dxa"/>
          </w:tcPr>
          <w:p w14:paraId="20BD19D8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否：藏在「成交」格（</w:t>
            </w:r>
            <w:r>
              <w:rPr>
                <w:sz w:val="17"/>
              </w:rPr>
              <w:t>TP</w:t>
            </w:r>
            <w:r>
              <w:rPr>
                <w:sz w:val="17"/>
              </w:rPr>
              <w:t>）</w:t>
            </w:r>
          </w:p>
        </w:tc>
        <w:tc>
          <w:tcPr>
            <w:tcW w:w="1871" w:type="dxa"/>
          </w:tcPr>
          <w:p w14:paraId="11952E71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第二步增量排序；「打電話不給優惠」組</w:t>
            </w:r>
          </w:p>
        </w:tc>
      </w:tr>
      <w:tr w:rsidR="003330A4" w14:paraId="356C869B" w14:textId="77777777">
        <w:trPr>
          <w:cantSplit/>
          <w:jc w:val="center"/>
        </w:trPr>
        <w:tc>
          <w:tcPr>
            <w:tcW w:w="1361" w:type="dxa"/>
          </w:tcPr>
          <w:p w14:paraId="1DC027F3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B </w:t>
            </w:r>
            <w:r>
              <w:rPr>
                <w:sz w:val="17"/>
              </w:rPr>
              <w:t>漏掉打了才會買的人</w:t>
            </w:r>
          </w:p>
        </w:tc>
        <w:tc>
          <w:tcPr>
            <w:tcW w:w="1701" w:type="dxa"/>
          </w:tcPr>
          <w:p w14:paraId="6FC9629A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A$29.10</w:t>
            </w:r>
            <w:r>
              <w:rPr>
                <w:sz w:val="17"/>
              </w:rPr>
              <w:t>（少一份淨收益，扣掉省下的電話）</w:t>
            </w:r>
          </w:p>
        </w:tc>
        <w:tc>
          <w:tcPr>
            <w:tcW w:w="1134" w:type="dxa"/>
          </w:tcPr>
          <w:p w14:paraId="1BD8992C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估不出／約</w:t>
            </w:r>
            <w:r>
              <w:rPr>
                <w:sz w:val="17"/>
              </w:rPr>
              <w:t xml:space="preserve"> 5</w:t>
            </w:r>
            <w:r>
              <w:rPr>
                <w:sz w:val="17"/>
              </w:rPr>
              <w:t>（上限</w:t>
            </w:r>
            <w:r>
              <w:rPr>
                <w:sz w:val="17"/>
              </w:rPr>
              <w:t xml:space="preserve"> 30</w:t>
            </w:r>
            <w:r>
              <w:rPr>
                <w:sz w:val="17"/>
              </w:rPr>
              <w:t>）</w:t>
            </w:r>
          </w:p>
        </w:tc>
        <w:tc>
          <w:tcPr>
            <w:tcW w:w="1474" w:type="dxa"/>
          </w:tcPr>
          <w:p w14:paraId="5F78DDC3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—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A$140</w:t>
            </w:r>
            <w:r>
              <w:rPr>
                <w:sz w:val="17"/>
              </w:rPr>
              <w:t>（上限</w:t>
            </w:r>
            <w:r>
              <w:rPr>
                <w:sz w:val="17"/>
              </w:rPr>
              <w:t xml:space="preserve"> A$886</w:t>
            </w:r>
            <w:r>
              <w:rPr>
                <w:sz w:val="17"/>
              </w:rPr>
              <w:t>）</w:t>
            </w:r>
          </w:p>
        </w:tc>
        <w:tc>
          <w:tcPr>
            <w:tcW w:w="1474" w:type="dxa"/>
          </w:tcPr>
          <w:p w14:paraId="3AE06532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否：與本來就會買者同在「漏掉」格（</w:t>
            </w:r>
            <w:r>
              <w:rPr>
                <w:sz w:val="17"/>
              </w:rPr>
              <w:t>FN</w:t>
            </w:r>
            <w:r>
              <w:rPr>
                <w:sz w:val="17"/>
              </w:rPr>
              <w:t>）</w:t>
            </w:r>
          </w:p>
        </w:tc>
        <w:tc>
          <w:tcPr>
            <w:tcW w:w="1871" w:type="dxa"/>
          </w:tcPr>
          <w:p w14:paraId="4D970375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影子模式與隨機外撥組量召回率</w:t>
            </w:r>
          </w:p>
        </w:tc>
      </w:tr>
      <w:tr w:rsidR="003330A4" w14:paraId="5F1ED903" w14:textId="77777777">
        <w:trPr>
          <w:cantSplit/>
          <w:jc w:val="center"/>
        </w:trPr>
        <w:tc>
          <w:tcPr>
            <w:tcW w:w="1361" w:type="dxa"/>
          </w:tcPr>
          <w:p w14:paraId="1F74BFC1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C </w:t>
            </w:r>
            <w:r>
              <w:rPr>
                <w:sz w:val="17"/>
              </w:rPr>
              <w:t>打給不會買的人</w:t>
            </w:r>
          </w:p>
        </w:tc>
        <w:tc>
          <w:tcPr>
            <w:tcW w:w="1701" w:type="dxa"/>
          </w:tcPr>
          <w:p w14:paraId="5CED019D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A$3.07</w:t>
            </w:r>
            <w:r>
              <w:rPr>
                <w:sz w:val="17"/>
              </w:rPr>
              <w:t>（一通未成交電話）</w:t>
            </w:r>
          </w:p>
        </w:tc>
        <w:tc>
          <w:tcPr>
            <w:tcW w:w="1134" w:type="dxa"/>
          </w:tcPr>
          <w:p w14:paraId="0B63CE36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3,918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3,929</w:t>
            </w:r>
          </w:p>
        </w:tc>
        <w:tc>
          <w:tcPr>
            <w:tcW w:w="1474" w:type="dxa"/>
          </w:tcPr>
          <w:p w14:paraId="0EEAAFDB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A$12,012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A$12,046</w:t>
            </w:r>
          </w:p>
        </w:tc>
        <w:tc>
          <w:tcPr>
            <w:tcW w:w="1474" w:type="dxa"/>
          </w:tcPr>
          <w:p w14:paraId="5C692DE9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是：白打（</w:t>
            </w:r>
            <w:r>
              <w:rPr>
                <w:sz w:val="17"/>
              </w:rPr>
              <w:t>FP</w:t>
            </w:r>
            <w:r>
              <w:rPr>
                <w:sz w:val="17"/>
              </w:rPr>
              <w:t>）</w:t>
            </w:r>
          </w:p>
        </w:tc>
        <w:tc>
          <w:tcPr>
            <w:tcW w:w="1871" w:type="dxa"/>
          </w:tcPr>
          <w:p w14:paraId="4A133D2E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機率校準，以成本定切點</w:t>
            </w:r>
          </w:p>
        </w:tc>
      </w:tr>
    </w:tbl>
    <w:p w14:paraId="3D7836FC" w14:textId="77777777" w:rsidR="003330A4" w:rsidRDefault="003330A4">
      <w:pPr>
        <w:spacing w:after="0"/>
      </w:pPr>
    </w:p>
    <w:p w14:paraId="47E234CB" w14:textId="77777777" w:rsidR="003330A4" w:rsidRDefault="00DE548F">
      <w:pPr>
        <w:keepLines/>
        <w:spacing w:before="60" w:after="160" w:line="288" w:lineRule="auto"/>
      </w:pPr>
      <w:r>
        <w:rPr>
          <w:color w:val="333333"/>
          <w:sz w:val="20"/>
        </w:rPr>
        <w:lastRenderedPageBreak/>
        <w:t>註：</w:t>
      </w:r>
      <w:r>
        <w:rPr>
          <w:color w:val="333333"/>
          <w:sz w:val="20"/>
        </w:rPr>
        <w:t xml:space="preserve">A$ </w:t>
      </w:r>
      <w:r>
        <w:rPr>
          <w:color w:val="333333"/>
          <w:sz w:val="20"/>
        </w:rPr>
        <w:t>依時薪</w:t>
      </w:r>
      <w:r>
        <w:rPr>
          <w:color w:val="333333"/>
          <w:sz w:val="20"/>
        </w:rPr>
        <w:t xml:space="preserve"> A$50 </w:t>
      </w:r>
      <w:r>
        <w:rPr>
          <w:color w:val="333333"/>
          <w:sz w:val="20"/>
        </w:rPr>
        <w:t>與</w:t>
      </w:r>
      <w:r>
        <w:rPr>
          <w:color w:val="333333"/>
          <w:sz w:val="20"/>
        </w:rPr>
        <w:t xml:space="preserve"> 2:1</w:t>
      </w:r>
      <w:r>
        <w:rPr>
          <w:color w:val="333333"/>
          <w:sz w:val="20"/>
        </w:rPr>
        <w:t>。人數與單價為四捨五入值，合計以未取整值計算（錯誤</w:t>
      </w:r>
      <w:r>
        <w:rPr>
          <w:color w:val="333333"/>
          <w:sz w:val="20"/>
        </w:rPr>
        <w:t xml:space="preserve"> C </w:t>
      </w:r>
      <w:r>
        <w:rPr>
          <w:color w:val="333333"/>
          <w:sz w:val="20"/>
        </w:rPr>
        <w:t>單價精確為</w:t>
      </w:r>
      <w:r>
        <w:rPr>
          <w:color w:val="333333"/>
          <w:sz w:val="20"/>
        </w:rPr>
        <w:t xml:space="preserve"> A$3.0658</w:t>
      </w:r>
      <w:r>
        <w:rPr>
          <w:color w:val="333333"/>
          <w:sz w:val="20"/>
        </w:rPr>
        <w:t>；錯誤</w:t>
      </w:r>
      <w:r>
        <w:rPr>
          <w:color w:val="333333"/>
          <w:sz w:val="20"/>
        </w:rPr>
        <w:t xml:space="preserve"> B </w:t>
      </w:r>
      <w:r>
        <w:rPr>
          <w:color w:val="333333"/>
          <w:sz w:val="20"/>
        </w:rPr>
        <w:t>原始口徑約</w:t>
      </w:r>
      <w:r>
        <w:rPr>
          <w:color w:val="333333"/>
          <w:sz w:val="20"/>
        </w:rPr>
        <w:t xml:space="preserve"> 4.8 </w:t>
      </w:r>
      <w:r>
        <w:rPr>
          <w:color w:val="333333"/>
          <w:sz w:val="20"/>
        </w:rPr>
        <w:t>人＝</w:t>
      </w:r>
      <w:r>
        <w:rPr>
          <w:color w:val="333333"/>
          <w:sz w:val="20"/>
        </w:rPr>
        <w:t>A$140 ÷ A$29.10</w:t>
      </w:r>
      <w:r>
        <w:rPr>
          <w:color w:val="333333"/>
          <w:sz w:val="20"/>
        </w:rPr>
        <w:t>）。</w:t>
      </w:r>
      <w:r>
        <w:rPr>
          <w:color w:val="333333"/>
          <w:sz w:val="20"/>
        </w:rPr>
        <w:t xml:space="preserve">D = A$10 </w:t>
      </w:r>
      <w:r>
        <w:rPr>
          <w:color w:val="333333"/>
          <w:sz w:val="20"/>
        </w:rPr>
        <w:t>時原始口徑以錯誤</w:t>
      </w:r>
      <w:r>
        <w:rPr>
          <w:color w:val="333333"/>
          <w:sz w:val="20"/>
        </w:rPr>
        <w:t xml:space="preserve"> C </w:t>
      </w:r>
      <w:r>
        <w:rPr>
          <w:color w:val="333333"/>
          <w:sz w:val="20"/>
        </w:rPr>
        <w:t>最大，</w:t>
      </w:r>
      <w:r>
        <w:rPr>
          <w:color w:val="333333"/>
          <w:sz w:val="20"/>
        </w:rPr>
        <w:t>D = A$36</w:t>
      </w:r>
      <w:r>
        <w:rPr>
          <w:color w:val="333333"/>
          <w:sz w:val="20"/>
        </w:rPr>
        <w:t>、</w:t>
      </w:r>
      <w:r>
        <w:rPr>
          <w:color w:val="333333"/>
          <w:sz w:val="20"/>
        </w:rPr>
        <w:t xml:space="preserve">100 </w:t>
      </w:r>
      <w:r>
        <w:rPr>
          <w:color w:val="333333"/>
          <w:sz w:val="20"/>
        </w:rPr>
        <w:t>時兩口徑皆以錯誤</w:t>
      </w:r>
      <w:r>
        <w:rPr>
          <w:color w:val="333333"/>
          <w:sz w:val="20"/>
        </w:rPr>
        <w:t xml:space="preserve"> A </w:t>
      </w:r>
      <w:r>
        <w:rPr>
          <w:color w:val="333333"/>
          <w:sz w:val="20"/>
        </w:rPr>
        <w:t>最大（錯誤</w:t>
      </w:r>
      <w:r>
        <w:rPr>
          <w:color w:val="333333"/>
          <w:sz w:val="20"/>
        </w:rPr>
        <w:t xml:space="preserve"> B </w:t>
      </w:r>
      <w:r>
        <w:rPr>
          <w:color w:val="333333"/>
          <w:sz w:val="20"/>
        </w:rPr>
        <w:t>在</w:t>
      </w:r>
      <w:r>
        <w:rPr>
          <w:color w:val="333333"/>
          <w:sz w:val="20"/>
        </w:rPr>
        <w:t xml:space="preserve"> D </w:t>
      </w:r>
      <w:r>
        <w:rPr>
          <w:color w:val="333333"/>
          <w:sz w:val="20"/>
        </w:rPr>
        <w:t>高於約</w:t>
      </w:r>
      <w:r>
        <w:rPr>
          <w:color w:val="333333"/>
          <w:sz w:val="20"/>
        </w:rPr>
        <w:t xml:space="preserve"> A$9.97 </w:t>
      </w:r>
      <w:r>
        <w:rPr>
          <w:color w:val="333333"/>
          <w:sz w:val="20"/>
        </w:rPr>
        <w:t>才比錯誤</w:t>
      </w:r>
      <w:r>
        <w:rPr>
          <w:color w:val="333333"/>
          <w:sz w:val="20"/>
        </w:rPr>
        <w:t xml:space="preserve"> C </w:t>
      </w:r>
      <w:r>
        <w:rPr>
          <w:color w:val="333333"/>
          <w:sz w:val="20"/>
        </w:rPr>
        <w:t>貴）。</w:t>
      </w:r>
    </w:p>
    <w:p w14:paraId="4C102204" w14:textId="77777777" w:rsidR="003330A4" w:rsidRDefault="00DE548F">
      <w:pPr>
        <w:pStyle w:val="21"/>
      </w:pPr>
      <w:bookmarkStart w:id="8" w:name="_Toc242539783"/>
      <w:r>
        <w:rPr>
          <w:rFonts w:ascii="Times New Roman" w:eastAsia="新細明體" w:hAnsi="Times New Roman" w:cs="Times New Roman"/>
        </w:rPr>
        <w:t xml:space="preserve">2.6 </w:t>
      </w:r>
      <w:r>
        <w:rPr>
          <w:rFonts w:ascii="Times New Roman" w:eastAsia="新細明體" w:hAnsi="Times New Roman" w:cs="Times New Roman"/>
        </w:rPr>
        <w:t>分群一致性</w:t>
      </w:r>
      <w:bookmarkEnd w:id="8"/>
    </w:p>
    <w:p w14:paraId="21F5DE3A" w14:textId="77777777" w:rsidR="003330A4" w:rsidRDefault="00DE548F">
      <w:pPr>
        <w:spacing w:after="0" w:line="480" w:lineRule="auto"/>
      </w:pPr>
      <w:r>
        <w:t>年齡層</w:t>
      </w:r>
      <w:r>
        <w:t xml:space="preserve"> AUC </w:t>
      </w:r>
      <w:r>
        <w:t>差</w:t>
      </w:r>
      <w:r>
        <w:t xml:space="preserve"> 0.115</w:t>
      </w:r>
      <w:r>
        <w:t>（</w:t>
      </w:r>
      <w:r>
        <w:t xml:space="preserve">60 </w:t>
      </w:r>
      <w:r>
        <w:t>歲以上</w:t>
      </w:r>
      <w:r>
        <w:t xml:space="preserve"> 0.686</w:t>
      </w:r>
      <w:r>
        <w:t>），未達</w:t>
      </w:r>
      <w:r>
        <w:t xml:space="preserve"> A2</w:t>
      </w:r>
      <w:r>
        <w:t>「各群差</w:t>
      </w:r>
      <w:r>
        <w:t xml:space="preserve"> ≤ 0.05</w:t>
      </w:r>
      <w:r>
        <w:t>」；婚姻</w:t>
      </w:r>
      <w:r>
        <w:t xml:space="preserve"> 0.016 </w:t>
      </w:r>
      <w:r>
        <w:t>達標；月份差</w:t>
      </w:r>
      <w:r>
        <w:t xml:space="preserve"> 0.214 </w:t>
      </w:r>
      <w:r>
        <w:t>屬時期穩健性（圖</w:t>
      </w:r>
      <w:r>
        <w:t xml:space="preserve"> 6</w:t>
      </w:r>
      <w:r>
        <w:t>）。</w:t>
      </w:r>
      <w:r>
        <w:t xml:space="preserve">60 </w:t>
      </w:r>
      <w:r>
        <w:t>歲以上入選</w:t>
      </w:r>
      <w:r>
        <w:t xml:space="preserve"> 94%</w:t>
      </w:r>
      <w:r>
        <w:t>、</w:t>
      </w:r>
      <w:r>
        <w:t xml:space="preserve">40–49 </w:t>
      </w:r>
      <w:r>
        <w:t>歲</w:t>
      </w:r>
      <w:r>
        <w:t xml:space="preserve"> 57%</w:t>
      </w:r>
      <w:r>
        <w:t>，須交法遵複核。</w:t>
      </w:r>
    </w:p>
    <w:p w14:paraId="705B2AB0" w14:textId="77777777" w:rsidR="003330A4" w:rsidRDefault="00DE548F">
      <w:pPr>
        <w:keepNext/>
        <w:spacing w:before="160" w:after="40" w:line="240" w:lineRule="auto"/>
        <w:jc w:val="center"/>
      </w:pPr>
      <w:r>
        <w:rPr>
          <w:noProof/>
        </w:rPr>
        <w:drawing>
          <wp:inline distT="0" distB="0" distL="0" distR="0" wp14:anchorId="2E245944" wp14:editId="438142FF">
            <wp:extent cx="5328000" cy="56318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63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970C" w14:textId="77777777" w:rsidR="003330A4" w:rsidRDefault="00DE548F">
      <w:pPr>
        <w:keepLines/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6</w:t>
      </w:r>
      <w:r>
        <w:rPr>
          <w:b/>
          <w:sz w:val="22"/>
        </w:rPr>
        <w:t>｜</w:t>
      </w:r>
      <w:r>
        <w:rPr>
          <w:sz w:val="22"/>
        </w:rPr>
        <w:t>分群</w:t>
      </w:r>
      <w:r>
        <w:rPr>
          <w:sz w:val="22"/>
        </w:rPr>
        <w:t xml:space="preserve"> AUC </w:t>
      </w:r>
      <w:r>
        <w:rPr>
          <w:sz w:val="22"/>
        </w:rPr>
        <w:t>與</w:t>
      </w:r>
      <w:r>
        <w:rPr>
          <w:sz w:val="22"/>
        </w:rPr>
        <w:t xml:space="preserve"> 95% </w:t>
      </w:r>
      <w:r>
        <w:rPr>
          <w:sz w:val="22"/>
        </w:rPr>
        <w:t>區間（</w:t>
      </w:r>
      <w:r>
        <w:rPr>
          <w:sz w:val="22"/>
        </w:rPr>
        <w:t>Notebook Fig 4</w:t>
      </w:r>
      <w:r>
        <w:rPr>
          <w:sz w:val="22"/>
        </w:rPr>
        <w:t>）。測試集目標組；淺色帶＝該維度最低</w:t>
      </w:r>
      <w:r>
        <w:rPr>
          <w:sz w:val="22"/>
        </w:rPr>
        <w:t xml:space="preserve"> AUC </w:t>
      </w:r>
      <w:r>
        <w:rPr>
          <w:sz w:val="22"/>
        </w:rPr>
        <w:t>起算</w:t>
      </w:r>
      <w:r>
        <w:rPr>
          <w:sz w:val="22"/>
        </w:rPr>
        <w:t xml:space="preserve"> 0.05 </w:t>
      </w:r>
      <w:r>
        <w:rPr>
          <w:sz w:val="22"/>
        </w:rPr>
        <w:t>的容許寬度，空心點只列報。結論：年齡層與月份超出容許帶，婚姻通過。</w:t>
      </w:r>
    </w:p>
    <w:p w14:paraId="2A8CA3F7" w14:textId="77777777" w:rsidR="003330A4" w:rsidRDefault="00DE548F">
      <w:pPr>
        <w:pStyle w:val="21"/>
      </w:pPr>
      <w:bookmarkStart w:id="9" w:name="_Toc242539784"/>
      <w:r>
        <w:rPr>
          <w:rFonts w:ascii="Times New Roman" w:eastAsia="新細明體" w:hAnsi="Times New Roman" w:cs="Times New Roman"/>
        </w:rPr>
        <w:lastRenderedPageBreak/>
        <w:t xml:space="preserve">2.7 </w:t>
      </w:r>
      <w:r>
        <w:rPr>
          <w:rFonts w:ascii="Times New Roman" w:eastAsia="新細明體" w:hAnsi="Times New Roman" w:cs="Times New Roman"/>
        </w:rPr>
        <w:t>建議</w:t>
      </w:r>
      <w:bookmarkEnd w:id="9"/>
    </w:p>
    <w:p w14:paraId="707B1744" w14:textId="77777777" w:rsidR="003330A4" w:rsidRDefault="00DE548F">
      <w:pPr>
        <w:spacing w:after="0" w:line="480" w:lineRule="auto"/>
      </w:pPr>
      <w:r>
        <w:t>依</w:t>
      </w:r>
      <w:r>
        <w:t xml:space="preserve"> A2 </w:t>
      </w:r>
      <w:r>
        <w:t>表</w:t>
      </w:r>
      <w:r>
        <w:t xml:space="preserve"> 9</w:t>
      </w:r>
      <w:r>
        <w:t>，階段</w:t>
      </w:r>
      <w:r>
        <w:t xml:space="preserve"> 0 </w:t>
      </w:r>
      <w:r>
        <w:t>未過即不進影子模式（</w:t>
      </w:r>
      <w:r>
        <w:t>shadow mode</w:t>
      </w:r>
      <w:r>
        <w:t>），更不全面上線；行動見決策摘要框。</w:t>
      </w:r>
    </w:p>
    <w:p w14:paraId="3D38720E" w14:textId="77777777" w:rsidR="003330A4" w:rsidRDefault="00DE548F">
      <w:pPr>
        <w:pStyle w:val="1"/>
      </w:pPr>
      <w:bookmarkStart w:id="10" w:name="_Toc242539785"/>
      <w:r>
        <w:rPr>
          <w:rFonts w:ascii="Times New Roman" w:eastAsia="新細明體" w:hAnsi="Times New Roman" w:cs="Times New Roman"/>
        </w:rPr>
        <w:t xml:space="preserve">3 </w:t>
      </w:r>
      <w:r>
        <w:rPr>
          <w:rFonts w:ascii="Times New Roman" w:eastAsia="新細明體" w:hAnsi="Times New Roman" w:cs="Times New Roman"/>
        </w:rPr>
        <w:t>未來改進、新增功能與新產品構想</w:t>
      </w:r>
      <w:bookmarkEnd w:id="10"/>
    </w:p>
    <w:p w14:paraId="397C61B9" w14:textId="77777777" w:rsidR="003330A4" w:rsidRDefault="00DE548F">
      <w:pPr>
        <w:spacing w:after="0" w:line="480" w:lineRule="auto"/>
      </w:pPr>
      <w:r>
        <w:t>表</w:t>
      </w:r>
      <w:r>
        <w:t xml:space="preserve"> R6 </w:t>
      </w:r>
      <w:r>
        <w:t>分改進、新增功能、新產品三類，各類型內依優先序排列。改進讓模型學到客戶差異而非時期；新增功能讓名單附上入選原因與增量；新產品從兩個證據出發：白送的折扣遠大於名單能多省的通話費（圖</w:t>
      </w:r>
      <w:r>
        <w:t xml:space="preserve"> 1</w:t>
      </w:r>
      <w:r>
        <w:t>），以及時期效應大；構想</w:t>
      </w:r>
      <w:r>
        <w:t xml:space="preserve"> 9 </w:t>
      </w:r>
      <w:r>
        <w:t>則延伸到其他產品。</w:t>
      </w:r>
    </w:p>
    <w:p w14:paraId="73BDB97D" w14:textId="77777777" w:rsidR="003330A4" w:rsidRDefault="00DE548F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R6</w:t>
      </w:r>
      <w:r>
        <w:rPr>
          <w:b/>
          <w:sz w:val="22"/>
        </w:rPr>
        <w:t>｜改進、新增功能與新產品構想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964"/>
        <w:gridCol w:w="1928"/>
        <w:gridCol w:w="1644"/>
        <w:gridCol w:w="1644"/>
        <w:gridCol w:w="1361"/>
      </w:tblGrid>
      <w:tr w:rsidR="003330A4" w14:paraId="7DFB4AFA" w14:textId="77777777">
        <w:trPr>
          <w:cantSplit/>
          <w:tblHeader/>
          <w:jc w:val="center"/>
        </w:trPr>
        <w:tc>
          <w:tcPr>
            <w:tcW w:w="1474" w:type="dxa"/>
            <w:shd w:val="clear" w:color="auto" w:fill="E8E6E1"/>
          </w:tcPr>
          <w:p w14:paraId="5081F4F5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構想</w:t>
            </w:r>
          </w:p>
        </w:tc>
        <w:tc>
          <w:tcPr>
            <w:tcW w:w="964" w:type="dxa"/>
            <w:shd w:val="clear" w:color="auto" w:fill="E8E6E1"/>
          </w:tcPr>
          <w:p w14:paraId="249F4148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類型</w:t>
            </w:r>
          </w:p>
          <w:p w14:paraId="0C983EAD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優先序</w:t>
            </w:r>
          </w:p>
        </w:tc>
        <w:tc>
          <w:tcPr>
            <w:tcW w:w="1928" w:type="dxa"/>
            <w:shd w:val="clear" w:color="auto" w:fill="E8E6E1"/>
          </w:tcPr>
          <w:p w14:paraId="47A92C51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為什麼可行（現有欄位／</w:t>
            </w:r>
            <w:r>
              <w:rPr>
                <w:b/>
                <w:sz w:val="17"/>
              </w:rPr>
              <w:t xml:space="preserve">A2 </w:t>
            </w:r>
            <w:r>
              <w:rPr>
                <w:b/>
                <w:sz w:val="17"/>
              </w:rPr>
              <w:t>設計）</w:t>
            </w:r>
          </w:p>
        </w:tc>
        <w:tc>
          <w:tcPr>
            <w:tcW w:w="1644" w:type="dxa"/>
            <w:shd w:val="clear" w:color="auto" w:fill="E8E6E1"/>
          </w:tcPr>
          <w:p w14:paraId="4016057A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缺口與風險</w:t>
            </w:r>
          </w:p>
        </w:tc>
        <w:tc>
          <w:tcPr>
            <w:tcW w:w="1644" w:type="dxa"/>
            <w:shd w:val="clear" w:color="auto" w:fill="E8E6E1"/>
          </w:tcPr>
          <w:p w14:paraId="27DD024C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驗證方式與門檻</w:t>
            </w:r>
          </w:p>
        </w:tc>
        <w:tc>
          <w:tcPr>
            <w:tcW w:w="1361" w:type="dxa"/>
            <w:shd w:val="clear" w:color="auto" w:fill="E8E6E1"/>
          </w:tcPr>
          <w:p w14:paraId="64ADE371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7"/>
              </w:rPr>
              <w:t>價值量級</w:t>
            </w:r>
          </w:p>
        </w:tc>
      </w:tr>
      <w:tr w:rsidR="003330A4" w14:paraId="0518AD35" w14:textId="77777777">
        <w:trPr>
          <w:cantSplit/>
          <w:jc w:val="center"/>
        </w:trPr>
        <w:tc>
          <w:tcPr>
            <w:tcW w:w="1474" w:type="dxa"/>
          </w:tcPr>
          <w:p w14:paraId="2C784C5C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補撥號前客戶特徵與外撥日期後重建，以</w:t>
            </w:r>
            <w:r>
              <w:rPr>
                <w:sz w:val="17"/>
              </w:rPr>
              <w:t xml:space="preserve"> XGBoost</w:t>
            </w:r>
            <w:r>
              <w:rPr>
                <w:sz w:val="17"/>
              </w:rPr>
              <w:t>（＋</w:t>
            </w:r>
            <w:r>
              <w:rPr>
                <w:sz w:val="17"/>
              </w:rPr>
              <w:t xml:space="preserve">contact </w:t>
            </w:r>
            <w:r>
              <w:rPr>
                <w:sz w:val="17"/>
              </w:rPr>
              <w:t>版為候選）進影子模式</w:t>
            </w:r>
          </w:p>
        </w:tc>
        <w:tc>
          <w:tcPr>
            <w:tcW w:w="964" w:type="dxa"/>
          </w:tcPr>
          <w:p w14:paraId="1E1642DC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改進</w:t>
            </w:r>
          </w:p>
          <w:p w14:paraId="570FB8CE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（下一輪起收資料，收齊後重建）</w:t>
            </w:r>
          </w:p>
        </w:tc>
        <w:tc>
          <w:tcPr>
            <w:tcW w:w="1928" w:type="dxa"/>
          </w:tcPr>
          <w:p w14:paraId="11318A3C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請求</w:t>
            </w:r>
            <w:r>
              <w:rPr>
                <w:sz w:val="17"/>
              </w:rPr>
              <w:t xml:space="preserve"> ② </w:t>
            </w:r>
            <w:r>
              <w:rPr>
                <w:sz w:val="17"/>
              </w:rPr>
              <w:t>已要求補客戶編號與日期；</w:t>
            </w:r>
            <w:r>
              <w:rPr>
                <w:sz w:val="17"/>
              </w:rPr>
              <w:t xml:space="preserve">XGB </w:t>
            </w:r>
            <w:r>
              <w:rPr>
                <w:sz w:val="17"/>
              </w:rPr>
              <w:t>依</w:t>
            </w:r>
            <w:r>
              <w:rPr>
                <w:sz w:val="17"/>
              </w:rPr>
              <w:t xml:space="preserve"> A2 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 xml:space="preserve"> 7 </w:t>
            </w:r>
            <w:r>
              <w:rPr>
                <w:sz w:val="17"/>
              </w:rPr>
              <w:t>勝出（表</w:t>
            </w:r>
            <w:r>
              <w:rPr>
                <w:sz w:val="17"/>
              </w:rPr>
              <w:t xml:space="preserve"> R1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>RF</w:t>
            </w:r>
            <w:r>
              <w:rPr>
                <w:sz w:val="17"/>
              </w:rPr>
              <w:t>＋</w:t>
            </w:r>
            <w:r>
              <w:rPr>
                <w:sz w:val="17"/>
              </w:rPr>
              <w:t xml:space="preserve">contact </w:t>
            </w:r>
            <w:r>
              <w:rPr>
                <w:sz w:val="17"/>
              </w:rPr>
              <w:t>版</w:t>
            </w:r>
            <w:r>
              <w:rPr>
                <w:sz w:val="17"/>
              </w:rPr>
              <w:t xml:space="preserve"> CV 0.8052</w:t>
            </w:r>
          </w:p>
        </w:tc>
        <w:tc>
          <w:tcPr>
            <w:tcW w:w="1644" w:type="dxa"/>
          </w:tcPr>
          <w:p w14:paraId="3490D9A4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同一經濟期內</w:t>
            </w:r>
            <w:r>
              <w:rPr>
                <w:sz w:val="17"/>
              </w:rPr>
              <w:t xml:space="preserve"> AUC </w:t>
            </w:r>
            <w:r>
              <w:rPr>
                <w:sz w:val="17"/>
              </w:rPr>
              <w:t>只有</w:t>
            </w:r>
            <w:r>
              <w:rPr>
                <w:sz w:val="17"/>
              </w:rPr>
              <w:t xml:space="preserve"> 0.5390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>XGB 0.5454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 xml:space="preserve">contact </w:t>
            </w:r>
            <w:r>
              <w:rPr>
                <w:sz w:val="17"/>
              </w:rPr>
              <w:t>在排程時是否可得待確認</w:t>
            </w:r>
          </w:p>
        </w:tc>
        <w:tc>
          <w:tcPr>
            <w:tcW w:w="1644" w:type="dxa"/>
          </w:tcPr>
          <w:p w14:paraId="33FA4B1C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>階段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>：撥號前</w:t>
            </w:r>
            <w:r>
              <w:rPr>
                <w:sz w:val="17"/>
              </w:rPr>
              <w:t xml:space="preserve"> AUC ≥ 0.75</w:t>
            </w:r>
            <w:r>
              <w:rPr>
                <w:sz w:val="17"/>
              </w:rPr>
              <w:t>，且以新時間段同月配對勝過手機規則（</w:t>
            </w:r>
            <w:r>
              <w:rPr>
                <w:sz w:val="17"/>
              </w:rPr>
              <w:t xml:space="preserve">A3 </w:t>
            </w:r>
            <w:r>
              <w:rPr>
                <w:sz w:val="17"/>
              </w:rPr>
              <w:t>判準：區間下限</w:t>
            </w:r>
            <w:r>
              <w:rPr>
                <w:sz w:val="17"/>
              </w:rPr>
              <w:t xml:space="preserve"> &gt; 0</w:t>
            </w:r>
            <w:r>
              <w:rPr>
                <w:sz w:val="17"/>
              </w:rPr>
              <w:t>）</w:t>
            </w:r>
          </w:p>
        </w:tc>
        <w:tc>
          <w:tcPr>
            <w:tcW w:w="1361" w:type="dxa"/>
          </w:tcPr>
          <w:p w14:paraId="2420458B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每輪外推：比手機規則只多省</w:t>
            </w:r>
            <w:r>
              <w:rPr>
                <w:sz w:val="17"/>
              </w:rPr>
              <w:t xml:space="preserve"> A$480</w:t>
            </w:r>
            <w:r>
              <w:rPr>
                <w:sz w:val="17"/>
              </w:rPr>
              <w:t>，達</w:t>
            </w:r>
            <w:r>
              <w:rPr>
                <w:sz w:val="17"/>
              </w:rPr>
              <w:t xml:space="preserve"> A2 </w:t>
            </w:r>
            <w:r>
              <w:rPr>
                <w:sz w:val="17"/>
              </w:rPr>
              <w:t>目標也只多省</w:t>
            </w:r>
            <w:r>
              <w:rPr>
                <w:sz w:val="17"/>
              </w:rPr>
              <w:t xml:space="preserve"> A$3,349</w:t>
            </w:r>
          </w:p>
        </w:tc>
      </w:tr>
      <w:tr w:rsidR="003330A4" w14:paraId="6B206E6F" w14:textId="77777777">
        <w:trPr>
          <w:cantSplit/>
          <w:jc w:val="center"/>
        </w:trPr>
        <w:tc>
          <w:tcPr>
            <w:tcW w:w="1474" w:type="dxa"/>
          </w:tcPr>
          <w:p w14:paraId="1EB97737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分群公平修正：</w:t>
            </w:r>
            <w:r>
              <w:rPr>
                <w:sz w:val="17"/>
              </w:rPr>
              <w:t xml:space="preserve">60 </w:t>
            </w:r>
            <w:r>
              <w:rPr>
                <w:sz w:val="17"/>
              </w:rPr>
              <w:t>歲以上另設切點或分群校準；隨機外撥組多抽</w:t>
            </w:r>
            <w:r>
              <w:rPr>
                <w:sz w:val="17"/>
              </w:rPr>
              <w:t xml:space="preserve"> 60 </w:t>
            </w:r>
            <w:r>
              <w:rPr>
                <w:sz w:val="17"/>
              </w:rPr>
              <w:t>歲以上</w:t>
            </w:r>
          </w:p>
        </w:tc>
        <w:tc>
          <w:tcPr>
            <w:tcW w:w="964" w:type="dxa"/>
          </w:tcPr>
          <w:p w14:paraId="4C1F2BDB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改進</w:t>
            </w:r>
          </w:p>
          <w:p w14:paraId="62E25735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28" w:type="dxa"/>
          </w:tcPr>
          <w:p w14:paraId="2038869D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已有年齡欄位與分群</w:t>
            </w:r>
            <w:r>
              <w:rPr>
                <w:sz w:val="17"/>
              </w:rPr>
              <w:t xml:space="preserve"> AUC </w:t>
            </w:r>
            <w:r>
              <w:rPr>
                <w:sz w:val="17"/>
              </w:rPr>
              <w:t>檢查；只拿掉年齡</w:t>
            </w:r>
            <w:r>
              <w:rPr>
                <w:sz w:val="17"/>
              </w:rPr>
              <w:t xml:space="preserve"> −0.0020</w:t>
            </w:r>
            <w:r>
              <w:rPr>
                <w:sz w:val="17"/>
              </w:rPr>
              <w:t>、只拿掉婚姻</w:t>
            </w:r>
            <w:r>
              <w:rPr>
                <w:sz w:val="17"/>
              </w:rPr>
              <w:t xml:space="preserve"> +0.0023</w:t>
            </w:r>
            <w:r>
              <w:rPr>
                <w:sz w:val="17"/>
              </w:rPr>
              <w:t>，拿掉欄位補不了缺口</w:t>
            </w:r>
          </w:p>
        </w:tc>
        <w:tc>
          <w:tcPr>
            <w:tcW w:w="1644" w:type="dxa"/>
          </w:tcPr>
          <w:p w14:paraId="33910044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60 </w:t>
            </w:r>
            <w:r>
              <w:rPr>
                <w:sz w:val="17"/>
              </w:rPr>
              <w:t>歲以上</w:t>
            </w:r>
            <w:r>
              <w:rPr>
                <w:sz w:val="17"/>
              </w:rPr>
              <w:t xml:space="preserve"> AUC 0.686</w:t>
            </w:r>
            <w:r>
              <w:rPr>
                <w:sz w:val="17"/>
              </w:rPr>
              <w:t>、僅</w:t>
            </w:r>
            <w:r>
              <w:rPr>
                <w:sz w:val="17"/>
              </w:rPr>
              <w:t xml:space="preserve"> 260 </w:t>
            </w:r>
            <w:r>
              <w:rPr>
                <w:sz w:val="17"/>
              </w:rPr>
              <w:t>人（</w:t>
            </w:r>
            <w:r>
              <w:rPr>
                <w:sz w:val="17"/>
              </w:rPr>
              <w:t xml:space="preserve">100 </w:t>
            </w:r>
            <w:r>
              <w:rPr>
                <w:sz w:val="17"/>
              </w:rPr>
              <w:t>筆成交）；分群切點須法遵核准</w:t>
            </w:r>
          </w:p>
        </w:tc>
        <w:tc>
          <w:tcPr>
            <w:tcW w:w="1644" w:type="dxa"/>
          </w:tcPr>
          <w:p w14:paraId="5CC3F244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各群</w:t>
            </w:r>
            <w:r>
              <w:rPr>
                <w:sz w:val="17"/>
              </w:rPr>
              <w:t xml:space="preserve"> AUC </w:t>
            </w:r>
            <w:r>
              <w:rPr>
                <w:sz w:val="17"/>
              </w:rPr>
              <w:t>差</w:t>
            </w:r>
            <w:r>
              <w:rPr>
                <w:sz w:val="17"/>
              </w:rPr>
              <w:t xml:space="preserve"> ≤ 0.05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 xml:space="preserve"> 10</w:t>
            </w:r>
            <w:r>
              <w:rPr>
                <w:sz w:val="17"/>
              </w:rPr>
              <w:t>；建議連續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輪確認）；入選比例交法遵複核</w:t>
            </w:r>
          </w:p>
        </w:tc>
        <w:tc>
          <w:tcPr>
            <w:tcW w:w="1361" w:type="dxa"/>
          </w:tcPr>
          <w:p w14:paraId="6431F211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法遵風險，不以金額計；</w:t>
            </w:r>
            <w:r>
              <w:rPr>
                <w:sz w:val="17"/>
              </w:rPr>
              <w:t xml:space="preserve">60 </w:t>
            </w:r>
            <w:r>
              <w:rPr>
                <w:sz w:val="17"/>
              </w:rPr>
              <w:t>歲以上入選</w:t>
            </w:r>
            <w:r>
              <w:rPr>
                <w:sz w:val="17"/>
              </w:rPr>
              <w:t xml:space="preserve"> 94%</w:t>
            </w:r>
          </w:p>
        </w:tc>
      </w:tr>
      <w:tr w:rsidR="003330A4" w14:paraId="6B6A4B3F" w14:textId="77777777">
        <w:trPr>
          <w:cantSplit/>
          <w:jc w:val="center"/>
        </w:trPr>
        <w:tc>
          <w:tcPr>
            <w:tcW w:w="1474" w:type="dxa"/>
          </w:tcPr>
          <w:p w14:paraId="5639869E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機率校準＋以錯誤成本定切點</w:t>
            </w:r>
          </w:p>
        </w:tc>
        <w:tc>
          <w:tcPr>
            <w:tcW w:w="964" w:type="dxa"/>
          </w:tcPr>
          <w:p w14:paraId="77EE439F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改進</w:t>
            </w:r>
          </w:p>
          <w:p w14:paraId="0AA51E01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28" w:type="dxa"/>
          </w:tcPr>
          <w:p w14:paraId="7B7CCDEC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類別加權的分數只能排序（官方模型平均預測</w:t>
            </w:r>
            <w:r>
              <w:rPr>
                <w:sz w:val="17"/>
              </w:rPr>
              <w:t xml:space="preserve"> 0.345</w:t>
            </w:r>
            <w:r>
              <w:rPr>
                <w:sz w:val="17"/>
              </w:rPr>
              <w:t>、實際</w:t>
            </w:r>
            <w:r>
              <w:rPr>
                <w:sz w:val="17"/>
              </w:rPr>
              <w:t xml:space="preserve"> 0.131</w:t>
            </w:r>
            <w:r>
              <w:rPr>
                <w:sz w:val="17"/>
              </w:rPr>
              <w:t>）；表</w:t>
            </w:r>
            <w:r>
              <w:rPr>
                <w:sz w:val="17"/>
              </w:rPr>
              <w:t xml:space="preserve"> R5 </w:t>
            </w:r>
            <w:r>
              <w:rPr>
                <w:sz w:val="17"/>
              </w:rPr>
              <w:t>已有三種錯誤的單價</w:t>
            </w:r>
          </w:p>
        </w:tc>
        <w:tc>
          <w:tcPr>
            <w:tcW w:w="1644" w:type="dxa"/>
          </w:tcPr>
          <w:p w14:paraId="7DF4D476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收益、折扣金額待財務；校準需未參與訓練的資料</w:t>
            </w:r>
          </w:p>
        </w:tc>
        <w:tc>
          <w:tcPr>
            <w:tcW w:w="1644" w:type="dxa"/>
          </w:tcPr>
          <w:p w14:paraId="3487AB47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在隨機外撥組上比對預測與實際轉換率；切點只用訓練資料決定</w:t>
            </w:r>
          </w:p>
        </w:tc>
        <w:tc>
          <w:tcPr>
            <w:tcW w:w="1361" w:type="dxa"/>
          </w:tcPr>
          <w:p w14:paraId="53C298BC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測試集名單：白打</w:t>
            </w:r>
            <w:r>
              <w:rPr>
                <w:sz w:val="17"/>
              </w:rPr>
              <w:t xml:space="preserve"> 3,918 </w:t>
            </w:r>
            <w:r>
              <w:rPr>
                <w:sz w:val="17"/>
              </w:rPr>
              <w:t>通、</w:t>
            </w:r>
            <w:r>
              <w:rPr>
                <w:sz w:val="17"/>
              </w:rPr>
              <w:t>A$12,012</w:t>
            </w:r>
            <w:r>
              <w:rPr>
                <w:sz w:val="17"/>
              </w:rPr>
              <w:t>（表</w:t>
            </w:r>
            <w:r>
              <w:rPr>
                <w:sz w:val="17"/>
              </w:rPr>
              <w:t xml:space="preserve"> R5 </w:t>
            </w:r>
            <w:r>
              <w:rPr>
                <w:sz w:val="17"/>
              </w:rPr>
              <w:t>錯誤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；示算）為可省上限</w:t>
            </w:r>
          </w:p>
        </w:tc>
      </w:tr>
      <w:tr w:rsidR="003330A4" w14:paraId="1A0D1715" w14:textId="77777777">
        <w:trPr>
          <w:cantSplit/>
          <w:jc w:val="center"/>
        </w:trPr>
        <w:tc>
          <w:tcPr>
            <w:tcW w:w="1474" w:type="dxa"/>
          </w:tcPr>
          <w:p w14:paraId="67D59FC1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每位入選客戶附前三項入選原因（</w:t>
            </w:r>
            <w:r>
              <w:rPr>
                <w:sz w:val="17"/>
              </w:rPr>
              <w:t>reason codes</w:t>
            </w:r>
            <w:r>
              <w:rPr>
                <w:sz w:val="17"/>
              </w:rPr>
              <w:t>），給話務員與法遵</w:t>
            </w:r>
          </w:p>
        </w:tc>
        <w:tc>
          <w:tcPr>
            <w:tcW w:w="964" w:type="dxa"/>
          </w:tcPr>
          <w:p w14:paraId="095E904D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新增功能</w:t>
            </w:r>
          </w:p>
          <w:p w14:paraId="0BD27DA4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28" w:type="dxa"/>
          </w:tcPr>
          <w:p w14:paraId="252AC1BD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已承諾「每位入選客戶都附原因」；撥號前模型只有</w:t>
            </w:r>
            <w:r>
              <w:rPr>
                <w:sz w:val="17"/>
              </w:rPr>
              <w:t xml:space="preserve"> 11 </w:t>
            </w:r>
            <w:r>
              <w:rPr>
                <w:sz w:val="17"/>
              </w:rPr>
              <w:t>欄，</w:t>
            </w:r>
            <w:r>
              <w:rPr>
                <w:sz w:val="17"/>
              </w:rPr>
              <w:t xml:space="preserve">permutation importance </w:t>
            </w:r>
            <w:r>
              <w:rPr>
                <w:sz w:val="17"/>
              </w:rPr>
              <w:t>已算（附錄圖</w:t>
            </w:r>
            <w:r>
              <w:rPr>
                <w:sz w:val="17"/>
              </w:rPr>
              <w:t xml:space="preserve"> B3</w:t>
            </w:r>
            <w:r>
              <w:rPr>
                <w:sz w:val="17"/>
              </w:rPr>
              <w:t>），可用樹路徑貢獻值或</w:t>
            </w:r>
            <w:r>
              <w:rPr>
                <w:sz w:val="17"/>
              </w:rPr>
              <w:t xml:space="preserve"> SHAP </w:t>
            </w:r>
            <w:r>
              <w:rPr>
                <w:sz w:val="17"/>
              </w:rPr>
              <w:t>逐客戶拆解，不需新資料</w:t>
            </w:r>
          </w:p>
        </w:tc>
        <w:tc>
          <w:tcPr>
            <w:tcW w:w="1644" w:type="dxa"/>
          </w:tcPr>
          <w:p w14:paraId="74573C3C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原因不得直接顯示年齡、婚姻等敏感欄，須法遵核可；</w:t>
            </w:r>
            <w:r>
              <w:rPr>
                <w:sz w:val="17"/>
              </w:rPr>
              <w:t>cci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cpi </w:t>
            </w:r>
            <w:r>
              <w:rPr>
                <w:sz w:val="17"/>
              </w:rPr>
              <w:t>是時期訊號，對話務員不具解釋力</w:t>
            </w:r>
          </w:p>
        </w:tc>
        <w:tc>
          <w:tcPr>
            <w:tcW w:w="1644" w:type="dxa"/>
          </w:tcPr>
          <w:p w14:paraId="51AEBC10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>階段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請客服試讀名單並回饋；法遵審查</w:t>
            </w:r>
          </w:p>
        </w:tc>
        <w:tc>
          <w:tcPr>
            <w:tcW w:w="1361" w:type="dxa"/>
          </w:tcPr>
          <w:p w14:paraId="37718BCD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不以金額計；降低法遵與客訴風險</w:t>
            </w:r>
          </w:p>
        </w:tc>
      </w:tr>
      <w:tr w:rsidR="003330A4" w14:paraId="2F11401B" w14:textId="77777777">
        <w:trPr>
          <w:cantSplit/>
          <w:jc w:val="center"/>
        </w:trPr>
        <w:tc>
          <w:tcPr>
            <w:tcW w:w="1474" w:type="dxa"/>
          </w:tcPr>
          <w:p w14:paraId="033B51C8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lastRenderedPageBreak/>
              <w:t xml:space="preserve">5 </w:t>
            </w:r>
            <w:r>
              <w:rPr>
                <w:sz w:val="17"/>
              </w:rPr>
              <w:t>增量排序模型（</w:t>
            </w: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第二步：外撥、不外撥各建一個，校準後相減），名單附每人增量分數</w:t>
            </w:r>
          </w:p>
        </w:tc>
        <w:tc>
          <w:tcPr>
            <w:tcW w:w="964" w:type="dxa"/>
          </w:tcPr>
          <w:p w14:paraId="15BD0E45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新增功能</w:t>
            </w:r>
          </w:p>
          <w:p w14:paraId="10D931C8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28" w:type="dxa"/>
          </w:tcPr>
          <w:p w14:paraId="77577F6C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>常設對照組（</w:t>
            </w:r>
            <w:r>
              <w:rPr>
                <w:sz w:val="17"/>
              </w:rPr>
              <w:t>5–10%</w:t>
            </w:r>
            <w:r>
              <w:rPr>
                <w:sz w:val="17"/>
              </w:rPr>
              <w:t>）＋隨機外撥組，</w:t>
            </w:r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>週後即有資料</w:t>
            </w:r>
          </w:p>
        </w:tc>
        <w:tc>
          <w:tcPr>
            <w:tcW w:w="1644" w:type="dxa"/>
          </w:tcPr>
          <w:p w14:paraId="72C05428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需客戶編號；兩組組成須一致</w:t>
            </w:r>
          </w:p>
        </w:tc>
        <w:tc>
          <w:tcPr>
            <w:tcW w:w="1644" w:type="dxa"/>
          </w:tcPr>
          <w:p w14:paraId="57698189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 xml:space="preserve"> 4 ML⑤</w:t>
            </w:r>
            <w:r>
              <w:rPr>
                <w:sz w:val="17"/>
              </w:rPr>
              <w:t>：名單內平均增量</w:t>
            </w:r>
            <w:r>
              <w:rPr>
                <w:sz w:val="17"/>
              </w:rPr>
              <w:t xml:space="preserve"> &gt; </w:t>
            </w:r>
            <w:r>
              <w:rPr>
                <w:sz w:val="17"/>
              </w:rPr>
              <w:t>全體平均增量，且業務</w:t>
            </w: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>為正</w:t>
            </w:r>
          </w:p>
        </w:tc>
        <w:tc>
          <w:tcPr>
            <w:tcW w:w="1361" w:type="dxa"/>
          </w:tcPr>
          <w:p w14:paraId="059B3A1E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同列</w:t>
            </w:r>
            <w:r>
              <w:rPr>
                <w:sz w:val="17"/>
              </w:rPr>
              <w:t xml:space="preserve"> 6</w:t>
            </w:r>
            <w:r>
              <w:rPr>
                <w:sz w:val="17"/>
              </w:rPr>
              <w:t>：減少打給本來就會買的人</w:t>
            </w:r>
          </w:p>
        </w:tc>
      </w:tr>
      <w:tr w:rsidR="003330A4" w14:paraId="12489A53" w14:textId="77777777">
        <w:trPr>
          <w:cantSplit/>
          <w:jc w:val="center"/>
        </w:trPr>
        <w:tc>
          <w:tcPr>
            <w:tcW w:w="1474" w:type="dxa"/>
          </w:tcPr>
          <w:p w14:paraId="43D50FEB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「打電話不給優惠」組（優先序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>個人化折扣額度（優先序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）</w:t>
            </w:r>
          </w:p>
        </w:tc>
        <w:tc>
          <w:tcPr>
            <w:tcW w:w="964" w:type="dxa"/>
          </w:tcPr>
          <w:p w14:paraId="5FD0887B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新產品</w:t>
            </w:r>
          </w:p>
          <w:p w14:paraId="5E10B5EA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1→3</w:t>
            </w:r>
          </w:p>
        </w:tc>
        <w:tc>
          <w:tcPr>
            <w:tcW w:w="1928" w:type="dxa"/>
          </w:tcPr>
          <w:p w14:paraId="421FCD0A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不依賴模型，只多一個隨機分組（</w:t>
            </w: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節：下一輪再加），量出優惠本身的效果；之後再隨機分配</w:t>
            </w:r>
            <w:r>
              <w:rPr>
                <w:sz w:val="17"/>
              </w:rPr>
              <w:t xml:space="preserve"> 2–3 </w:t>
            </w:r>
            <w:r>
              <w:rPr>
                <w:sz w:val="17"/>
              </w:rPr>
              <w:t>個折扣水準，才能學個人化額度</w:t>
            </w:r>
          </w:p>
        </w:tc>
        <w:tc>
          <w:tcPr>
            <w:tcW w:w="1644" w:type="dxa"/>
          </w:tcPr>
          <w:p w14:paraId="5909DC36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資料沒有折扣金額欄位，折扣水準須財務訂定；差別定價須法遵審查</w:t>
            </w:r>
          </w:p>
        </w:tc>
        <w:tc>
          <w:tcPr>
            <w:tcW w:w="1644" w:type="dxa"/>
          </w:tcPr>
          <w:p w14:paraId="6A51ECD0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A/B</w:t>
            </w:r>
            <w:r>
              <w:rPr>
                <w:sz w:val="17"/>
              </w:rPr>
              <w:t>：優惠組相對不給優惠組的增量；式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>淨值不低於同月配對的手機規則組</w:t>
            </w:r>
          </w:p>
        </w:tc>
        <w:tc>
          <w:tcPr>
            <w:tcW w:w="1361" w:type="dxa"/>
          </w:tcPr>
          <w:p w14:paraId="63F6E8A9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上限量級（非預期節省）：每輪白送的折扣</w:t>
            </w:r>
            <w:r>
              <w:rPr>
                <w:sz w:val="17"/>
              </w:rPr>
              <w:t xml:space="preserve"> A$63,948–80,614</w:t>
            </w:r>
            <w:r>
              <w:rPr>
                <w:sz w:val="17"/>
              </w:rPr>
              <w:t>（示算，圖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），可省比例待「不給優惠」組量出；測試集名單</w:t>
            </w:r>
            <w:r>
              <w:rPr>
                <w:sz w:val="17"/>
              </w:rPr>
              <w:t xml:space="preserve"> A$34,834</w:t>
            </w:r>
            <w:r>
              <w:rPr>
                <w:sz w:val="17"/>
              </w:rPr>
              <w:t>／</w:t>
            </w:r>
            <w:r>
              <w:rPr>
                <w:sz w:val="17"/>
              </w:rPr>
              <w:t>A$27,930</w:t>
            </w:r>
            <w:r>
              <w:rPr>
                <w:sz w:val="17"/>
              </w:rPr>
              <w:t>（表</w:t>
            </w:r>
            <w:r>
              <w:rPr>
                <w:sz w:val="17"/>
              </w:rPr>
              <w:t xml:space="preserve"> R5 </w:t>
            </w:r>
            <w:r>
              <w:rPr>
                <w:sz w:val="17"/>
              </w:rPr>
              <w:t>錯誤</w:t>
            </w:r>
            <w:r>
              <w:rPr>
                <w:sz w:val="17"/>
              </w:rPr>
              <w:t xml:space="preserve"> A</w:t>
            </w:r>
            <w:r>
              <w:rPr>
                <w:sz w:val="17"/>
              </w:rPr>
              <w:t>；示算）</w:t>
            </w:r>
          </w:p>
        </w:tc>
      </w:tr>
      <w:tr w:rsidR="003330A4" w14:paraId="2049DEFA" w14:textId="77777777">
        <w:trPr>
          <w:cantSplit/>
          <w:jc w:val="center"/>
        </w:trPr>
        <w:tc>
          <w:tcPr>
            <w:tcW w:w="1474" w:type="dxa"/>
          </w:tcPr>
          <w:p w14:paraId="06553075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低分客戶改走簡訊／</w:t>
            </w:r>
            <w:r>
              <w:rPr>
                <w:sz w:val="17"/>
              </w:rPr>
              <w:t xml:space="preserve">App </w:t>
            </w:r>
            <w:r>
              <w:rPr>
                <w:sz w:val="17"/>
              </w:rPr>
              <w:t>推播，而非不聯絡</w:t>
            </w:r>
          </w:p>
        </w:tc>
        <w:tc>
          <w:tcPr>
            <w:tcW w:w="964" w:type="dxa"/>
          </w:tcPr>
          <w:p w14:paraId="0D30A4DD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新產品</w:t>
            </w:r>
          </w:p>
          <w:p w14:paraId="1E317A25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28" w:type="dxa"/>
          </w:tcPr>
          <w:p w14:paraId="6B279855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同一分數分流即可；</w:t>
            </w:r>
            <w:r>
              <w:rPr>
                <w:sz w:val="17"/>
              </w:rPr>
              <w:t xml:space="preserve">contact </w:t>
            </w:r>
            <w:r>
              <w:rPr>
                <w:sz w:val="17"/>
              </w:rPr>
              <w:t>欄已區分手機與市話，電話號碼留在現有客戶系統（</w:t>
            </w:r>
            <w:r>
              <w:rPr>
                <w:sz w:val="17"/>
              </w:rPr>
              <w:t xml:space="preserve">A2 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 xml:space="preserve"> 3</w:t>
            </w:r>
            <w:r>
              <w:rPr>
                <w:sz w:val="17"/>
              </w:rPr>
              <w:t>）</w:t>
            </w:r>
          </w:p>
        </w:tc>
        <w:tc>
          <w:tcPr>
            <w:tcW w:w="1644" w:type="dxa"/>
          </w:tcPr>
          <w:p w14:paraId="690BEC3D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管道轉換率未知；須有行銷同意並排除拒接名單</w:t>
            </w:r>
          </w:p>
        </w:tc>
        <w:tc>
          <w:tcPr>
            <w:tcW w:w="1644" w:type="dxa"/>
          </w:tcPr>
          <w:p w14:paraId="0972C7A4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A/B</w:t>
            </w:r>
            <w:r>
              <w:rPr>
                <w:sz w:val="17"/>
              </w:rPr>
              <w:t>：低分客戶隨機分簡訊組與不聯絡組，比較每千人成交與每筆成交成本</w:t>
            </w:r>
          </w:p>
        </w:tc>
        <w:tc>
          <w:tcPr>
            <w:tcW w:w="1361" w:type="dxa"/>
          </w:tcPr>
          <w:p w14:paraId="13618C23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測試集：同月配對名單外仍有</w:t>
            </w:r>
            <w:r>
              <w:rPr>
                <w:sz w:val="17"/>
              </w:rPr>
              <w:t xml:space="preserve"> 135 </w:t>
            </w:r>
            <w:r>
              <w:rPr>
                <w:sz w:val="17"/>
              </w:rPr>
              <w:t>筆成交（上限；附錄圖</w:t>
            </w:r>
            <w:r>
              <w:rPr>
                <w:sz w:val="17"/>
              </w:rPr>
              <w:t xml:space="preserve"> B2</w:t>
            </w:r>
            <w:r>
              <w:rPr>
                <w:sz w:val="17"/>
              </w:rPr>
              <w:t>）</w:t>
            </w:r>
          </w:p>
        </w:tc>
      </w:tr>
      <w:tr w:rsidR="003330A4" w14:paraId="4E4DAFBC" w14:textId="77777777">
        <w:trPr>
          <w:cantSplit/>
          <w:jc w:val="center"/>
        </w:trPr>
        <w:tc>
          <w:tcPr>
            <w:tcW w:w="1474" w:type="dxa"/>
          </w:tcPr>
          <w:p w14:paraId="4CFBE281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外撥時機規劃器：依</w:t>
            </w:r>
            <w:r>
              <w:rPr>
                <w:sz w:val="17"/>
              </w:rPr>
              <w:t xml:space="preserve"> cpi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cci </w:t>
            </w:r>
            <w:r>
              <w:rPr>
                <w:sz w:val="17"/>
              </w:rPr>
              <w:t>分配每期外撥量</w:t>
            </w:r>
          </w:p>
        </w:tc>
        <w:tc>
          <w:tcPr>
            <w:tcW w:w="964" w:type="dxa"/>
          </w:tcPr>
          <w:p w14:paraId="762D45DA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新產品</w:t>
            </w:r>
          </w:p>
          <w:p w14:paraId="41DDB7FA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3</w:t>
            </w:r>
            <w:r>
              <w:rPr>
                <w:sz w:val="17"/>
              </w:rPr>
              <w:t>（待驗）</w:t>
            </w:r>
          </w:p>
        </w:tc>
        <w:tc>
          <w:tcPr>
            <w:tcW w:w="1928" w:type="dxa"/>
          </w:tcPr>
          <w:p w14:paraId="71E7CE5B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cci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cpi </w:t>
            </w:r>
            <w:r>
              <w:rPr>
                <w:sz w:val="17"/>
              </w:rPr>
              <w:t>是模型最依賴的兩欄，公開且每月公布；目標組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 xml:space="preserve"> 5,764 </w:t>
            </w:r>
            <w:r>
              <w:rPr>
                <w:sz w:val="17"/>
              </w:rPr>
              <w:t>通轉換率</w:t>
            </w:r>
            <w:r>
              <w:rPr>
                <w:sz w:val="17"/>
              </w:rPr>
              <w:t xml:space="preserve"> 7.2%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月僅</w:t>
            </w:r>
            <w:r>
              <w:rPr>
                <w:sz w:val="17"/>
              </w:rPr>
              <w:t xml:space="preserve"> 253 </w:t>
            </w:r>
            <w:r>
              <w:rPr>
                <w:sz w:val="17"/>
              </w:rPr>
              <w:t>通、</w:t>
            </w:r>
            <w:r>
              <w:rPr>
                <w:sz w:val="17"/>
              </w:rPr>
              <w:t>56.13%</w:t>
            </w:r>
          </w:p>
        </w:tc>
        <w:tc>
          <w:tcPr>
            <w:tcW w:w="1644" w:type="dxa"/>
          </w:tcPr>
          <w:p w14:paraId="64E45F69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公布有延遲；轉換率與外撥量高度反向，可能是名單深度的效應；觀察資料可能混有季節或優惠</w:t>
            </w:r>
          </w:p>
        </w:tc>
        <w:tc>
          <w:tcPr>
            <w:tcW w:w="1644" w:type="dxa"/>
          </w:tcPr>
          <w:p w14:paraId="282D1DC8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每期之內隨機抽兩種名單深度，先確認差距來自量還是時期；</w:t>
            </w:r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>週只有約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個月度期間，不以期間為隨機單位</w:t>
            </w:r>
          </w:p>
        </w:tc>
        <w:tc>
          <w:tcPr>
            <w:tcW w:w="1361" w:type="dxa"/>
          </w:tcPr>
          <w:p w14:paraId="65DC44F1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待驗，暫不估</w:t>
            </w:r>
          </w:p>
        </w:tc>
      </w:tr>
      <w:tr w:rsidR="003330A4" w14:paraId="7991AD53" w14:textId="77777777">
        <w:trPr>
          <w:cantSplit/>
          <w:jc w:val="center"/>
        </w:trPr>
        <w:tc>
          <w:tcPr>
            <w:tcW w:w="1474" w:type="dxa"/>
          </w:tcPr>
          <w:p w14:paraId="155BA581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9 </w:t>
            </w:r>
            <w:r>
              <w:rPr>
                <w:sz w:val="17"/>
              </w:rPr>
              <w:t>次佳產品推薦（</w:t>
            </w:r>
            <w:r>
              <w:rPr>
                <w:sz w:val="17"/>
              </w:rPr>
              <w:t>next-best-offer</w:t>
            </w:r>
            <w:r>
              <w:rPr>
                <w:sz w:val="17"/>
              </w:rPr>
              <w:t>）：同一套撥號前特徵、增量評分與常設對照組流程，套到分期、餘額代償等其他產品</w:t>
            </w:r>
          </w:p>
        </w:tc>
        <w:tc>
          <w:tcPr>
            <w:tcW w:w="964" w:type="dxa"/>
          </w:tcPr>
          <w:p w14:paraId="77E8F00B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新產品</w:t>
            </w:r>
          </w:p>
          <w:p w14:paraId="3E4DE050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28" w:type="dxa"/>
          </w:tcPr>
          <w:p w14:paraId="4CA342E4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 xml:space="preserve">pipeline </w:t>
            </w:r>
            <w:r>
              <w:rPr>
                <w:sz w:val="17"/>
              </w:rPr>
              <w:t>與</w:t>
            </w:r>
            <w:r>
              <w:rPr>
                <w:sz w:val="17"/>
              </w:rPr>
              <w:t xml:space="preserve"> A2 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>的試點流程可重用；撥號前</w:t>
            </w:r>
            <w:r>
              <w:rPr>
                <w:sz w:val="17"/>
              </w:rPr>
              <w:t xml:space="preserve"> 11 </w:t>
            </w:r>
            <w:r>
              <w:rPr>
                <w:sz w:val="17"/>
              </w:rPr>
              <w:t>欄不限於信用卡</w:t>
            </w:r>
          </w:p>
        </w:tc>
        <w:tc>
          <w:tcPr>
            <w:tcW w:w="1644" w:type="dxa"/>
          </w:tcPr>
          <w:p w14:paraId="2E49F8E6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每個產品都要先有隨機外撥組的新標籤；跨產品推薦須法遵審查</w:t>
            </w:r>
          </w:p>
        </w:tc>
        <w:tc>
          <w:tcPr>
            <w:tcW w:w="1644" w:type="dxa"/>
          </w:tcPr>
          <w:p w14:paraId="66DE61C0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每個產品先跑一輪隨機外撥，撥號前</w:t>
            </w:r>
            <w:r>
              <w:rPr>
                <w:sz w:val="17"/>
              </w:rPr>
              <w:t xml:space="preserve"> AUC ≥ 0.75 </w:t>
            </w:r>
            <w:r>
              <w:rPr>
                <w:sz w:val="17"/>
              </w:rPr>
              <w:t>且增量為正</w:t>
            </w:r>
          </w:p>
        </w:tc>
        <w:tc>
          <w:tcPr>
            <w:tcW w:w="1361" w:type="dxa"/>
          </w:tcPr>
          <w:p w14:paraId="7C58E68D" w14:textId="77777777" w:rsidR="003330A4" w:rsidRDefault="00DE548F">
            <w:pPr>
              <w:spacing w:after="20" w:line="264" w:lineRule="auto"/>
            </w:pPr>
            <w:r>
              <w:rPr>
                <w:sz w:val="17"/>
              </w:rPr>
              <w:t>待驗，暫不估</w:t>
            </w:r>
          </w:p>
        </w:tc>
      </w:tr>
    </w:tbl>
    <w:p w14:paraId="64B33DF7" w14:textId="77777777" w:rsidR="003330A4" w:rsidRDefault="003330A4">
      <w:pPr>
        <w:spacing w:after="0"/>
      </w:pPr>
    </w:p>
    <w:p w14:paraId="4B5D0D76" w14:textId="77777777" w:rsidR="003330A4" w:rsidRDefault="00DE548F">
      <w:pPr>
        <w:keepLines/>
        <w:spacing w:before="60" w:after="160" w:line="288" w:lineRule="auto"/>
      </w:pPr>
      <w:r>
        <w:rPr>
          <w:color w:val="333333"/>
          <w:sz w:val="20"/>
        </w:rPr>
        <w:t>註：優先序</w:t>
      </w:r>
      <w:r>
        <w:rPr>
          <w:color w:val="333333"/>
          <w:sz w:val="20"/>
        </w:rPr>
        <w:t xml:space="preserve"> 1</w:t>
      </w:r>
      <w:r>
        <w:rPr>
          <w:color w:val="333333"/>
          <w:sz w:val="20"/>
        </w:rPr>
        <w:t>＝下一輪開始做；</w:t>
      </w:r>
      <w:r>
        <w:rPr>
          <w:color w:val="333333"/>
          <w:sz w:val="20"/>
        </w:rPr>
        <w:t>2</w:t>
      </w:r>
      <w:r>
        <w:rPr>
          <w:color w:val="333333"/>
          <w:sz w:val="20"/>
        </w:rPr>
        <w:t>＝與</w:t>
      </w:r>
      <w:r>
        <w:rPr>
          <w:color w:val="333333"/>
          <w:sz w:val="20"/>
        </w:rPr>
        <w:t xml:space="preserve"> A/B </w:t>
      </w:r>
      <w:r>
        <w:rPr>
          <w:color w:val="333333"/>
          <w:sz w:val="20"/>
        </w:rPr>
        <w:t>同步；</w:t>
      </w:r>
      <w:r>
        <w:rPr>
          <w:color w:val="333333"/>
          <w:sz w:val="20"/>
        </w:rPr>
        <w:t>3</w:t>
      </w:r>
      <w:r>
        <w:rPr>
          <w:color w:val="333333"/>
          <w:sz w:val="20"/>
        </w:rPr>
        <w:t>＝</w:t>
      </w:r>
      <w:r>
        <w:rPr>
          <w:color w:val="333333"/>
          <w:sz w:val="20"/>
        </w:rPr>
        <w:t xml:space="preserve">12 </w:t>
      </w:r>
      <w:r>
        <w:rPr>
          <w:color w:val="333333"/>
          <w:sz w:val="20"/>
        </w:rPr>
        <w:t>週後。價值量級只作量級，彼此不可相加；月份轉換率為去重全檔的目標組。建議先做</w:t>
      </w:r>
      <w:r>
        <w:rPr>
          <w:color w:val="333333"/>
          <w:sz w:val="20"/>
        </w:rPr>
        <w:t xml:space="preserve"> 6</w:t>
      </w:r>
      <w:r>
        <w:rPr>
          <w:color w:val="333333"/>
          <w:sz w:val="20"/>
        </w:rPr>
        <w:t>、</w:t>
      </w:r>
      <w:r>
        <w:rPr>
          <w:color w:val="333333"/>
          <w:sz w:val="20"/>
        </w:rPr>
        <w:t>4</w:t>
      </w:r>
      <w:r>
        <w:rPr>
          <w:color w:val="333333"/>
          <w:sz w:val="20"/>
        </w:rPr>
        <w:t>：只需現有欄位或多一個隨機分組，構想</w:t>
      </w:r>
      <w:r>
        <w:rPr>
          <w:color w:val="333333"/>
          <w:sz w:val="20"/>
        </w:rPr>
        <w:t xml:space="preserve"> 6 </w:t>
      </w:r>
      <w:r>
        <w:rPr>
          <w:color w:val="333333"/>
          <w:sz w:val="20"/>
        </w:rPr>
        <w:t>不增加通話量；構想</w:t>
      </w:r>
      <w:r>
        <w:rPr>
          <w:color w:val="333333"/>
          <w:sz w:val="20"/>
        </w:rPr>
        <w:t xml:space="preserve"> 1 </w:t>
      </w:r>
      <w:r>
        <w:rPr>
          <w:color w:val="333333"/>
          <w:sz w:val="20"/>
        </w:rPr>
        <w:t>所需的客戶編號與外撥日期下一輪起才開始記錄（</w:t>
      </w:r>
      <w:r>
        <w:rPr>
          <w:color w:val="333333"/>
          <w:sz w:val="20"/>
        </w:rPr>
        <w:t xml:space="preserve">A2 </w:t>
      </w:r>
      <w:r>
        <w:rPr>
          <w:color w:val="333333"/>
          <w:sz w:val="20"/>
        </w:rPr>
        <w:t>請求</w:t>
      </w:r>
      <w:r>
        <w:rPr>
          <w:color w:val="333333"/>
          <w:sz w:val="20"/>
        </w:rPr>
        <w:t xml:space="preserve"> ②</w:t>
      </w:r>
      <w:r>
        <w:rPr>
          <w:color w:val="333333"/>
          <w:sz w:val="20"/>
        </w:rPr>
        <w:t>），收齊後才重建。構想</w:t>
      </w:r>
      <w:r>
        <w:rPr>
          <w:color w:val="333333"/>
          <w:sz w:val="20"/>
        </w:rPr>
        <w:t xml:space="preserve"> 8 </w:t>
      </w:r>
      <w:r>
        <w:rPr>
          <w:color w:val="333333"/>
          <w:sz w:val="20"/>
        </w:rPr>
        <w:t>的第一版即「每期之內隨機抽兩種名單深度」的實驗，結果確認後才做成排程工具。</w:t>
      </w:r>
    </w:p>
    <w:p w14:paraId="4BDA54D0" w14:textId="77777777" w:rsidR="003330A4" w:rsidRDefault="00DE548F">
      <w:pPr>
        <w:pStyle w:val="1"/>
      </w:pPr>
      <w:bookmarkStart w:id="11" w:name="_Toc242539786"/>
      <w:r>
        <w:rPr>
          <w:rFonts w:ascii="Times New Roman" w:eastAsia="新細明體" w:hAnsi="Times New Roman" w:cs="Times New Roman"/>
        </w:rPr>
        <w:lastRenderedPageBreak/>
        <w:t xml:space="preserve">4 </w:t>
      </w:r>
      <w:r>
        <w:rPr>
          <w:rFonts w:ascii="Times New Roman" w:eastAsia="新細明體" w:hAnsi="Times New Roman" w:cs="Times New Roman"/>
        </w:rPr>
        <w:t>後續問題：放寬資格後能否沿用</w:t>
      </w:r>
      <w:bookmarkEnd w:id="11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087"/>
      </w:tblGrid>
      <w:tr w:rsidR="003330A4" w14:paraId="6DE33F1B" w14:textId="77777777">
        <w:trPr>
          <w:cantSplit/>
          <w:tblHeader/>
          <w:jc w:val="center"/>
        </w:trPr>
        <w:tc>
          <w:tcPr>
            <w:tcW w:w="9014" w:type="dxa"/>
            <w:gridSpan w:val="2"/>
            <w:shd w:val="clear" w:color="auto" w:fill="D9D6CF"/>
          </w:tcPr>
          <w:p w14:paraId="11F48D73" w14:textId="77777777" w:rsidR="003330A4" w:rsidRDefault="00DE548F">
            <w:pPr>
              <w:keepNext/>
              <w:spacing w:before="40" w:after="40" w:line="264" w:lineRule="auto"/>
            </w:pPr>
            <w:r>
              <w:rPr>
                <w:b/>
                <w:sz w:val="21"/>
              </w:rPr>
              <w:t>答案</w:t>
            </w:r>
          </w:p>
        </w:tc>
      </w:tr>
      <w:tr w:rsidR="003330A4" w14:paraId="1A913A96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41F8CFD7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 xml:space="preserve">(a) </w:t>
            </w:r>
            <w:r>
              <w:rPr>
                <w:b/>
                <w:sz w:val="20"/>
              </w:rPr>
              <w:t>能否原封不動套用</w:t>
            </w:r>
          </w:p>
        </w:tc>
        <w:tc>
          <w:tcPr>
            <w:tcW w:w="7087" w:type="dxa"/>
          </w:tcPr>
          <w:p w14:paraId="014A4DA4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不能：部分新客戶可能落在訓練範圍外；分布可事先比對，但新客戶買不買的規律要有新標籤才驗得出，故分數、切點與評估證據都不能沿用；待模型先通過舊客群的階段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，也只能先影子評分</w:t>
            </w:r>
          </w:p>
        </w:tc>
      </w:tr>
      <w:tr w:rsidR="003330A4" w14:paraId="598EC92E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50815433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 xml:space="preserve">(b) </w:t>
            </w:r>
            <w:r>
              <w:rPr>
                <w:b/>
                <w:sz w:val="20"/>
              </w:rPr>
              <w:t>為什麼要調整</w:t>
            </w:r>
          </w:p>
        </w:tc>
        <w:tc>
          <w:tcPr>
            <w:tcW w:w="7087" w:type="dxa"/>
          </w:tcPr>
          <w:p w14:paraId="0C88075A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資料漂移（部分新客戶落在訓練範圍外）；概念漂移與商業前提改變（「特徵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接受」、違約風險與收益可能不同）；舊評估證據不能外推；分數未校準</w:t>
            </w:r>
          </w:p>
        </w:tc>
      </w:tr>
      <w:tr w:rsidR="003330A4" w14:paraId="5633D960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55C8E079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 xml:space="preserve">(b) </w:t>
            </w:r>
            <w:r>
              <w:rPr>
                <w:b/>
                <w:sz w:val="20"/>
              </w:rPr>
              <w:t>怎麼調整</w:t>
            </w:r>
          </w:p>
        </w:tc>
        <w:tc>
          <w:tcPr>
            <w:tcW w:w="7087" w:type="dxa"/>
          </w:tcPr>
          <w:p w14:paraId="165857FA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比對分布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影子評分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隨機抽樣外撥取得新標籤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分群驗證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重訓、校準、重選切點</w:t>
            </w:r>
            <w:r>
              <w:rPr>
                <w:sz w:val="20"/>
              </w:rPr>
              <w:t xml:space="preserve"> → A/B </w:t>
            </w:r>
            <w:r>
              <w:rPr>
                <w:sz w:val="20"/>
              </w:rPr>
              <w:t>與核准後上線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監控；新版未勝出或上線後變差即回退舊版（表</w:t>
            </w:r>
            <w:r>
              <w:rPr>
                <w:sz w:val="20"/>
              </w:rPr>
              <w:t xml:space="preserve"> R7</w:t>
            </w:r>
            <w:r>
              <w:rPr>
                <w:sz w:val="20"/>
              </w:rPr>
              <w:t>）</w:t>
            </w:r>
          </w:p>
        </w:tc>
      </w:tr>
    </w:tbl>
    <w:p w14:paraId="1E2723A0" w14:textId="77777777" w:rsidR="003330A4" w:rsidRDefault="00DE548F">
      <w:pPr>
        <w:pStyle w:val="21"/>
      </w:pPr>
      <w:bookmarkStart w:id="12" w:name="_Toc242539787"/>
      <w:r>
        <w:rPr>
          <w:rFonts w:ascii="Times New Roman" w:eastAsia="新細明體" w:hAnsi="Times New Roman" w:cs="Times New Roman"/>
        </w:rPr>
        <w:t xml:space="preserve">(a) </w:t>
      </w:r>
      <w:r>
        <w:rPr>
          <w:rFonts w:ascii="Times New Roman" w:eastAsia="新細明體" w:hAnsi="Times New Roman" w:cs="Times New Roman"/>
        </w:rPr>
        <w:t>能否原封不動套用</w:t>
      </w:r>
      <w:bookmarkEnd w:id="12"/>
    </w:p>
    <w:p w14:paraId="5E8E6C3E" w14:textId="77777777" w:rsidR="003330A4" w:rsidRDefault="00DE548F">
      <w:pPr>
        <w:spacing w:after="0" w:line="480" w:lineRule="auto"/>
      </w:pPr>
      <w:r>
        <w:t>不能。訓練資料只含舊資格內被隨機外撥的客戶，部分新客戶可能落在訓練範圍外；分布可事先比對，但買不買的規律要有新標籤才驗得出，故分數、切點與評估證據都不能沿用（</w:t>
      </w:r>
      <w:r>
        <w:t>b-1</w:t>
      </w:r>
      <w:r>
        <w:t>）；即使模型先通過舊客群的階段</w:t>
      </w:r>
      <w:r>
        <w:t xml:space="preserve"> 0</w:t>
      </w:r>
      <w:r>
        <w:t>，也只能先影子評分（只記錄、不決定外撥）。</w:t>
      </w:r>
    </w:p>
    <w:p w14:paraId="18DB6C6E" w14:textId="77777777" w:rsidR="003330A4" w:rsidRDefault="00DE548F">
      <w:pPr>
        <w:pStyle w:val="21"/>
      </w:pPr>
      <w:bookmarkStart w:id="13" w:name="_Toc242539788"/>
      <w:r>
        <w:rPr>
          <w:rFonts w:ascii="Times New Roman" w:eastAsia="新細明體" w:hAnsi="Times New Roman" w:cs="Times New Roman"/>
        </w:rPr>
        <w:t xml:space="preserve">(b-1) </w:t>
      </w:r>
      <w:r>
        <w:rPr>
          <w:rFonts w:ascii="Times New Roman" w:eastAsia="新細明體" w:hAnsi="Times New Roman" w:cs="Times New Roman"/>
        </w:rPr>
        <w:t>為什麼要調整</w:t>
      </w:r>
      <w:bookmarkEnd w:id="13"/>
    </w:p>
    <w:p w14:paraId="34DB6CA3" w14:textId="77777777" w:rsidR="003330A4" w:rsidRDefault="00DE548F">
      <w:pPr>
        <w:pStyle w:val="a0"/>
        <w:spacing w:after="0" w:line="480" w:lineRule="auto"/>
      </w:pPr>
      <w:r>
        <w:rPr>
          <w:b/>
        </w:rPr>
        <w:t>原因</w:t>
      </w:r>
      <w:r>
        <w:rPr>
          <w:b/>
        </w:rPr>
        <w:t xml:space="preserve"> 1 </w:t>
      </w:r>
      <w:r>
        <w:rPr>
          <w:b/>
        </w:rPr>
        <w:t>資料漂移（</w:t>
      </w:r>
      <w:r>
        <w:rPr>
          <w:b/>
        </w:rPr>
        <w:t>data drift</w:t>
      </w:r>
      <w:r>
        <w:rPr>
          <w:b/>
        </w:rPr>
        <w:t>，輸入分布改變）</w:t>
      </w:r>
      <w:r>
        <w:t>：客戶層訊號主要來自前次行銷（</w:t>
      </w:r>
      <w:r>
        <w:t>poutcome</w:t>
      </w:r>
      <w:r>
        <w:t>、</w:t>
      </w:r>
      <w:r>
        <w:t xml:space="preserve">previous </w:t>
      </w:r>
      <w:r>
        <w:t>重要度第</w:t>
      </w:r>
      <w:r>
        <w:t xml:space="preserve"> 3</w:t>
      </w:r>
      <w:r>
        <w:t>、</w:t>
      </w:r>
      <w:r>
        <w:t xml:space="preserve">5 </w:t>
      </w:r>
      <w:r>
        <w:t>名）；新客戶若多無前次紀錄，這兩欄多為</w:t>
      </w:r>
      <w:r>
        <w:t xml:space="preserve"> nonexistent</w:t>
      </w:r>
      <w:r>
        <w:t>／</w:t>
      </w:r>
      <w:r>
        <w:t>0</w:t>
      </w:r>
      <w:r>
        <w:t>，排序力可能大幅下降，待表</w:t>
      </w:r>
      <w:r>
        <w:t xml:space="preserve"> R7 </w:t>
      </w:r>
      <w:r>
        <w:t>步驟</w:t>
      </w:r>
      <w:r>
        <w:t xml:space="preserve"> 1–3 </w:t>
      </w:r>
      <w:r>
        <w:t>驗證。</w:t>
      </w:r>
    </w:p>
    <w:p w14:paraId="60E3774A" w14:textId="77777777" w:rsidR="003330A4" w:rsidRDefault="00DE548F">
      <w:pPr>
        <w:pStyle w:val="a0"/>
        <w:spacing w:after="0" w:line="480" w:lineRule="auto"/>
      </w:pPr>
      <w:r>
        <w:rPr>
          <w:b/>
        </w:rPr>
        <w:t>原因</w:t>
      </w:r>
      <w:r>
        <w:rPr>
          <w:b/>
        </w:rPr>
        <w:t xml:space="preserve"> 2 </w:t>
      </w:r>
      <w:r>
        <w:rPr>
          <w:b/>
        </w:rPr>
        <w:t>概念漂移（</w:t>
      </w:r>
      <w:r>
        <w:rPr>
          <w:b/>
        </w:rPr>
        <w:t>concept drift</w:t>
      </w:r>
      <w:r>
        <w:rPr>
          <w:b/>
        </w:rPr>
        <w:t>，輸入與接受的關係改變）</w:t>
      </w:r>
      <w:r>
        <w:t>：新客戶（如首次申卡者）對同樣優惠的反應可能不同，「前次成功者不打也會買」等舊規律未必成立；只能從模型在新資料上的效能看出（</w:t>
      </w:r>
      <w:r>
        <w:t>Gama et al., 2014; University of Technology Sydney, 2026a</w:t>
      </w:r>
      <w:r>
        <w:t>）。</w:t>
      </w:r>
    </w:p>
    <w:p w14:paraId="11643611" w14:textId="77777777" w:rsidR="003330A4" w:rsidRDefault="00DE548F">
      <w:pPr>
        <w:pStyle w:val="a0"/>
        <w:spacing w:after="0" w:line="480" w:lineRule="auto"/>
      </w:pPr>
      <w:r>
        <w:rPr>
          <w:b/>
        </w:rPr>
        <w:t>原因</w:t>
      </w:r>
      <w:r>
        <w:rPr>
          <w:b/>
        </w:rPr>
        <w:t xml:space="preserve"> 3 </w:t>
      </w:r>
      <w:r>
        <w:rPr>
          <w:b/>
        </w:rPr>
        <w:t>評估證據斷層</w:t>
      </w:r>
      <w:r>
        <w:t>：舊資料只是舊客群的隨機樣本；連舊客群的增量都隨口徑與時期而變，更不能外推到新客群。</w:t>
      </w:r>
    </w:p>
    <w:p w14:paraId="4C7AD808" w14:textId="77777777" w:rsidR="003330A4" w:rsidRDefault="00DE548F">
      <w:pPr>
        <w:pStyle w:val="a0"/>
        <w:spacing w:after="0" w:line="480" w:lineRule="auto"/>
      </w:pPr>
      <w:r>
        <w:rPr>
          <w:b/>
        </w:rPr>
        <w:lastRenderedPageBreak/>
        <w:t>原因</w:t>
      </w:r>
      <w:r>
        <w:rPr>
          <w:b/>
        </w:rPr>
        <w:t xml:space="preserve"> 4 </w:t>
      </w:r>
      <w:r>
        <w:rPr>
          <w:b/>
        </w:rPr>
        <w:t>分數未校準</w:t>
      </w:r>
      <w:r>
        <w:t>：分數不能當機率；新舊客群搶同一批名額時，預期轉換率會失準。</w:t>
      </w:r>
    </w:p>
    <w:p w14:paraId="1FBE8B0B" w14:textId="77777777" w:rsidR="003330A4" w:rsidRDefault="00DE548F">
      <w:pPr>
        <w:pStyle w:val="a0"/>
        <w:spacing w:after="0" w:line="480" w:lineRule="auto"/>
      </w:pPr>
      <w:r>
        <w:rPr>
          <w:b/>
        </w:rPr>
        <w:t>原因</w:t>
      </w:r>
      <w:r>
        <w:rPr>
          <w:b/>
        </w:rPr>
        <w:t xml:space="preserve"> 5 </w:t>
      </w:r>
      <w:r>
        <w:rPr>
          <w:b/>
        </w:rPr>
        <w:t>商業前提改變</w:t>
      </w:r>
      <w:r>
        <w:t>：新客戶的違約風險與用卡收益可能不同，接受不等於獲利；式</w:t>
      </w:r>
      <w:r>
        <w:t xml:space="preserve"> 1 </w:t>
      </w:r>
      <w:r>
        <w:t>的收益與折扣須重估。</w:t>
      </w:r>
    </w:p>
    <w:p w14:paraId="6BE8DA31" w14:textId="77777777" w:rsidR="003330A4" w:rsidRDefault="00DE548F">
      <w:pPr>
        <w:pStyle w:val="21"/>
      </w:pPr>
      <w:bookmarkStart w:id="14" w:name="_Toc242539789"/>
      <w:r>
        <w:rPr>
          <w:rFonts w:ascii="Times New Roman" w:eastAsia="新細明體" w:hAnsi="Times New Roman" w:cs="Times New Roman"/>
        </w:rPr>
        <w:t xml:space="preserve">(b-2) </w:t>
      </w:r>
      <w:r>
        <w:rPr>
          <w:rFonts w:ascii="Times New Roman" w:eastAsia="新細明體" w:hAnsi="Times New Roman" w:cs="Times New Roman"/>
        </w:rPr>
        <w:t>調整什麼</w:t>
      </w:r>
      <w:bookmarkEnd w:id="14"/>
    </w:p>
    <w:p w14:paraId="5F0788A7" w14:textId="77777777" w:rsidR="003330A4" w:rsidRDefault="00DE548F">
      <w:pPr>
        <w:spacing w:after="0" w:line="480" w:lineRule="auto"/>
      </w:pPr>
      <w:r>
        <w:t>沿用前處理與評估流程，重訓模型參數、校準與切點（表</w:t>
      </w:r>
      <w:r>
        <w:t xml:space="preserve"> R7</w:t>
      </w:r>
      <w:r>
        <w:t>）。重訓不等於上線：新版須在同一批新資料上勝過現行做法並經人工核准（</w:t>
      </w:r>
      <w:r>
        <w:t>Kazmierczak et al., 2024</w:t>
      </w:r>
      <w:r>
        <w:t>），再依</w:t>
      </w:r>
      <w:r>
        <w:t xml:space="preserve"> A2 </w:t>
      </w:r>
      <w:r>
        <w:t>表</w:t>
      </w:r>
      <w:r>
        <w:t xml:space="preserve"> 10 </w:t>
      </w:r>
      <w:r>
        <w:t>監控。</w:t>
      </w:r>
    </w:p>
    <w:p w14:paraId="3F125C70" w14:textId="77777777" w:rsidR="003330A4" w:rsidRDefault="00DE548F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R7</w:t>
      </w:r>
      <w:r>
        <w:rPr>
          <w:b/>
          <w:sz w:val="22"/>
        </w:rPr>
        <w:t>｜放寬資格後的調整步驟（假設模型已通過舊客群的階段</w:t>
      </w:r>
      <w:r>
        <w:rPr>
          <w:b/>
          <w:sz w:val="22"/>
        </w:rPr>
        <w:t xml:space="preserve"> 0</w:t>
      </w:r>
      <w:r>
        <w:rPr>
          <w:b/>
          <w:sz w:val="22"/>
        </w:rPr>
        <w:t>；不需實作）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061"/>
        <w:gridCol w:w="1757"/>
        <w:gridCol w:w="2324"/>
        <w:gridCol w:w="1020"/>
      </w:tblGrid>
      <w:tr w:rsidR="003330A4" w14:paraId="569F6607" w14:textId="77777777">
        <w:trPr>
          <w:cantSplit/>
          <w:tblHeader/>
          <w:jc w:val="center"/>
        </w:trPr>
        <w:tc>
          <w:tcPr>
            <w:tcW w:w="850" w:type="dxa"/>
            <w:shd w:val="clear" w:color="auto" w:fill="E8E6E1"/>
          </w:tcPr>
          <w:p w14:paraId="3E711280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步驟</w:t>
            </w:r>
          </w:p>
        </w:tc>
        <w:tc>
          <w:tcPr>
            <w:tcW w:w="3061" w:type="dxa"/>
            <w:shd w:val="clear" w:color="auto" w:fill="E8E6E1"/>
          </w:tcPr>
          <w:p w14:paraId="12DF7BDD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做什麼</w:t>
            </w:r>
          </w:p>
        </w:tc>
        <w:tc>
          <w:tcPr>
            <w:tcW w:w="1757" w:type="dxa"/>
            <w:shd w:val="clear" w:color="auto" w:fill="E8E6E1"/>
          </w:tcPr>
          <w:p w14:paraId="229F8C14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為什麼</w:t>
            </w:r>
          </w:p>
        </w:tc>
        <w:tc>
          <w:tcPr>
            <w:tcW w:w="2324" w:type="dxa"/>
            <w:shd w:val="clear" w:color="auto" w:fill="E8E6E1"/>
          </w:tcPr>
          <w:p w14:paraId="5DCD96FB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通過／觸發條件</w:t>
            </w:r>
          </w:p>
        </w:tc>
        <w:tc>
          <w:tcPr>
            <w:tcW w:w="1020" w:type="dxa"/>
            <w:shd w:val="clear" w:color="auto" w:fill="E8E6E1"/>
          </w:tcPr>
          <w:p w14:paraId="33261278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負責角色</w:t>
            </w:r>
          </w:p>
        </w:tc>
      </w:tr>
      <w:tr w:rsidR="003330A4" w14:paraId="76BA97AD" w14:textId="77777777">
        <w:trPr>
          <w:cantSplit/>
          <w:jc w:val="center"/>
        </w:trPr>
        <w:tc>
          <w:tcPr>
            <w:tcW w:w="850" w:type="dxa"/>
          </w:tcPr>
          <w:p w14:paraId="3C19EB9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比對分布</w:t>
            </w:r>
          </w:p>
        </w:tc>
        <w:tc>
          <w:tcPr>
            <w:tcW w:w="3061" w:type="dxa"/>
          </w:tcPr>
          <w:p w14:paraId="4970D46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資格生效前，比對新舊客群的年齡層、職業、</w:t>
            </w:r>
            <w:r>
              <w:rPr>
                <w:sz w:val="18"/>
              </w:rPr>
              <w:t>default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previous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poutcome </w:t>
            </w:r>
            <w:r>
              <w:rPr>
                <w:sz w:val="18"/>
              </w:rPr>
              <w:t>分布（平均數、變異數、最大最小值、各類佔比；年齡層、職業任一類佔比相差超過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個百分點即預警，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列建議值，其餘欄位比照），算出落在訓練範圍外的比例；與授信確認新客群的核准率與預期違約；</w:t>
            </w:r>
            <w:r>
              <w:rPr>
                <w:sz w:val="18"/>
              </w:rPr>
              <w:t>cpi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 xml:space="preserve">cci </w:t>
            </w:r>
            <w:r>
              <w:rPr>
                <w:sz w:val="18"/>
              </w:rPr>
              <w:t>範圍留給</w:t>
            </w:r>
            <w:r>
              <w:rPr>
                <w:sz w:val="18"/>
              </w:rPr>
              <w:t xml:space="preserve"> 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列例行監控</w:t>
            </w:r>
          </w:p>
        </w:tc>
        <w:tc>
          <w:tcPr>
            <w:tcW w:w="1757" w:type="dxa"/>
          </w:tcPr>
          <w:p w14:paraId="0891629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確認多少新客戶在訓練範圍外；官方前處理遇未見過的類別會中斷，撥號前模型則靜默編成全</w:t>
            </w:r>
            <w:r>
              <w:rPr>
                <w:sz w:val="18"/>
              </w:rPr>
              <w:t xml:space="preserve"> 0 </w:t>
            </w:r>
            <w:r>
              <w:rPr>
                <w:sz w:val="18"/>
              </w:rPr>
              <w:t>照常評分，須在評分前擋下</w:t>
            </w:r>
          </w:p>
        </w:tc>
        <w:tc>
          <w:tcPr>
            <w:tcW w:w="2324" w:type="dxa"/>
          </w:tcPr>
          <w:p w14:paraId="4C80E9C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資格變更公告即觸發（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列）；範圍外比例決定步驟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的抽樣量；未見過的類別不評分並記錄</w:t>
            </w:r>
          </w:p>
        </w:tc>
        <w:tc>
          <w:tcPr>
            <w:tcW w:w="1020" w:type="dxa"/>
          </w:tcPr>
          <w:p w14:paraId="0895D28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資料科學；授信／風險</w:t>
            </w:r>
          </w:p>
        </w:tc>
      </w:tr>
      <w:tr w:rsidR="003330A4" w14:paraId="0745319A" w14:textId="77777777">
        <w:trPr>
          <w:cantSplit/>
          <w:jc w:val="center"/>
        </w:trPr>
        <w:tc>
          <w:tcPr>
            <w:tcW w:w="850" w:type="dxa"/>
          </w:tcPr>
          <w:p w14:paraId="6F59B3B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影子評分</w:t>
            </w:r>
          </w:p>
        </w:tc>
        <w:tc>
          <w:tcPr>
            <w:tcW w:w="3061" w:type="dxa"/>
          </w:tcPr>
          <w:p w14:paraId="5F516F7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新合格客戶照樣評分，但不改變外撥；以新名單量批次評分時間（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可擴展性）</w:t>
            </w:r>
          </w:p>
        </w:tc>
        <w:tc>
          <w:tcPr>
            <w:tcW w:w="1757" w:type="dxa"/>
          </w:tcPr>
          <w:p w14:paraId="522D1FC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不讓未驗證的模型決定外撥，先看分數分布與入選組成</w:t>
            </w:r>
          </w:p>
        </w:tc>
        <w:tc>
          <w:tcPr>
            <w:tcW w:w="2324" w:type="dxa"/>
          </w:tcPr>
          <w:p w14:paraId="282944C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分數分布、各群入選比例逐輪列報；名單在外撥日前交付</w:t>
            </w:r>
          </w:p>
        </w:tc>
        <w:tc>
          <w:tcPr>
            <w:tcW w:w="1020" w:type="dxa"/>
          </w:tcPr>
          <w:p w14:paraId="5240493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資料工程＋呼叫中心主管</w:t>
            </w:r>
          </w:p>
        </w:tc>
      </w:tr>
      <w:tr w:rsidR="003330A4" w14:paraId="4125DBBA" w14:textId="77777777">
        <w:trPr>
          <w:cantSplit/>
          <w:jc w:val="center"/>
        </w:trPr>
        <w:tc>
          <w:tcPr>
            <w:tcW w:w="850" w:type="dxa"/>
          </w:tcPr>
          <w:p w14:paraId="048C8F0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隨機抽樣外撥＋保留對照</w:t>
            </w:r>
          </w:p>
        </w:tc>
        <w:tc>
          <w:tcPr>
            <w:tcW w:w="3061" w:type="dxa"/>
          </w:tcPr>
          <w:p w14:paraId="1F57CE3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從新合格池隨機抽樣外撥並給優惠，另保留照樣評分、不外撥的對照；同時量新客群的基準轉換率</w:t>
            </w:r>
          </w:p>
        </w:tc>
        <w:tc>
          <w:tcPr>
            <w:tcW w:w="1757" w:type="dxa"/>
          </w:tcPr>
          <w:p w14:paraId="068F098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取得新客群的真實標籤與增量，舊資料沒有</w:t>
            </w:r>
          </w:p>
        </w:tc>
        <w:tc>
          <w:tcPr>
            <w:tcW w:w="2324" w:type="dxa"/>
          </w:tcPr>
          <w:p w14:paraId="386DF31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每個新子群每輪約</w:t>
            </w:r>
            <w:r>
              <w:rPr>
                <w:sz w:val="18"/>
              </w:rPr>
              <w:t xml:space="preserve"> 100 </w:t>
            </w:r>
            <w:r>
              <w:rPr>
                <w:sz w:val="18"/>
              </w:rPr>
              <w:t>筆成交（圖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100 </w:t>
            </w:r>
            <w:r>
              <w:rPr>
                <w:sz w:val="18"/>
              </w:rPr>
              <w:t>筆成交時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區間半寬約</w:t>
            </w:r>
            <w:r>
              <w:rPr>
                <w:sz w:val="18"/>
              </w:rPr>
              <w:t xml:space="preserve"> 0.07</w:t>
            </w:r>
            <w:r>
              <w:rPr>
                <w:sz w:val="18"/>
              </w:rPr>
              <w:t>，量不出</w:t>
            </w:r>
            <w:r>
              <w:rPr>
                <w:sz w:val="18"/>
              </w:rPr>
              <w:t xml:space="preserve"> 0.05 </w:t>
            </w:r>
            <w:r>
              <w:rPr>
                <w:sz w:val="18"/>
              </w:rPr>
              <w:t>的差距），兩輪合併再判定；示算（轉換率</w:t>
            </w:r>
            <w:r>
              <w:rPr>
                <w:sz w:val="18"/>
              </w:rPr>
              <w:t xml:space="preserve"> 10–13%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 = A$36</w:t>
            </w:r>
            <w:r>
              <w:rPr>
                <w:sz w:val="18"/>
              </w:rPr>
              <w:t>）：每個子群每輪約</w:t>
            </w:r>
            <w:r>
              <w:rPr>
                <w:sz w:val="18"/>
              </w:rPr>
              <w:t xml:space="preserve"> 770–1,000 </w:t>
            </w:r>
            <w:r>
              <w:rPr>
                <w:sz w:val="18"/>
              </w:rPr>
              <w:t>通、約</w:t>
            </w:r>
            <w:r>
              <w:rPr>
                <w:sz w:val="18"/>
              </w:rPr>
              <w:t xml:space="preserve"> A$6,300–7,100</w:t>
            </w:r>
            <w:r>
              <w:rPr>
                <w:sz w:val="18"/>
              </w:rPr>
              <w:t>，與沿用舊模型出錯的成本比較（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註）</w:t>
            </w:r>
          </w:p>
        </w:tc>
        <w:tc>
          <w:tcPr>
            <w:tcW w:w="1020" w:type="dxa"/>
          </w:tcPr>
          <w:p w14:paraId="6D145C4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市場總監＋資料科學</w:t>
            </w:r>
          </w:p>
        </w:tc>
      </w:tr>
      <w:tr w:rsidR="003330A4" w14:paraId="7CD66E13" w14:textId="77777777">
        <w:trPr>
          <w:cantSplit/>
          <w:jc w:val="center"/>
        </w:trPr>
        <w:tc>
          <w:tcPr>
            <w:tcW w:w="850" w:type="dxa"/>
          </w:tcPr>
          <w:p w14:paraId="646B3BD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分群驗證</w:t>
            </w:r>
          </w:p>
        </w:tc>
        <w:tc>
          <w:tcPr>
            <w:tcW w:w="3061" w:type="dxa"/>
          </w:tcPr>
          <w:p w14:paraId="00E2CB8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新、舊客群與各年齡層分別算</w:t>
            </w:r>
            <w:r>
              <w:rPr>
                <w:sz w:val="18"/>
              </w:rPr>
              <w:t xml:space="preserve"> AUC</w:t>
            </w:r>
            <w:r>
              <w:rPr>
                <w:sz w:val="18"/>
              </w:rPr>
              <w:t>、增量與本來就會買的比例</w:t>
            </w:r>
          </w:p>
        </w:tc>
        <w:tc>
          <w:tcPr>
            <w:tcW w:w="1757" w:type="dxa"/>
          </w:tcPr>
          <w:p w14:paraId="17A76EB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整體好不代表子群好；兼顧公平性</w:t>
            </w:r>
          </w:p>
        </w:tc>
        <w:tc>
          <w:tcPr>
            <w:tcW w:w="2324" w:type="dxa"/>
          </w:tcPr>
          <w:p w14:paraId="0D4E0B9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各群</w:t>
            </w:r>
            <w:r>
              <w:rPr>
                <w:sz w:val="18"/>
              </w:rPr>
              <w:t xml:space="preserve"> AUC </w:t>
            </w:r>
            <w:r>
              <w:rPr>
                <w:sz w:val="18"/>
              </w:rPr>
              <w:t>差</w:t>
            </w:r>
            <w:r>
              <w:rPr>
                <w:sz w:val="18"/>
              </w:rPr>
              <w:t xml:space="preserve"> ≤ 0.05 </w:t>
            </w:r>
            <w:r>
              <w:rPr>
                <w:sz w:val="18"/>
              </w:rPr>
              <w:t>且增量為正，才把新客群併入名單（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列）</w:t>
            </w:r>
          </w:p>
        </w:tc>
        <w:tc>
          <w:tcPr>
            <w:tcW w:w="1020" w:type="dxa"/>
          </w:tcPr>
          <w:p w14:paraId="061F60E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資料科學＋法遵</w:t>
            </w:r>
          </w:p>
        </w:tc>
      </w:tr>
      <w:tr w:rsidR="003330A4" w14:paraId="4E4A7AD8" w14:textId="77777777">
        <w:trPr>
          <w:cantSplit/>
          <w:jc w:val="center"/>
        </w:trPr>
        <w:tc>
          <w:tcPr>
            <w:tcW w:w="850" w:type="dxa"/>
          </w:tcPr>
          <w:p w14:paraId="4949CEC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lastRenderedPageBreak/>
              <w:t xml:space="preserve">5 </w:t>
            </w:r>
            <w:r>
              <w:rPr>
                <w:sz w:val="18"/>
              </w:rPr>
              <w:t>重訓、校準、重選切點</w:t>
            </w:r>
          </w:p>
        </w:tc>
        <w:tc>
          <w:tcPr>
            <w:tcW w:w="3061" w:type="dxa"/>
          </w:tcPr>
          <w:p w14:paraId="2F8E212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重做特徵選擇（新客群沒有前次行銷紀錄時改用其他可得欄位，或補客戶層特徵，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請求</w:t>
            </w:r>
            <w:r>
              <w:rPr>
                <w:sz w:val="18"/>
              </w:rPr>
              <w:t xml:space="preserve"> ②</w:t>
            </w:r>
            <w:r>
              <w:rPr>
                <w:sz w:val="18"/>
              </w:rPr>
              <w:t>）；以新標籤重訓或微調，重新校準分數，依錯誤成本重選切點；成功標準重訂基準；新舊版本登錄於模型註冊文件（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註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），之後每有新標籤即持續訓練（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10 </w:t>
            </w:r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列）</w:t>
            </w:r>
          </w:p>
        </w:tc>
        <w:tc>
          <w:tcPr>
            <w:tcW w:w="1757" w:type="dxa"/>
          </w:tcPr>
          <w:p w14:paraId="7A9B8B5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基準轉換率與「特徵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接受」關係改變，舊分數、切點與絕對門檻都失準</w:t>
            </w:r>
          </w:p>
        </w:tc>
        <w:tc>
          <w:tcPr>
            <w:tcW w:w="2324" w:type="dxa"/>
          </w:tcPr>
          <w:p w14:paraId="3C3E950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以步驟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的新客群隨機樣本重算基準（隨機外撥、手機規則轉換率）：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的相對門檻照用、絕對金額重算，收益與折扣比例由財務按新客群重估；新版在同一批新資料上勝過現行做法（尚無模型時＝同月配對的手機規則組），先經</w:t>
            </w:r>
            <w:r>
              <w:rPr>
                <w:sz w:val="18"/>
              </w:rPr>
              <w:t xml:space="preserve"> A/B </w:t>
            </w:r>
            <w:r>
              <w:rPr>
                <w:sz w:val="18"/>
              </w:rPr>
              <w:t>或逐步擴大（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9</w:t>
            </w:r>
            <w:r>
              <w:rPr>
                <w:sz w:val="18"/>
              </w:rPr>
              <w:t>）驗證，經市場總監與法遵核准才全面替換；新版未勝出或上線後變差即回退舊版</w:t>
            </w:r>
          </w:p>
        </w:tc>
        <w:tc>
          <w:tcPr>
            <w:tcW w:w="1020" w:type="dxa"/>
          </w:tcPr>
          <w:p w14:paraId="47E8EFF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資料科學；市場總監＋法遵核准</w:t>
            </w:r>
          </w:p>
        </w:tc>
      </w:tr>
    </w:tbl>
    <w:p w14:paraId="1A579F71" w14:textId="77777777" w:rsidR="003330A4" w:rsidRDefault="003330A4">
      <w:pPr>
        <w:spacing w:after="0"/>
      </w:pPr>
    </w:p>
    <w:p w14:paraId="2E8C65E7" w14:textId="77777777" w:rsidR="003330A4" w:rsidRDefault="00DE548F">
      <w:pPr>
        <w:keepLines/>
        <w:spacing w:before="60" w:after="160" w:line="288" w:lineRule="auto"/>
      </w:pPr>
      <w:r>
        <w:rPr>
          <w:color w:val="333333"/>
          <w:sz w:val="20"/>
        </w:rPr>
        <w:t>註：本模型目前連舊客群的階段</w:t>
      </w:r>
      <w:r>
        <w:rPr>
          <w:color w:val="333333"/>
          <w:sz w:val="20"/>
        </w:rPr>
        <w:t xml:space="preserve"> 0 </w:t>
      </w:r>
      <w:r>
        <w:rPr>
          <w:color w:val="333333"/>
          <w:sz w:val="20"/>
        </w:rPr>
        <w:t>都未通過（第</w:t>
      </w:r>
      <w:r>
        <w:rPr>
          <w:color w:val="333333"/>
          <w:sz w:val="20"/>
        </w:rPr>
        <w:t xml:space="preserve"> 2 </w:t>
      </w:r>
      <w:r>
        <w:rPr>
          <w:color w:val="333333"/>
          <w:sz w:val="20"/>
        </w:rPr>
        <w:t>節），</w:t>
      </w:r>
      <w:r>
        <w:rPr>
          <w:color w:val="333333"/>
          <w:sz w:val="20"/>
        </w:rPr>
        <w:t xml:space="preserve">(a) </w:t>
      </w:r>
      <w:r>
        <w:rPr>
          <w:color w:val="333333"/>
          <w:sz w:val="20"/>
        </w:rPr>
        <w:t>的答案只會更確定；本表回答的是放寬資格本身要調整什麼。</w:t>
      </w:r>
    </w:p>
    <w:p w14:paraId="5B2E1D11" w14:textId="77777777" w:rsidR="003330A4" w:rsidRDefault="00DE548F">
      <w:pPr>
        <w:pStyle w:val="1"/>
      </w:pPr>
      <w:bookmarkStart w:id="15" w:name="_Toc242539790"/>
      <w:r>
        <w:rPr>
          <w:rFonts w:ascii="Times New Roman" w:eastAsia="新細明體" w:hAnsi="Times New Roman" w:cs="Times New Roman"/>
        </w:rPr>
        <w:t>主要假設與限制</w:t>
      </w:r>
      <w:bookmarkEnd w:id="15"/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087"/>
      </w:tblGrid>
      <w:tr w:rsidR="003330A4" w14:paraId="00FF4041" w14:textId="77777777">
        <w:trPr>
          <w:cantSplit/>
          <w:tblHeader/>
          <w:jc w:val="center"/>
        </w:trPr>
        <w:tc>
          <w:tcPr>
            <w:tcW w:w="9014" w:type="dxa"/>
            <w:gridSpan w:val="2"/>
            <w:shd w:val="clear" w:color="auto" w:fill="D9D6CF"/>
          </w:tcPr>
          <w:p w14:paraId="131E0054" w14:textId="77777777" w:rsidR="003330A4" w:rsidRDefault="00DE548F">
            <w:pPr>
              <w:keepNext/>
              <w:spacing w:before="40" w:after="40" w:line="264" w:lineRule="auto"/>
            </w:pPr>
            <w:r>
              <w:rPr>
                <w:b/>
                <w:sz w:val="21"/>
              </w:rPr>
              <w:t>假設、資料口徑與限制一覽</w:t>
            </w:r>
          </w:p>
        </w:tc>
      </w:tr>
      <w:tr w:rsidR="003330A4" w14:paraId="04916EAB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5B50B7C2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通話成本</w:t>
            </w:r>
          </w:p>
        </w:tc>
        <w:tc>
          <w:tcPr>
            <w:tcW w:w="7087" w:type="dxa"/>
          </w:tcPr>
          <w:p w14:paraId="42A66585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時薪</w:t>
            </w:r>
            <w:r>
              <w:rPr>
                <w:sz w:val="20"/>
              </w:rPr>
              <w:t xml:space="preserve"> A$50 </w:t>
            </w:r>
            <w:r>
              <w:rPr>
                <w:sz w:val="20"/>
              </w:rPr>
              <w:t>為示意假設（無外部出處），只計通話時間：成交</w:t>
            </w:r>
            <w:r>
              <w:rPr>
                <w:sz w:val="20"/>
              </w:rPr>
              <w:t xml:space="preserve"> 496.8 </w:t>
            </w:r>
            <w:r>
              <w:rPr>
                <w:sz w:val="20"/>
              </w:rPr>
              <w:t>秒、未成交</w:t>
            </w:r>
            <w:r>
              <w:rPr>
                <w:sz w:val="20"/>
              </w:rPr>
              <w:t xml:space="preserve"> 220.7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>A2</w:t>
            </w:r>
            <w:r>
              <w:rPr>
                <w:sz w:val="20"/>
              </w:rPr>
              <w:t>），每通約</w:t>
            </w:r>
            <w:r>
              <w:rPr>
                <w:sz w:val="20"/>
              </w:rPr>
              <w:t xml:space="preserve"> A$6.90</w:t>
            </w:r>
            <w:r>
              <w:rPr>
                <w:sz w:val="20"/>
              </w:rPr>
              <w:t>／</w:t>
            </w:r>
            <w:r>
              <w:rPr>
                <w:sz w:val="20"/>
              </w:rPr>
              <w:t>A$3.07</w:t>
            </w:r>
            <w:r>
              <w:rPr>
                <w:sz w:val="20"/>
              </w:rPr>
              <w:t>。只影響金額；改用實際通話秒數重算（名單</w:t>
            </w:r>
            <w:r>
              <w:rPr>
                <w:sz w:val="20"/>
              </w:rPr>
              <w:t xml:space="preserve"> A$21.47</w:t>
            </w:r>
            <w:r>
              <w:rPr>
                <w:sz w:val="20"/>
              </w:rPr>
              <w:t>），判定不變</w:t>
            </w:r>
          </w:p>
        </w:tc>
      </w:tr>
      <w:tr w:rsidR="003330A4" w14:paraId="01E7FD00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5A4F574F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收益：折扣＝</w:t>
            </w:r>
            <w:r>
              <w:rPr>
                <w:b/>
                <w:sz w:val="20"/>
              </w:rPr>
              <w:t>2:1</w:t>
            </w:r>
          </w:p>
        </w:tc>
        <w:tc>
          <w:tcPr>
            <w:tcW w:w="7087" w:type="dxa"/>
          </w:tcPr>
          <w:p w14:paraId="30D54C97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沿用課程範例的假設（官方</w:t>
            </w:r>
            <w:r>
              <w:rPr>
                <w:sz w:val="20"/>
              </w:rPr>
              <w:t xml:space="preserve"> Notebook </w:t>
            </w:r>
            <w:r>
              <w:rPr>
                <w:sz w:val="20"/>
              </w:rPr>
              <w:t>客戶評分</w:t>
            </w:r>
            <w:r>
              <w:rPr>
                <w:sz w:val="20"/>
              </w:rPr>
              <w:t xml:space="preserve"> cell-64 </w:t>
            </w:r>
            <w:r>
              <w:rPr>
                <w:sz w:val="20"/>
              </w:rPr>
              <w:t>的收益</w:t>
            </w:r>
            <w:r>
              <w:rPr>
                <w:sz w:val="20"/>
              </w:rPr>
              <w:t xml:space="preserve"> 200</w:t>
            </w:r>
            <w:r>
              <w:rPr>
                <w:sz w:val="20"/>
              </w:rPr>
              <w:t>、折扣</w:t>
            </w:r>
            <w:r>
              <w:rPr>
                <w:sz w:val="20"/>
              </w:rPr>
              <w:t xml:space="preserve"> 100 </w:t>
            </w:r>
            <w:r>
              <w:rPr>
                <w:sz w:val="20"/>
              </w:rPr>
              <w:t>單位；</w:t>
            </w:r>
            <w:r>
              <w:rPr>
                <w:sz w:val="20"/>
              </w:rPr>
              <w:t>University of Technology Sydney, 2026b</w:t>
            </w:r>
            <w:r>
              <w:rPr>
                <w:sz w:val="20"/>
              </w:rPr>
              <w:t>）；業務</w:t>
            </w:r>
            <w:r>
              <w:rPr>
                <w:sz w:val="20"/>
              </w:rPr>
              <w:t xml:space="preserve">⑤ </w:t>
            </w:r>
            <w:r>
              <w:rPr>
                <w:sz w:val="20"/>
              </w:rPr>
              <w:t>淨值、表</w:t>
            </w:r>
            <w:r>
              <w:rPr>
                <w:sz w:val="20"/>
              </w:rPr>
              <w:t xml:space="preserve"> R5 </w:t>
            </w:r>
            <w:r>
              <w:rPr>
                <w:sz w:val="20"/>
              </w:rPr>
              <w:t>與圖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只是示算。</w:t>
            </w:r>
            <w:r>
              <w:rPr>
                <w:sz w:val="20"/>
              </w:rPr>
              <w:t>D</w:t>
            </w:r>
            <w:r>
              <w:rPr>
                <w:sz w:val="20"/>
              </w:rPr>
              <w:t>＝每張卡的折扣；</w:t>
            </w:r>
            <w:r>
              <w:rPr>
                <w:sz w:val="20"/>
              </w:rPr>
              <w:t xml:space="preserve">A$36 </w:t>
            </w:r>
            <w:r>
              <w:rPr>
                <w:sz w:val="20"/>
              </w:rPr>
              <w:t>為</w:t>
            </w:r>
            <w:r>
              <w:rPr>
                <w:sz w:val="20"/>
              </w:rPr>
              <w:t xml:space="preserve"> A2 </w:t>
            </w:r>
            <w:r>
              <w:rPr>
                <w:sz w:val="20"/>
              </w:rPr>
              <w:t>附錄</w:t>
            </w:r>
            <w:r>
              <w:rPr>
                <w:sz w:val="20"/>
              </w:rPr>
              <w:t xml:space="preserve"> A </w:t>
            </w:r>
            <w:r>
              <w:rPr>
                <w:sz w:val="20"/>
              </w:rPr>
              <w:t>的兩平折扣額，只作示例，實際金額由財務提供</w:t>
            </w:r>
          </w:p>
        </w:tc>
      </w:tr>
      <w:tr w:rsidR="003330A4" w14:paraId="52E75E88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3BE188B2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資料口徑與名單類型</w:t>
            </w:r>
          </w:p>
        </w:tc>
        <w:tc>
          <w:tcPr>
            <w:tcW w:w="7087" w:type="dxa"/>
          </w:tcPr>
          <w:p w14:paraId="5645E823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定義見決策摘要框之後的用語框。沒有客戶編號，無法確認刪除的</w:t>
            </w:r>
            <w:r>
              <w:rPr>
                <w:sz w:val="20"/>
              </w:rPr>
              <w:t xml:space="preserve"> 5,750 </w:t>
            </w:r>
            <w:r>
              <w:rPr>
                <w:sz w:val="20"/>
              </w:rPr>
              <w:t>列是否真的重複</w:t>
            </w:r>
          </w:p>
        </w:tc>
      </w:tr>
      <w:tr w:rsidR="003330A4" w14:paraId="1C1E98E7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11225CC1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測試集重用</w:t>
            </w:r>
          </w:p>
        </w:tc>
        <w:tc>
          <w:tcPr>
            <w:tcW w:w="7087" w:type="dxa"/>
          </w:tcPr>
          <w:p w14:paraId="6E4D0751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官方</w:t>
            </w:r>
            <w:r>
              <w:rPr>
                <w:sz w:val="20"/>
              </w:rPr>
              <w:t xml:space="preserve"> cell-50</w:t>
            </w:r>
            <w:r>
              <w:rPr>
                <w:sz w:val="20"/>
              </w:rPr>
              <w:t>～</w:t>
            </w:r>
            <w:r>
              <w:rPr>
                <w:sz w:val="20"/>
              </w:rPr>
              <w:t xml:space="preserve">53 </w:t>
            </w:r>
            <w:r>
              <w:rPr>
                <w:sz w:val="20"/>
              </w:rPr>
              <w:t>以測試集選模，測試集在探索階段也被用過，所有測試數字屬樂觀估計；偏誤只會讓名單看起來更好，結論已是未通過，方向不變。資料沒有日期，無法另留較晚的期間驗證</w:t>
            </w:r>
          </w:p>
        </w:tc>
      </w:tr>
      <w:tr w:rsidR="003330A4" w14:paraId="07BAFBD6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5CDC8DBD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概念驗證模型</w:t>
            </w:r>
          </w:p>
        </w:tc>
        <w:tc>
          <w:tcPr>
            <w:tcW w:w="7087" w:type="dxa"/>
          </w:tcPr>
          <w:p w14:paraId="143671DE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 xml:space="preserve">AUC 0.8715 </w:t>
            </w:r>
            <w:r>
              <w:rPr>
                <w:sz w:val="20"/>
              </w:rPr>
              <w:t>含</w:t>
            </w:r>
            <w:r>
              <w:rPr>
                <w:sz w:val="20"/>
              </w:rPr>
              <w:t xml:space="preserve"> duration</w:t>
            </w:r>
            <w:r>
              <w:rPr>
                <w:sz w:val="20"/>
              </w:rPr>
              <w:t>（洩漏），只當樂觀參考，不作上線依據</w:t>
            </w:r>
          </w:p>
        </w:tc>
      </w:tr>
      <w:tr w:rsidR="003330A4" w14:paraId="393E7C15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2B5BFE56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離線限制</w:t>
            </w:r>
          </w:p>
        </w:tc>
        <w:tc>
          <w:tcPr>
            <w:tcW w:w="7087" w:type="dxa"/>
          </w:tcPr>
          <w:p w14:paraId="0338E890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對照組沒有聯絡方式、月份、星期，同門檻比較屬觀察性估計；業務</w:t>
            </w:r>
            <w:r>
              <w:rPr>
                <w:sz w:val="20"/>
              </w:rPr>
              <w:t xml:space="preserve">③ </w:t>
            </w:r>
            <w:r>
              <w:rPr>
                <w:sz w:val="20"/>
              </w:rPr>
              <w:t>增量與業務</w:t>
            </w:r>
            <w:r>
              <w:rPr>
                <w:sz w:val="20"/>
              </w:rPr>
              <w:t xml:space="preserve">⑤ </w:t>
            </w:r>
            <w:r>
              <w:rPr>
                <w:sz w:val="20"/>
              </w:rPr>
              <w:t>淨值須</w:t>
            </w:r>
            <w:r>
              <w:rPr>
                <w:sz w:val="20"/>
              </w:rPr>
              <w:t xml:space="preserve"> A/B </w:t>
            </w:r>
            <w:r>
              <w:rPr>
                <w:sz w:val="20"/>
              </w:rPr>
              <w:t>與常設對照組確認；</w:t>
            </w:r>
            <w:r>
              <w:rPr>
                <w:sz w:val="20"/>
              </w:rPr>
              <w:t xml:space="preserve">A2 </w:t>
            </w:r>
            <w:r>
              <w:rPr>
                <w:sz w:val="20"/>
              </w:rPr>
              <w:t>表</w:t>
            </w:r>
            <w:r>
              <w:rPr>
                <w:sz w:val="20"/>
              </w:rPr>
              <w:t xml:space="preserve"> 5 </w:t>
            </w:r>
            <w:r>
              <w:rPr>
                <w:sz w:val="20"/>
              </w:rPr>
              <w:t>另規定依前次行銷結果分層，本版只做時期分層（去重後兩組前次成功者</w:t>
            </w:r>
            <w:r>
              <w:rPr>
                <w:sz w:val="20"/>
              </w:rPr>
              <w:t xml:space="preserve"> 4.11% </w:t>
            </w:r>
            <w:r>
              <w:rPr>
                <w:sz w:val="20"/>
              </w:rPr>
              <w:t>對</w:t>
            </w:r>
            <w:r>
              <w:rPr>
                <w:sz w:val="20"/>
              </w:rPr>
              <w:t xml:space="preserve"> 3.60%</w:t>
            </w:r>
            <w:r>
              <w:rPr>
                <w:sz w:val="20"/>
              </w:rPr>
              <w:t>），待補客戶編號後與</w:t>
            </w:r>
            <w:r>
              <w:rPr>
                <w:sz w:val="20"/>
              </w:rPr>
              <w:t xml:space="preserve"> A/B </w:t>
            </w:r>
            <w:r>
              <w:rPr>
                <w:sz w:val="20"/>
              </w:rPr>
              <w:t>一併確認</w:t>
            </w:r>
          </w:p>
        </w:tc>
      </w:tr>
      <w:tr w:rsidR="003330A4" w14:paraId="7045ED83" w14:textId="77777777">
        <w:trPr>
          <w:cantSplit/>
          <w:jc w:val="center"/>
        </w:trPr>
        <w:tc>
          <w:tcPr>
            <w:tcW w:w="1928" w:type="dxa"/>
            <w:shd w:val="clear" w:color="auto" w:fill="F3F2EE"/>
          </w:tcPr>
          <w:p w14:paraId="2D2B0C12" w14:textId="77777777" w:rsidR="003330A4" w:rsidRDefault="00DE548F">
            <w:pPr>
              <w:spacing w:after="20" w:line="276" w:lineRule="auto"/>
            </w:pPr>
            <w:r>
              <w:rPr>
                <w:b/>
                <w:sz w:val="20"/>
              </w:rPr>
              <w:t>執行環境</w:t>
            </w:r>
          </w:p>
        </w:tc>
        <w:tc>
          <w:tcPr>
            <w:tcW w:w="7087" w:type="dxa"/>
          </w:tcPr>
          <w:p w14:paraId="677AE23B" w14:textId="77777777" w:rsidR="003330A4" w:rsidRDefault="00DE548F">
            <w:pPr>
              <w:spacing w:after="20" w:line="276" w:lineRule="auto"/>
            </w:pPr>
            <w:r>
              <w:rPr>
                <w:sz w:val="20"/>
              </w:rPr>
              <w:t>數字以</w:t>
            </w:r>
            <w:r>
              <w:rPr>
                <w:sz w:val="20"/>
              </w:rPr>
              <w:t xml:space="preserve"> Notebook </w:t>
            </w:r>
            <w:r>
              <w:rPr>
                <w:sz w:val="20"/>
              </w:rPr>
              <w:t>存檔輸出為準（</w:t>
            </w:r>
            <w:r>
              <w:rPr>
                <w:sz w:val="20"/>
              </w:rPr>
              <w:t>Python 3.11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scikit-learn 1.6.1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xgboost 3.0.2</w:t>
            </w:r>
            <w:r>
              <w:rPr>
                <w:sz w:val="20"/>
              </w:rPr>
              <w:t>）；換套件版本時，分群編號、評分秒數（表</w:t>
            </w:r>
            <w:r>
              <w:rPr>
                <w:sz w:val="20"/>
              </w:rPr>
              <w:t xml:space="preserve"> R4</w:t>
            </w:r>
            <w:r>
              <w:rPr>
                <w:sz w:val="20"/>
              </w:rPr>
              <w:t>）等少數數字可能略有不同</w:t>
            </w:r>
          </w:p>
        </w:tc>
      </w:tr>
    </w:tbl>
    <w:p w14:paraId="45B5B300" w14:textId="77777777" w:rsidR="003330A4" w:rsidRDefault="00DE548F">
      <w:pPr>
        <w:pStyle w:val="1"/>
        <w:pageBreakBefore/>
      </w:pPr>
      <w:bookmarkStart w:id="16" w:name="_Toc242539791"/>
      <w:r>
        <w:rPr>
          <w:rFonts w:ascii="Times New Roman" w:eastAsia="新細明體" w:hAnsi="Times New Roman" w:cs="Times New Roman"/>
        </w:rPr>
        <w:lastRenderedPageBreak/>
        <w:t>參考文獻</w:t>
      </w:r>
      <w:bookmarkEnd w:id="16"/>
    </w:p>
    <w:p w14:paraId="66A0DCF1" w14:textId="77777777" w:rsidR="003330A4" w:rsidRDefault="00DE548F">
      <w:pPr>
        <w:spacing w:line="600" w:lineRule="exact"/>
        <w:ind w:left="720" w:hanging="720"/>
      </w:pPr>
      <w:r>
        <w:t xml:space="preserve">Gama, J., Žliobaitė, I., Bifet, A., Pechenizkiy, M., &amp; Bouchachia, A. (2014). A survey on concept drift adaptation. </w:t>
      </w:r>
      <w:r>
        <w:rPr>
          <w:i/>
        </w:rPr>
        <w:t>ACM Computing Surveys, 46</w:t>
      </w:r>
      <w:r>
        <w:t>(4), 1–37. https://doi.org/10.1145/2523813</w:t>
      </w:r>
    </w:p>
    <w:p w14:paraId="4448F081" w14:textId="77777777" w:rsidR="003330A4" w:rsidRDefault="00DE548F">
      <w:pPr>
        <w:spacing w:line="600" w:lineRule="exact"/>
        <w:ind w:left="720" w:hanging="720"/>
      </w:pPr>
      <w:r>
        <w:t xml:space="preserve">Huang, P.-K. (2026). </w:t>
      </w:r>
      <w:r>
        <w:rPr>
          <w:i/>
        </w:rPr>
        <w:t xml:space="preserve">Bank X </w:t>
      </w:r>
      <w:r>
        <w:rPr>
          <w:i/>
        </w:rPr>
        <w:t>新信用卡外撥名單：機器學習專案提案</w:t>
      </w:r>
      <w:r>
        <w:t xml:space="preserve"> [Bank X new credit card call list: A machine learning project proposal] [Unpublished manuscript, 321513 Machine Learning Assessment Task 2]. University of Technology Sydney.</w:t>
      </w:r>
    </w:p>
    <w:p w14:paraId="3D3F4E5E" w14:textId="77777777" w:rsidR="003330A4" w:rsidRDefault="00DE548F">
      <w:pPr>
        <w:spacing w:line="600" w:lineRule="exact"/>
        <w:ind w:left="720" w:hanging="720"/>
      </w:pPr>
      <w:r>
        <w:t xml:space="preserve">Kazmierczak, J., Salama, K., &amp; Huerta, V. (2024, August 28). </w:t>
      </w:r>
      <w:r>
        <w:rPr>
          <w:i/>
        </w:rPr>
        <w:t>MLOps: Continuous delivery and automation pipelines in machine learning</w:t>
      </w:r>
      <w:r>
        <w:t>. Google Cloud. https://docs.cloud.google.com/architecture/mlops-continuous-delivery-and-automation-pipelines-in-machine-learning</w:t>
      </w:r>
    </w:p>
    <w:p w14:paraId="40AE4D41" w14:textId="77777777" w:rsidR="003330A4" w:rsidRDefault="00DE548F">
      <w:pPr>
        <w:spacing w:line="600" w:lineRule="exact"/>
        <w:ind w:left="720" w:hanging="720"/>
      </w:pPr>
      <w:r>
        <w:t xml:space="preserve">scikit-learn developers. (n.d.). </w:t>
      </w:r>
      <w:r>
        <w:rPr>
          <w:i/>
        </w:rPr>
        <w:t>12. Common pitfalls and recommended practices</w:t>
      </w:r>
      <w:r>
        <w:t>. scikit-learn. Retrieved October 9, 2026, from https://scikit-learn.org/stable/common_pitfalls.html</w:t>
      </w:r>
    </w:p>
    <w:p w14:paraId="79D6A009" w14:textId="77777777" w:rsidR="003330A4" w:rsidRDefault="00DE548F">
      <w:pPr>
        <w:spacing w:line="600" w:lineRule="exact"/>
        <w:ind w:left="720" w:hanging="720"/>
      </w:pPr>
      <w:r>
        <w:t xml:space="preserve">University of Technology Sydney. (2026a). </w:t>
      </w:r>
      <w:r>
        <w:rPr>
          <w:i/>
        </w:rPr>
        <w:t>單元三｜如何構建機器學習產品</w:t>
      </w:r>
      <w:r>
        <w:t xml:space="preserve"> [Module 3: How to build machine learning products] [Course module, 321513 Machine Learning]. Canvas. https://canvas.uts.edu.au/courses/40074/modules</w:t>
      </w:r>
    </w:p>
    <w:p w14:paraId="39C668EA" w14:textId="77777777" w:rsidR="003330A4" w:rsidRDefault="00DE548F">
      <w:pPr>
        <w:spacing w:line="600" w:lineRule="exact"/>
        <w:ind w:left="720" w:hanging="720"/>
      </w:pPr>
      <w:r>
        <w:t xml:space="preserve">University of Technology Sydney. (2026b). </w:t>
      </w:r>
      <w:r>
        <w:rPr>
          <w:i/>
        </w:rPr>
        <w:t>TeleMarketing</w:t>
      </w:r>
      <w:r>
        <w:t xml:space="preserve"> [Dataset, data dictionary and analysis notebook, 321513 Machine Learning]. Canvas. https://canvas.uts.edu.au/courses/40074</w:t>
      </w:r>
    </w:p>
    <w:p w14:paraId="0BB3A55D" w14:textId="77777777" w:rsidR="003330A4" w:rsidRDefault="00DE548F">
      <w:pPr>
        <w:pStyle w:val="1"/>
        <w:pageBreakBefore/>
      </w:pPr>
      <w:bookmarkStart w:id="17" w:name="_Toc242539792"/>
      <w:r>
        <w:rPr>
          <w:rFonts w:ascii="Times New Roman" w:eastAsia="新細明體" w:hAnsi="Times New Roman" w:cs="Times New Roman"/>
        </w:rPr>
        <w:lastRenderedPageBreak/>
        <w:t>附錄</w:t>
      </w:r>
      <w:r>
        <w:rPr>
          <w:rFonts w:ascii="Times New Roman" w:eastAsia="新細明體" w:hAnsi="Times New Roman" w:cs="Times New Roman"/>
        </w:rPr>
        <w:t xml:space="preserve"> A</w:t>
      </w:r>
      <w:r>
        <w:rPr>
          <w:rFonts w:ascii="Times New Roman" w:eastAsia="新細明體" w:hAnsi="Times New Roman" w:cs="Times New Roman"/>
        </w:rPr>
        <w:t xml:space="preserve">　數字對照</w:t>
      </w:r>
      <w:bookmarkEnd w:id="17"/>
    </w:p>
    <w:p w14:paraId="05DB97C9" w14:textId="77777777" w:rsidR="003330A4" w:rsidRDefault="00DE548F">
      <w:pPr>
        <w:keepNext/>
        <w:spacing w:before="200" w:after="80" w:line="288" w:lineRule="auto"/>
      </w:pPr>
      <w:r>
        <w:rPr>
          <w:b/>
          <w:sz w:val="22"/>
        </w:rPr>
        <w:t>表</w:t>
      </w:r>
      <w:r>
        <w:rPr>
          <w:b/>
          <w:sz w:val="22"/>
        </w:rPr>
        <w:t xml:space="preserve"> RA</w:t>
      </w:r>
      <w:r>
        <w:rPr>
          <w:b/>
          <w:sz w:val="22"/>
        </w:rPr>
        <w:t>｜</w:t>
      </w:r>
      <w:r>
        <w:rPr>
          <w:b/>
          <w:sz w:val="22"/>
        </w:rPr>
        <w:t xml:space="preserve">A2 </w:t>
      </w:r>
      <w:r>
        <w:rPr>
          <w:b/>
          <w:sz w:val="22"/>
        </w:rPr>
        <w:t>與</w:t>
      </w:r>
      <w:r>
        <w:rPr>
          <w:b/>
          <w:sz w:val="22"/>
        </w:rPr>
        <w:t xml:space="preserve"> A3 </w:t>
      </w:r>
      <w:r>
        <w:rPr>
          <w:b/>
          <w:sz w:val="22"/>
        </w:rPr>
        <w:t>的數字對照</w:t>
      </w:r>
    </w:p>
    <w:tbl>
      <w:tblPr>
        <w:tblStyle w:val="aff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1814"/>
        <w:gridCol w:w="1587"/>
        <w:gridCol w:w="1871"/>
        <w:gridCol w:w="2154"/>
      </w:tblGrid>
      <w:tr w:rsidR="003330A4" w14:paraId="2A5EF9CA" w14:textId="77777777">
        <w:trPr>
          <w:cantSplit/>
          <w:tblHeader/>
          <w:jc w:val="center"/>
        </w:trPr>
        <w:tc>
          <w:tcPr>
            <w:tcW w:w="1587" w:type="dxa"/>
            <w:shd w:val="clear" w:color="auto" w:fill="E8E6E1"/>
          </w:tcPr>
          <w:p w14:paraId="545AB9EF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指標</w:t>
            </w:r>
          </w:p>
        </w:tc>
        <w:tc>
          <w:tcPr>
            <w:tcW w:w="1814" w:type="dxa"/>
            <w:shd w:val="clear" w:color="auto" w:fill="E8E6E1"/>
          </w:tcPr>
          <w:p w14:paraId="379BDD57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A2</w:t>
            </w:r>
            <w:r>
              <w:rPr>
                <w:b/>
                <w:sz w:val="18"/>
              </w:rPr>
              <w:t>（原始資料</w:t>
            </w:r>
            <w:r>
              <w:rPr>
                <w:b/>
                <w:sz w:val="18"/>
              </w:rPr>
              <w:t xml:space="preserve"> 41,188 </w:t>
            </w:r>
            <w:r>
              <w:rPr>
                <w:b/>
                <w:sz w:val="18"/>
              </w:rPr>
              <w:t>列）</w:t>
            </w:r>
          </w:p>
        </w:tc>
        <w:tc>
          <w:tcPr>
            <w:tcW w:w="1587" w:type="dxa"/>
            <w:shd w:val="clear" w:color="auto" w:fill="E8E6E1"/>
          </w:tcPr>
          <w:p w14:paraId="71873270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 xml:space="preserve">A3 </w:t>
            </w:r>
            <w:r>
              <w:rPr>
                <w:b/>
                <w:sz w:val="18"/>
              </w:rPr>
              <w:t>去重全檔（</w:t>
            </w:r>
            <w:r>
              <w:rPr>
                <w:b/>
                <w:sz w:val="18"/>
              </w:rPr>
              <w:t xml:space="preserve">35,438 </w:t>
            </w:r>
            <w:r>
              <w:rPr>
                <w:b/>
                <w:sz w:val="18"/>
              </w:rPr>
              <w:t>列）</w:t>
            </w:r>
          </w:p>
        </w:tc>
        <w:tc>
          <w:tcPr>
            <w:tcW w:w="1871" w:type="dxa"/>
            <w:shd w:val="clear" w:color="auto" w:fill="E8E6E1"/>
          </w:tcPr>
          <w:p w14:paraId="6AA6D8BD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 xml:space="preserve">A3 </w:t>
            </w:r>
            <w:r>
              <w:rPr>
                <w:b/>
                <w:sz w:val="18"/>
              </w:rPr>
              <w:t>測試集（</w:t>
            </w:r>
            <w:r>
              <w:rPr>
                <w:b/>
                <w:sz w:val="18"/>
              </w:rPr>
              <w:t xml:space="preserve">14,176 </w:t>
            </w:r>
            <w:r>
              <w:rPr>
                <w:b/>
                <w:sz w:val="18"/>
              </w:rPr>
              <w:t>列）</w:t>
            </w:r>
          </w:p>
        </w:tc>
        <w:tc>
          <w:tcPr>
            <w:tcW w:w="2154" w:type="dxa"/>
            <w:shd w:val="clear" w:color="auto" w:fill="E8E6E1"/>
          </w:tcPr>
          <w:p w14:paraId="1DD5B3C9" w14:textId="77777777" w:rsidR="003330A4" w:rsidRDefault="00DE548F">
            <w:pPr>
              <w:keepNext/>
              <w:spacing w:after="20" w:line="264" w:lineRule="auto"/>
            </w:pPr>
            <w:r>
              <w:rPr>
                <w:b/>
                <w:sz w:val="18"/>
              </w:rPr>
              <w:t>為何不同</w:t>
            </w:r>
          </w:p>
        </w:tc>
      </w:tr>
      <w:tr w:rsidR="003330A4" w14:paraId="4AB7F838" w14:textId="77777777">
        <w:trPr>
          <w:cantSplit/>
          <w:jc w:val="center"/>
        </w:trPr>
        <w:tc>
          <w:tcPr>
            <w:tcW w:w="1587" w:type="dxa"/>
          </w:tcPr>
          <w:p w14:paraId="18A1971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目標組轉換率（隨機外撥）</w:t>
            </w:r>
          </w:p>
        </w:tc>
        <w:tc>
          <w:tcPr>
            <w:tcW w:w="1814" w:type="dxa"/>
          </w:tcPr>
          <w:p w14:paraId="0A2D5B7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13.04%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17,642 </w:t>
            </w:r>
            <w:r>
              <w:rPr>
                <w:sz w:val="18"/>
              </w:rPr>
              <w:t>人）</w:t>
            </w:r>
          </w:p>
        </w:tc>
        <w:tc>
          <w:tcPr>
            <w:tcW w:w="1587" w:type="dxa"/>
          </w:tcPr>
          <w:p w14:paraId="091ABA7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13.04%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17,633 </w:t>
            </w:r>
            <w:r>
              <w:rPr>
                <w:sz w:val="18"/>
              </w:rPr>
              <w:t>人）</w:t>
            </w:r>
          </w:p>
        </w:tc>
        <w:tc>
          <w:tcPr>
            <w:tcW w:w="1871" w:type="dxa"/>
          </w:tcPr>
          <w:p w14:paraId="6170906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13.14%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7,094 </w:t>
            </w:r>
            <w:r>
              <w:rPr>
                <w:sz w:val="18"/>
              </w:rPr>
              <w:t>人）</w:t>
            </w:r>
          </w:p>
        </w:tc>
        <w:tc>
          <w:tcPr>
            <w:tcW w:w="2154" w:type="dxa"/>
          </w:tcPr>
          <w:p w14:paraId="36613841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去重只刪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列目標組；測試集為</w:t>
            </w:r>
            <w:r>
              <w:rPr>
                <w:sz w:val="18"/>
              </w:rPr>
              <w:t xml:space="preserve"> 40% </w:t>
            </w:r>
            <w:r>
              <w:rPr>
                <w:sz w:val="18"/>
              </w:rPr>
              <w:t>隨機切分</w:t>
            </w:r>
          </w:p>
        </w:tc>
      </w:tr>
      <w:tr w:rsidR="003330A4" w14:paraId="02177CA6" w14:textId="77777777">
        <w:trPr>
          <w:cantSplit/>
          <w:jc w:val="center"/>
        </w:trPr>
        <w:tc>
          <w:tcPr>
            <w:tcW w:w="1587" w:type="dxa"/>
          </w:tcPr>
          <w:p w14:paraId="0EBA57A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對照組轉換率</w:t>
            </w:r>
          </w:p>
        </w:tc>
        <w:tc>
          <w:tcPr>
            <w:tcW w:w="1814" w:type="dxa"/>
          </w:tcPr>
          <w:p w14:paraId="1DC2982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9.94%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23,546 </w:t>
            </w:r>
            <w:r>
              <w:rPr>
                <w:sz w:val="18"/>
              </w:rPr>
              <w:t>人）</w:t>
            </w:r>
          </w:p>
        </w:tc>
        <w:tc>
          <w:tcPr>
            <w:tcW w:w="1587" w:type="dxa"/>
          </w:tcPr>
          <w:p w14:paraId="4D543097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12.73%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17,805 </w:t>
            </w:r>
            <w:r>
              <w:rPr>
                <w:sz w:val="18"/>
              </w:rPr>
              <w:t>人）</w:t>
            </w:r>
          </w:p>
        </w:tc>
        <w:tc>
          <w:tcPr>
            <w:tcW w:w="1871" w:type="dxa"/>
          </w:tcPr>
          <w:p w14:paraId="31D8E693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13.02%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7,082 </w:t>
            </w:r>
            <w:r>
              <w:rPr>
                <w:sz w:val="18"/>
              </w:rPr>
              <w:t>人）</w:t>
            </w:r>
          </w:p>
        </w:tc>
        <w:tc>
          <w:tcPr>
            <w:tcW w:w="2154" w:type="dxa"/>
          </w:tcPr>
          <w:p w14:paraId="69126772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刪除的</w:t>
            </w:r>
            <w:r>
              <w:rPr>
                <w:sz w:val="18"/>
              </w:rPr>
              <w:t xml:space="preserve"> 5,750 </w:t>
            </w:r>
            <w:r>
              <w:rPr>
                <w:sz w:val="18"/>
              </w:rPr>
              <w:t>列中</w:t>
            </w:r>
            <w:r>
              <w:rPr>
                <w:sz w:val="18"/>
              </w:rPr>
              <w:t xml:space="preserve"> 5,741 </w:t>
            </w:r>
            <w:r>
              <w:rPr>
                <w:sz w:val="18"/>
              </w:rPr>
              <w:t>列在對照組</w:t>
            </w:r>
          </w:p>
        </w:tc>
      </w:tr>
      <w:tr w:rsidR="003330A4" w14:paraId="2BF03D9C" w14:textId="77777777">
        <w:trPr>
          <w:cantSplit/>
          <w:jc w:val="center"/>
        </w:trPr>
        <w:tc>
          <w:tcPr>
            <w:tcW w:w="1587" w:type="dxa"/>
          </w:tcPr>
          <w:p w14:paraId="5A15A5E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目標組</w:t>
            </w:r>
            <w:r>
              <w:rPr>
                <w:sz w:val="18"/>
              </w:rPr>
              <w:t xml:space="preserve"> − </w:t>
            </w:r>
            <w:r>
              <w:rPr>
                <w:sz w:val="18"/>
              </w:rPr>
              <w:t>對照組</w:t>
            </w:r>
          </w:p>
        </w:tc>
        <w:tc>
          <w:tcPr>
            <w:tcW w:w="1814" w:type="dxa"/>
          </w:tcPr>
          <w:p w14:paraId="0B8B42B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3.10 </w:t>
            </w:r>
            <w:r>
              <w:rPr>
                <w:sz w:val="18"/>
              </w:rPr>
              <w:t>個百分點</w:t>
            </w:r>
          </w:p>
        </w:tc>
        <w:tc>
          <w:tcPr>
            <w:tcW w:w="1587" w:type="dxa"/>
          </w:tcPr>
          <w:p w14:paraId="788BAAF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0.31 </w:t>
            </w:r>
            <w:r>
              <w:rPr>
                <w:sz w:val="18"/>
              </w:rPr>
              <w:t>個百分點</w:t>
            </w:r>
          </w:p>
        </w:tc>
        <w:tc>
          <w:tcPr>
            <w:tcW w:w="1871" w:type="dxa"/>
          </w:tcPr>
          <w:p w14:paraId="2129C36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0.12 </w:t>
            </w:r>
            <w:r>
              <w:rPr>
                <w:sz w:val="18"/>
              </w:rPr>
              <w:t>個百分點</w:t>
            </w:r>
          </w:p>
        </w:tc>
        <w:tc>
          <w:tcPr>
            <w:tcW w:w="2154" w:type="dxa"/>
          </w:tcPr>
          <w:p w14:paraId="5A3B31B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同上；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的「每千人約</w:t>
            </w:r>
            <w:r>
              <w:rPr>
                <w:sz w:val="18"/>
              </w:rPr>
              <w:t xml:space="preserve"> 31 </w:t>
            </w:r>
            <w:r>
              <w:rPr>
                <w:sz w:val="18"/>
              </w:rPr>
              <w:t>筆增量」依原始資料</w:t>
            </w:r>
          </w:p>
        </w:tc>
      </w:tr>
      <w:tr w:rsidR="003330A4" w14:paraId="1928B226" w14:textId="77777777">
        <w:trPr>
          <w:cantSplit/>
          <w:jc w:val="center"/>
        </w:trPr>
        <w:tc>
          <w:tcPr>
            <w:tcW w:w="1587" w:type="dxa"/>
          </w:tcPr>
          <w:p w14:paraId="3A785F9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手機規則轉換率</w:t>
            </w:r>
          </w:p>
        </w:tc>
        <w:tc>
          <w:tcPr>
            <w:tcW w:w="1814" w:type="dxa"/>
          </w:tcPr>
          <w:p w14:paraId="36F8F0F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16.57%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11,759 </w:t>
            </w:r>
            <w:r>
              <w:rPr>
                <w:sz w:val="18"/>
              </w:rPr>
              <w:t>通；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正文寫</w:t>
            </w:r>
            <w:r>
              <w:rPr>
                <w:sz w:val="18"/>
              </w:rPr>
              <w:t xml:space="preserve"> 16.6%</w:t>
            </w:r>
            <w:r>
              <w:rPr>
                <w:sz w:val="18"/>
              </w:rPr>
              <w:t>）</w:t>
            </w:r>
          </w:p>
        </w:tc>
        <w:tc>
          <w:tcPr>
            <w:tcW w:w="1587" w:type="dxa"/>
          </w:tcPr>
          <w:p w14:paraId="0741E36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16.57%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11,753 </w:t>
            </w:r>
            <w:r>
              <w:rPr>
                <w:sz w:val="18"/>
              </w:rPr>
              <w:t>通）</w:t>
            </w:r>
          </w:p>
        </w:tc>
        <w:tc>
          <w:tcPr>
            <w:tcW w:w="1871" w:type="dxa"/>
          </w:tcPr>
          <w:p w14:paraId="05BE3A9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16.58%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4,752 </w:t>
            </w:r>
            <w:r>
              <w:rPr>
                <w:sz w:val="18"/>
              </w:rPr>
              <w:t>通）</w:t>
            </w:r>
          </w:p>
        </w:tc>
        <w:tc>
          <w:tcPr>
            <w:tcW w:w="2154" w:type="dxa"/>
          </w:tcPr>
          <w:p w14:paraId="6DDB8275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幾乎不受去重影響</w:t>
            </w:r>
          </w:p>
        </w:tc>
      </w:tr>
      <w:tr w:rsidR="003330A4" w14:paraId="72ECBF99" w14:textId="77777777">
        <w:trPr>
          <w:cantSplit/>
          <w:jc w:val="center"/>
        </w:trPr>
        <w:tc>
          <w:tcPr>
            <w:tcW w:w="1587" w:type="dxa"/>
          </w:tcPr>
          <w:p w14:paraId="4947282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每筆成交通話成本（隨機外撥）</w:t>
            </w:r>
          </w:p>
        </w:tc>
        <w:tc>
          <w:tcPr>
            <w:tcW w:w="1814" w:type="dxa"/>
          </w:tcPr>
          <w:p w14:paraId="49DC63E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A$27.35</w:t>
            </w:r>
          </w:p>
        </w:tc>
        <w:tc>
          <w:tcPr>
            <w:tcW w:w="1587" w:type="dxa"/>
          </w:tcPr>
          <w:p w14:paraId="26F1081B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871" w:type="dxa"/>
          </w:tcPr>
          <w:p w14:paraId="07D0CB5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A$27.17</w:t>
            </w:r>
          </w:p>
        </w:tc>
        <w:tc>
          <w:tcPr>
            <w:tcW w:w="2154" w:type="dxa"/>
          </w:tcPr>
          <w:p w14:paraId="70150EF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測試集轉換率略高；</w:t>
            </w: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公式口徑；</w:t>
            </w:r>
            <w:r>
              <w:rPr>
                <w:sz w:val="18"/>
              </w:rPr>
              <w:t xml:space="preserve">A3 </w:t>
            </w:r>
            <w:r>
              <w:rPr>
                <w:sz w:val="18"/>
              </w:rPr>
              <w:t>測試集改用實際通話秒數為</w:t>
            </w:r>
            <w:r>
              <w:rPr>
                <w:sz w:val="18"/>
              </w:rPr>
              <w:t xml:space="preserve"> A$27.14</w:t>
            </w:r>
          </w:p>
        </w:tc>
      </w:tr>
      <w:tr w:rsidR="003330A4" w14:paraId="4615C337" w14:textId="77777777">
        <w:trPr>
          <w:cantSplit/>
          <w:jc w:val="center"/>
        </w:trPr>
        <w:tc>
          <w:tcPr>
            <w:tcW w:w="1587" w:type="dxa"/>
          </w:tcPr>
          <w:p w14:paraId="7F7F39B4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本來就會買的比例</w:t>
            </w:r>
          </w:p>
        </w:tc>
        <w:tc>
          <w:tcPr>
            <w:tcW w:w="1814" w:type="dxa"/>
          </w:tcPr>
          <w:p w14:paraId="4ED5A899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約</w:t>
            </w:r>
            <w:r>
              <w:rPr>
                <w:sz w:val="18"/>
              </w:rPr>
              <w:t xml:space="preserve"> 76%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76.2%</w:t>
            </w:r>
            <w:r>
              <w:rPr>
                <w:sz w:val="18"/>
              </w:rPr>
              <w:t>，全體目標組）</w:t>
            </w:r>
          </w:p>
        </w:tc>
        <w:tc>
          <w:tcPr>
            <w:tcW w:w="1587" w:type="dxa"/>
          </w:tcPr>
          <w:p w14:paraId="75B1D94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871" w:type="dxa"/>
          </w:tcPr>
          <w:p w14:paraId="42EAA2D6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去重</w:t>
            </w:r>
            <w:r>
              <w:rPr>
                <w:sz w:val="18"/>
              </w:rPr>
              <w:t xml:space="preserve"> 97.4%</w:t>
            </w:r>
            <w:r>
              <w:rPr>
                <w:sz w:val="18"/>
              </w:rPr>
              <w:t>／原始</w:t>
            </w:r>
            <w:r>
              <w:rPr>
                <w:sz w:val="18"/>
              </w:rPr>
              <w:t xml:space="preserve"> 77.2%</w:t>
            </w:r>
            <w:r>
              <w:rPr>
                <w:sz w:val="18"/>
              </w:rPr>
              <w:t>（分數達門檻者）</w:t>
            </w:r>
          </w:p>
        </w:tc>
        <w:tc>
          <w:tcPr>
            <w:tcW w:w="2154" w:type="dxa"/>
          </w:tcPr>
          <w:p w14:paraId="3E75BE63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母體不同：</w:t>
            </w:r>
            <w:r>
              <w:rPr>
                <w:sz w:val="18"/>
              </w:rPr>
              <w:t xml:space="preserve">A3 </w:t>
            </w:r>
            <w:r>
              <w:rPr>
                <w:sz w:val="18"/>
              </w:rPr>
              <w:t>只看名單內客戶</w:t>
            </w:r>
          </w:p>
        </w:tc>
      </w:tr>
      <w:tr w:rsidR="003330A4" w14:paraId="533744C0" w14:textId="77777777">
        <w:trPr>
          <w:cantSplit/>
          <w:jc w:val="center"/>
        </w:trPr>
        <w:tc>
          <w:tcPr>
            <w:tcW w:w="1587" w:type="dxa"/>
          </w:tcPr>
          <w:p w14:paraId="4BEEFA5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概念驗證</w:t>
            </w:r>
            <w:r>
              <w:rPr>
                <w:sz w:val="18"/>
              </w:rPr>
              <w:t xml:space="preserve"> AUC</w:t>
            </w:r>
            <w:r>
              <w:rPr>
                <w:sz w:val="18"/>
              </w:rPr>
              <w:t>（訓練／測試）</w:t>
            </w:r>
          </w:p>
        </w:tc>
        <w:tc>
          <w:tcPr>
            <w:tcW w:w="1814" w:type="dxa"/>
          </w:tcPr>
          <w:p w14:paraId="2A076C0C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0.843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0.845</w:t>
            </w:r>
          </w:p>
        </w:tc>
        <w:tc>
          <w:tcPr>
            <w:tcW w:w="1587" w:type="dxa"/>
          </w:tcPr>
          <w:p w14:paraId="79C8CCEA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871" w:type="dxa"/>
          </w:tcPr>
          <w:p w14:paraId="276A34EE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0.8951</w:t>
            </w:r>
            <w:r>
              <w:rPr>
                <w:sz w:val="18"/>
              </w:rPr>
              <w:t>／</w:t>
            </w:r>
            <w:r>
              <w:rPr>
                <w:sz w:val="18"/>
              </w:rPr>
              <w:t>0.8715</w:t>
            </w:r>
          </w:p>
        </w:tc>
        <w:tc>
          <w:tcPr>
            <w:tcW w:w="2154" w:type="dxa"/>
          </w:tcPr>
          <w:p w14:paraId="307D551F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 xml:space="preserve">A2 </w:t>
            </w:r>
            <w:r>
              <w:rPr>
                <w:sz w:val="18"/>
              </w:rPr>
              <w:t>引用官方檔舊存的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組網格輸出；</w:t>
            </w:r>
            <w:r>
              <w:rPr>
                <w:sz w:val="18"/>
              </w:rPr>
              <w:t xml:space="preserve">A3 </w:t>
            </w:r>
            <w:r>
              <w:rPr>
                <w:sz w:val="18"/>
              </w:rPr>
              <w:t>為補全</w:t>
            </w:r>
            <w:r>
              <w:rPr>
                <w:sz w:val="18"/>
              </w:rPr>
              <w:t xml:space="preserve"> 18 </w:t>
            </w:r>
            <w:r>
              <w:rPr>
                <w:sz w:val="18"/>
              </w:rPr>
              <w:t>組後重跑</w:t>
            </w:r>
          </w:p>
        </w:tc>
      </w:tr>
      <w:tr w:rsidR="003330A4" w14:paraId="73425225" w14:textId="77777777">
        <w:trPr>
          <w:cantSplit/>
          <w:jc w:val="center"/>
        </w:trPr>
        <w:tc>
          <w:tcPr>
            <w:tcW w:w="1587" w:type="dxa"/>
          </w:tcPr>
          <w:p w14:paraId="0A556653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切分</w:t>
            </w:r>
          </w:p>
        </w:tc>
        <w:tc>
          <w:tcPr>
            <w:tcW w:w="1814" w:type="dxa"/>
          </w:tcPr>
          <w:p w14:paraId="09433933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587" w:type="dxa"/>
          </w:tcPr>
          <w:p w14:paraId="72F61218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871" w:type="dxa"/>
          </w:tcPr>
          <w:p w14:paraId="6521283D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訓練</w:t>
            </w:r>
            <w:r>
              <w:rPr>
                <w:sz w:val="18"/>
              </w:rPr>
              <w:t xml:space="preserve"> 21,262</w:t>
            </w:r>
            <w:r>
              <w:rPr>
                <w:sz w:val="18"/>
              </w:rPr>
              <w:t>／測試</w:t>
            </w:r>
            <w:r>
              <w:rPr>
                <w:sz w:val="18"/>
              </w:rPr>
              <w:t xml:space="preserve"> 14,176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60/40</w:t>
            </w:r>
            <w:r>
              <w:rPr>
                <w:sz w:val="18"/>
              </w:rPr>
              <w:t>，種子</w:t>
            </w:r>
            <w:r>
              <w:rPr>
                <w:sz w:val="18"/>
              </w:rPr>
              <w:t xml:space="preserve"> 123</w:t>
            </w:r>
            <w:r>
              <w:rPr>
                <w:sz w:val="18"/>
              </w:rPr>
              <w:t>，未分層）</w:t>
            </w:r>
          </w:p>
        </w:tc>
        <w:tc>
          <w:tcPr>
            <w:tcW w:w="2154" w:type="dxa"/>
          </w:tcPr>
          <w:p w14:paraId="4411A060" w14:textId="77777777" w:rsidR="003330A4" w:rsidRDefault="00DE548F">
            <w:pPr>
              <w:spacing w:after="20" w:line="264" w:lineRule="auto"/>
            </w:pPr>
            <w:r>
              <w:rPr>
                <w:sz w:val="18"/>
              </w:rPr>
              <w:t>與官方</w:t>
            </w:r>
            <w:r>
              <w:rPr>
                <w:sz w:val="18"/>
              </w:rPr>
              <w:t xml:space="preserve"> cell-56 </w:t>
            </w:r>
            <w:r>
              <w:rPr>
                <w:sz w:val="18"/>
              </w:rPr>
              <w:t>相同</w:t>
            </w:r>
          </w:p>
        </w:tc>
      </w:tr>
    </w:tbl>
    <w:p w14:paraId="52565C63" w14:textId="77777777" w:rsidR="003330A4" w:rsidRDefault="003330A4">
      <w:pPr>
        <w:spacing w:after="0"/>
      </w:pPr>
    </w:p>
    <w:p w14:paraId="5623210C" w14:textId="77777777" w:rsidR="003330A4" w:rsidRDefault="00DE548F">
      <w:pPr>
        <w:keepLines/>
        <w:spacing w:before="60" w:after="160" w:line="288" w:lineRule="auto"/>
      </w:pPr>
      <w:r>
        <w:rPr>
          <w:color w:val="333333"/>
          <w:sz w:val="20"/>
        </w:rPr>
        <w:t>註：</w:t>
      </w:r>
      <w:r>
        <w:rPr>
          <w:color w:val="333333"/>
          <w:sz w:val="20"/>
        </w:rPr>
        <w:t xml:space="preserve">A2 </w:t>
      </w:r>
      <w:r>
        <w:rPr>
          <w:color w:val="333333"/>
          <w:sz w:val="20"/>
        </w:rPr>
        <w:t>與</w:t>
      </w:r>
      <w:r>
        <w:rPr>
          <w:color w:val="333333"/>
          <w:sz w:val="20"/>
        </w:rPr>
        <w:t xml:space="preserve"> A3 </w:t>
      </w:r>
      <w:r>
        <w:rPr>
          <w:color w:val="333333"/>
          <w:sz w:val="20"/>
        </w:rPr>
        <w:t>的數字可以並列，不可直接相減。</w:t>
      </w:r>
      <w:r>
        <w:rPr>
          <w:color w:val="333333"/>
          <w:sz w:val="20"/>
        </w:rPr>
        <w:t xml:space="preserve">A3 </w:t>
      </w:r>
      <w:r>
        <w:rPr>
          <w:color w:val="333333"/>
          <w:sz w:val="20"/>
        </w:rPr>
        <w:t>數字皆取自</w:t>
      </w:r>
      <w:r>
        <w:rPr>
          <w:color w:val="333333"/>
          <w:sz w:val="20"/>
        </w:rPr>
        <w:t xml:space="preserve"> Notebook </w:t>
      </w:r>
      <w:r>
        <w:rPr>
          <w:color w:val="333333"/>
          <w:sz w:val="20"/>
        </w:rPr>
        <w:t>最後一格的數字總表（</w:t>
      </w:r>
      <w:r>
        <w:rPr>
          <w:color w:val="333333"/>
          <w:sz w:val="20"/>
        </w:rPr>
        <w:t>KPI JSON</w:t>
      </w:r>
      <w:r>
        <w:rPr>
          <w:color w:val="333333"/>
          <w:sz w:val="20"/>
        </w:rPr>
        <w:t>）。</w:t>
      </w:r>
    </w:p>
    <w:p w14:paraId="1CB7B675" w14:textId="77777777" w:rsidR="003330A4" w:rsidRDefault="00DE548F">
      <w:pPr>
        <w:spacing w:after="0" w:line="480" w:lineRule="auto"/>
      </w:pPr>
      <w:r>
        <w:t>重現資訊：</w:t>
      </w:r>
      <w:r>
        <w:t xml:space="preserve">Notebook </w:t>
      </w:r>
      <w:r>
        <w:t>固定種子</w:t>
      </w:r>
      <w:r>
        <w:t xml:space="preserve"> 123</w:t>
      </w:r>
      <w:r>
        <w:t>；業務</w:t>
      </w:r>
      <w:r>
        <w:t xml:space="preserve">② </w:t>
      </w:r>
      <w:r>
        <w:t>判準為同月配對名單與手機規則之差</w:t>
      </w:r>
      <w:r>
        <w:t xml:space="preserve"> &gt; 0 </w:t>
      </w:r>
      <w:r>
        <w:t>且</w:t>
      </w:r>
      <w:r>
        <w:t xml:space="preserve"> bootstrap</w:t>
      </w:r>
      <w:r>
        <w:t>（</w:t>
      </w:r>
      <w:r>
        <w:t>B = 1,000</w:t>
      </w:r>
      <w:r>
        <w:t>）</w:t>
      </w:r>
      <w:r>
        <w:t xml:space="preserve">95% </w:t>
      </w:r>
      <w:r>
        <w:t>區間下限</w:t>
      </w:r>
      <w:r>
        <w:t xml:space="preserve"> &gt; 0</w:t>
      </w:r>
      <w:r>
        <w:t>，另以</w:t>
      </w:r>
      <w:r>
        <w:t xml:space="preserve"> B = 5,000</w:t>
      </w:r>
      <w:r>
        <w:t>、</w:t>
      </w:r>
      <w:r>
        <w:t xml:space="preserve">basic </w:t>
      </w:r>
      <w:r>
        <w:t>區間與</w:t>
      </w:r>
      <w:r>
        <w:t xml:space="preserve"> 10 </w:t>
      </w:r>
      <w:r>
        <w:t>個種子檢查，判定不變（</w:t>
      </w:r>
      <w:r>
        <w:t xml:space="preserve">Notebook </w:t>
      </w:r>
      <w:r>
        <w:t>附錄</w:t>
      </w:r>
      <w:r>
        <w:t xml:space="preserve"> A</w:t>
      </w:r>
      <w:r>
        <w:t>）。套件版本：</w:t>
      </w:r>
      <w:r>
        <w:t>Python 3.11.9</w:t>
      </w:r>
      <w:r>
        <w:t>、</w:t>
      </w:r>
      <w:r>
        <w:t>numpy 2.0.2</w:t>
      </w:r>
      <w:r>
        <w:t>、</w:t>
      </w:r>
      <w:r>
        <w:t>pandas 2.2.2</w:t>
      </w:r>
      <w:r>
        <w:t>、</w:t>
      </w:r>
      <w:r>
        <w:t>scikit-learn 1.6.1</w:t>
      </w:r>
      <w:r>
        <w:t>、</w:t>
      </w:r>
      <w:r>
        <w:t>xgboost 3.0.2</w:t>
      </w:r>
      <w:r>
        <w:t>、</w:t>
      </w:r>
      <w:r>
        <w:t>matplotlib 3.10.0</w:t>
      </w:r>
      <w:r>
        <w:t>、</w:t>
      </w:r>
      <w:r>
        <w:t>seaborn 0.13.2</w:t>
      </w:r>
      <w:r>
        <w:t>。</w:t>
      </w:r>
    </w:p>
    <w:p w14:paraId="4EDF6BF6" w14:textId="77777777" w:rsidR="003330A4" w:rsidRDefault="00DE548F">
      <w:pPr>
        <w:pStyle w:val="1"/>
      </w:pPr>
      <w:bookmarkStart w:id="18" w:name="_Toc242539793"/>
      <w:r>
        <w:rPr>
          <w:rFonts w:ascii="Times New Roman" w:eastAsia="新細明體" w:hAnsi="Times New Roman" w:cs="Times New Roman"/>
        </w:rPr>
        <w:lastRenderedPageBreak/>
        <w:t>附錄</w:t>
      </w:r>
      <w:r>
        <w:rPr>
          <w:rFonts w:ascii="Times New Roman" w:eastAsia="新細明體" w:hAnsi="Times New Roman" w:cs="Times New Roman"/>
        </w:rPr>
        <w:t xml:space="preserve"> B</w:t>
      </w:r>
      <w:r>
        <w:rPr>
          <w:rFonts w:ascii="Times New Roman" w:eastAsia="新細明體" w:hAnsi="Times New Roman" w:cs="Times New Roman"/>
        </w:rPr>
        <w:t xml:space="preserve">　其餘圖</w:t>
      </w:r>
      <w:bookmarkEnd w:id="18"/>
    </w:p>
    <w:p w14:paraId="6C3DA4D1" w14:textId="77777777" w:rsidR="003330A4" w:rsidRDefault="00DE548F">
      <w:pPr>
        <w:keepNext/>
        <w:spacing w:before="160" w:after="40" w:line="240" w:lineRule="auto"/>
        <w:jc w:val="center"/>
      </w:pPr>
      <w:r>
        <w:rPr>
          <w:noProof/>
        </w:rPr>
        <w:drawing>
          <wp:inline distT="0" distB="0" distL="0" distR="0" wp14:anchorId="50F3FA71" wp14:editId="3ADB97AB">
            <wp:extent cx="5364000" cy="40245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402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C7B6" w14:textId="77777777" w:rsidR="003330A4" w:rsidRDefault="00DE548F">
      <w:pPr>
        <w:keepLines/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B1</w:t>
      </w:r>
      <w:r>
        <w:rPr>
          <w:b/>
          <w:sz w:val="22"/>
        </w:rPr>
        <w:t>｜</w:t>
      </w:r>
      <w:r>
        <w:rPr>
          <w:sz w:val="22"/>
        </w:rPr>
        <w:t>每筆成交通話成本</w:t>
      </w:r>
      <w:r>
        <w:rPr>
          <w:sz w:val="22"/>
        </w:rPr>
        <w:t xml:space="preserve"> vs </w:t>
      </w:r>
      <w:r>
        <w:rPr>
          <w:sz w:val="22"/>
        </w:rPr>
        <w:t>名單深度（</w:t>
      </w:r>
      <w:r>
        <w:rPr>
          <w:sz w:val="22"/>
        </w:rPr>
        <w:t>Notebook Fig 2</w:t>
      </w:r>
      <w:r>
        <w:rPr>
          <w:sz w:val="22"/>
        </w:rPr>
        <w:t>）。去重測試集目標組；只描述成本隨深度上升，不用來挑切點。</w:t>
      </w:r>
    </w:p>
    <w:p w14:paraId="6442463D" w14:textId="77777777" w:rsidR="003330A4" w:rsidRDefault="00DE548F">
      <w:pPr>
        <w:keepNext/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5565410" wp14:editId="2BE3B498">
            <wp:extent cx="5616000" cy="44381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4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8A0B" w14:textId="77777777" w:rsidR="003330A4" w:rsidRDefault="00DE548F">
      <w:pPr>
        <w:keepLines/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B2</w:t>
      </w:r>
      <w:r>
        <w:rPr>
          <w:b/>
          <w:sz w:val="22"/>
        </w:rPr>
        <w:t>｜</w:t>
      </w:r>
      <w:r>
        <w:rPr>
          <w:sz w:val="22"/>
        </w:rPr>
        <w:t>同月配對名單的混淆矩陣（</w:t>
      </w:r>
      <w:r>
        <w:rPr>
          <w:sz w:val="22"/>
        </w:rPr>
        <w:t>Notebook Fig 6</w:t>
      </w:r>
      <w:r>
        <w:rPr>
          <w:sz w:val="22"/>
        </w:rPr>
        <w:t>）。</w:t>
      </w:r>
      <w:r>
        <w:rPr>
          <w:sz w:val="22"/>
        </w:rPr>
        <w:t xml:space="preserve">4,752 </w:t>
      </w:r>
      <w:r>
        <w:rPr>
          <w:sz w:val="22"/>
        </w:rPr>
        <w:t>通，成交</w:t>
      </w:r>
      <w:r>
        <w:rPr>
          <w:sz w:val="22"/>
        </w:rPr>
        <w:t xml:space="preserve"> 797</w:t>
      </w:r>
      <w:r>
        <w:rPr>
          <w:sz w:val="22"/>
        </w:rPr>
        <w:t>、精確率</w:t>
      </w:r>
      <w:r>
        <w:rPr>
          <w:sz w:val="22"/>
        </w:rPr>
        <w:t xml:space="preserve"> 16.77%</w:t>
      </w:r>
      <w:r>
        <w:rPr>
          <w:sz w:val="22"/>
        </w:rPr>
        <w:t>、召回率</w:t>
      </w:r>
      <w:r>
        <w:rPr>
          <w:sz w:val="22"/>
        </w:rPr>
        <w:t xml:space="preserve"> 85.5%</w:t>
      </w:r>
      <w:r>
        <w:rPr>
          <w:sz w:val="22"/>
        </w:rPr>
        <w:t>（手機規則</w:t>
      </w:r>
      <w:r>
        <w:rPr>
          <w:sz w:val="22"/>
        </w:rPr>
        <w:t xml:space="preserve"> 84.5%</w:t>
      </w:r>
      <w:r>
        <w:rPr>
          <w:sz w:val="22"/>
        </w:rPr>
        <w:t>，與圖</w:t>
      </w:r>
      <w:r>
        <w:rPr>
          <w:sz w:val="22"/>
        </w:rPr>
        <w:t xml:space="preserve"> 3 </w:t>
      </w:r>
      <w:r>
        <w:rPr>
          <w:sz w:val="22"/>
        </w:rPr>
        <w:t>同源）；與表</w:t>
      </w:r>
      <w:r>
        <w:rPr>
          <w:sz w:val="22"/>
        </w:rPr>
        <w:t xml:space="preserve"> R5 </w:t>
      </w:r>
      <w:r>
        <w:rPr>
          <w:sz w:val="22"/>
        </w:rPr>
        <w:t>的單一門檻名單（成交</w:t>
      </w:r>
      <w:r>
        <w:rPr>
          <w:sz w:val="22"/>
        </w:rPr>
        <w:t xml:space="preserve"> 834</w:t>
      </w:r>
      <w:r>
        <w:rPr>
          <w:sz w:val="22"/>
        </w:rPr>
        <w:t>）通數相同、組成不同。</w:t>
      </w:r>
      <w:r>
        <w:rPr>
          <w:sz w:val="22"/>
        </w:rPr>
        <w:t xml:space="preserve">A$ </w:t>
      </w:r>
      <w:r>
        <w:rPr>
          <w:sz w:val="22"/>
        </w:rPr>
        <w:t>依</w:t>
      </w:r>
      <w:r>
        <w:rPr>
          <w:sz w:val="22"/>
        </w:rPr>
        <w:t xml:space="preserve"> A2 </w:t>
      </w:r>
      <w:r>
        <w:rPr>
          <w:sz w:val="22"/>
        </w:rPr>
        <w:t>假設。</w:t>
      </w:r>
    </w:p>
    <w:p w14:paraId="19F5B9D1" w14:textId="77777777" w:rsidR="003330A4" w:rsidRDefault="00DE548F">
      <w:pPr>
        <w:keepNext/>
        <w:spacing w:before="16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993E955" wp14:editId="1A6B51F9">
            <wp:extent cx="5724000" cy="39512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395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3709" w14:textId="77777777" w:rsidR="003330A4" w:rsidRDefault="00DE548F">
      <w:pPr>
        <w:keepLines/>
        <w:spacing w:line="288" w:lineRule="auto"/>
      </w:pPr>
      <w:r>
        <w:rPr>
          <w:b/>
          <w:sz w:val="22"/>
        </w:rPr>
        <w:t>圖</w:t>
      </w:r>
      <w:r>
        <w:rPr>
          <w:b/>
          <w:sz w:val="22"/>
        </w:rPr>
        <w:t xml:space="preserve"> B3</w:t>
      </w:r>
      <w:r>
        <w:rPr>
          <w:b/>
          <w:sz w:val="22"/>
        </w:rPr>
        <w:t>｜</w:t>
      </w:r>
      <w:r>
        <w:rPr>
          <w:sz w:val="22"/>
        </w:rPr>
        <w:t>撥號前模型的</w:t>
      </w:r>
      <w:r>
        <w:rPr>
          <w:sz w:val="22"/>
        </w:rPr>
        <w:t xml:space="preserve"> permutation importance</w:t>
      </w:r>
      <w:r>
        <w:rPr>
          <w:sz w:val="22"/>
        </w:rPr>
        <w:t>（</w:t>
      </w:r>
      <w:r>
        <w:rPr>
          <w:sz w:val="22"/>
        </w:rPr>
        <w:t>Notebook Fig 5</w:t>
      </w:r>
      <w:r>
        <w:rPr>
          <w:sz w:val="22"/>
        </w:rPr>
        <w:t>）。測試集目標組，各欄打亂</w:t>
      </w:r>
      <w:r>
        <w:rPr>
          <w:sz w:val="22"/>
        </w:rPr>
        <w:t xml:space="preserve"> 10 </w:t>
      </w:r>
      <w:r>
        <w:rPr>
          <w:sz w:val="22"/>
        </w:rPr>
        <w:t>次的</w:t>
      </w:r>
      <w:r>
        <w:rPr>
          <w:sz w:val="22"/>
        </w:rPr>
        <w:t xml:space="preserve"> AUC </w:t>
      </w:r>
      <w:r>
        <w:rPr>
          <w:sz w:val="22"/>
        </w:rPr>
        <w:t>平均降幅（</w:t>
      </w:r>
      <w:r>
        <w:rPr>
          <w:sz w:val="22"/>
        </w:rPr>
        <w:t>cci 0.0438</w:t>
      </w:r>
      <w:r>
        <w:rPr>
          <w:sz w:val="22"/>
        </w:rPr>
        <w:t>、</w:t>
      </w:r>
      <w:r>
        <w:rPr>
          <w:sz w:val="22"/>
        </w:rPr>
        <w:t>cpi 0.0407</w:t>
      </w:r>
      <w:r>
        <w:rPr>
          <w:sz w:val="22"/>
        </w:rPr>
        <w:t>）；屬關聯，非因果。</w:t>
      </w:r>
      <w:r>
        <w:rPr>
          <w:sz w:val="22"/>
        </w:rPr>
        <w:t>cci</w:t>
      </w:r>
      <w:r>
        <w:rPr>
          <w:sz w:val="22"/>
        </w:rPr>
        <w:t>、</w:t>
      </w:r>
      <w:r>
        <w:rPr>
          <w:sz w:val="22"/>
        </w:rPr>
        <w:t xml:space="preserve">cpi </w:t>
      </w:r>
      <w:r>
        <w:rPr>
          <w:sz w:val="22"/>
        </w:rPr>
        <w:t>是時期訊號，對應</w:t>
      </w:r>
      <w:r>
        <w:rPr>
          <w:sz w:val="22"/>
        </w:rPr>
        <w:t xml:space="preserve"> 2.3 </w:t>
      </w:r>
      <w:r>
        <w:rPr>
          <w:sz w:val="22"/>
        </w:rPr>
        <w:t>節同一經濟期內</w:t>
      </w:r>
      <w:r>
        <w:rPr>
          <w:sz w:val="22"/>
        </w:rPr>
        <w:t xml:space="preserve"> AUC </w:t>
      </w:r>
      <w:r>
        <w:rPr>
          <w:sz w:val="22"/>
        </w:rPr>
        <w:t>僅</w:t>
      </w:r>
      <w:r>
        <w:rPr>
          <w:sz w:val="22"/>
        </w:rPr>
        <w:t xml:space="preserve"> 0.5390</w:t>
      </w:r>
      <w:r>
        <w:rPr>
          <w:sz w:val="22"/>
        </w:rPr>
        <w:t>。</w:t>
      </w:r>
    </w:p>
    <w:sectPr w:rsidR="003330A4" w:rsidSect="00034616"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D3A05" w14:textId="77777777" w:rsidR="00DE548F" w:rsidRDefault="00DE548F">
      <w:pPr>
        <w:spacing w:after="0" w:line="240" w:lineRule="auto"/>
      </w:pPr>
      <w:r>
        <w:separator/>
      </w:r>
    </w:p>
  </w:endnote>
  <w:endnote w:type="continuationSeparator" w:id="0">
    <w:p w14:paraId="39E7B0D8" w14:textId="77777777" w:rsidR="00DE548F" w:rsidRDefault="00DE54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B420" w14:textId="77777777" w:rsidR="003330A4" w:rsidRDefault="00DE548F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color w:val="666666"/>
        <w:sz w:val="20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41785" w14:textId="77777777" w:rsidR="00DE548F" w:rsidRDefault="00DE548F">
      <w:pPr>
        <w:spacing w:after="0" w:line="240" w:lineRule="auto"/>
      </w:pPr>
      <w:r>
        <w:separator/>
      </w:r>
    </w:p>
  </w:footnote>
  <w:footnote w:type="continuationSeparator" w:id="0">
    <w:p w14:paraId="6AE55253" w14:textId="77777777" w:rsidR="00DE548F" w:rsidRDefault="00DE54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108694">
    <w:abstractNumId w:val="8"/>
  </w:num>
  <w:num w:numId="2" w16cid:durableId="1978680506">
    <w:abstractNumId w:val="6"/>
  </w:num>
  <w:num w:numId="3" w16cid:durableId="911549086">
    <w:abstractNumId w:val="5"/>
  </w:num>
  <w:num w:numId="4" w16cid:durableId="370109504">
    <w:abstractNumId w:val="4"/>
  </w:num>
  <w:num w:numId="5" w16cid:durableId="813253563">
    <w:abstractNumId w:val="7"/>
  </w:num>
  <w:num w:numId="6" w16cid:durableId="89199158">
    <w:abstractNumId w:val="3"/>
  </w:num>
  <w:num w:numId="7" w16cid:durableId="932862647">
    <w:abstractNumId w:val="2"/>
  </w:num>
  <w:num w:numId="8" w16cid:durableId="1803428328">
    <w:abstractNumId w:val="1"/>
  </w:num>
  <w:num w:numId="9" w16cid:durableId="46893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0A4"/>
    <w:rsid w:val="00AA1D8D"/>
    <w:rsid w:val="00AE5548"/>
    <w:rsid w:val="00B47730"/>
    <w:rsid w:val="00CB0664"/>
    <w:rsid w:val="00DE548F"/>
    <w:rsid w:val="00E57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DAEC37"/>
  <w14:defaultImageDpi w14:val="300"/>
  <w15:docId w15:val="{B67DC1F3-43F0-4DE2-A740-C331B56B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overflowPunct w:val="0"/>
    </w:pPr>
    <w:rPr>
      <w:rFonts w:ascii="Times New Roman" w:eastAsia="新細明體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57ECF"/>
  </w:style>
  <w:style w:type="paragraph" w:styleId="2a">
    <w:name w:val="toc 2"/>
    <w:basedOn w:val="a1"/>
    <w:next w:val="a1"/>
    <w:autoRedefine/>
    <w:uiPriority w:val="39"/>
    <w:unhideWhenUsed/>
    <w:rsid w:val="00E57ECF"/>
    <w:pPr>
      <w:ind w:leftChars="200" w:left="480"/>
    </w:pPr>
  </w:style>
  <w:style w:type="character" w:styleId="affa">
    <w:name w:val="Hyperlink"/>
    <w:basedOn w:val="a2"/>
    <w:uiPriority w:val="99"/>
    <w:unhideWhenUsed/>
    <w:rsid w:val="00E57EC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12883</Words>
  <Characters>18076</Characters>
  <Application>Microsoft Office Word</Application>
  <DocSecurity>0</DocSecurity>
  <Lines>1257</Lines>
  <Paragraphs>522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X 信用卡外撥名單：從概念驗證到商業評估</dc:title>
  <dc:subject>321513 Machine Learning - Assessment Task 3 (Business focus)</dc:subject>
  <dc:creator>黃柏凱 (Po-Kai Huang)</dc:creator>
  <cp:keywords/>
  <dc:description/>
  <cp:lastModifiedBy>Po-Kai Huang</cp:lastModifiedBy>
  <cp:revision>2</cp:revision>
  <cp:lastPrinted>2026-10-10T07:49:00Z</cp:lastPrinted>
  <dcterms:created xsi:type="dcterms:W3CDTF">2026-10-10T07:49:00Z</dcterms:created>
  <dcterms:modified xsi:type="dcterms:W3CDTF">2026-10-10T07:49:00Z</dcterms:modified>
  <cp:category/>
</cp:coreProperties>
</file>