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顧問依三項績效指標分為四群,作為獎金級距依據(圖五)。「帶隊核心群」(4 人)為績效最優群,惟僅佔 3.7%;「高投入待認可群」(25 人)投入度達平均 2.2 倍卻幾乎未獲指派,在未標準化的分析中無法辨識。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提請決定:級距配置比例(圖七)、是否併合最高兩級、是否檢視指派流程。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排除 EmployeeID:它是標稱型識別碼,數值不承載順序意義;且標準差為其餘三欄的 36 至 103 倍,納入後獨佔距離平方 99% 以上(表一)。保留該欄實跑的反證顯示分群會退化為按編號切段。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第二層決策是尺度。常見誤解是「不標準化較中立」,事實相反:未縮放時權重由各欄離散程度決定而非由業務判斷決定——認可度一欄即佔距離平方的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其影響可具體量化(圖三、表二):10 位使用率 0.61 至 0.92 但認可度為 0 的顧問,未縮放時被併入一個使用率跨幅 0.00 至 0.92 的 86 人群。z 分數與 MinMax 產生相同分群(Milligan &amp; Cooper, 1988)。標準化並非「不加權」,而是把權重改為可依政策調整的假設。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權重計算。「佔距離權重」指該欄變異數佔歐氏距離平方總變異的比例。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四項判準於掃描前即已訂定,以免先看結果再找理由;門檻與逐 k 裁決見表三:統計面為輪廓係數(Rousseeuw, 1987)與肘部法,業務面為每群最小人數與群內單一 KPI 全距。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統計面兩項衝突:輪廓係數最高在 k = 5(0.6823),但 k = 3、4、5 全距僅 0.0146、視為平手;肘部法指向 k = 4(圖一)。業務面則排除相鄰候選:k = 5 產生兩個各 2 人的群;k = 3 的中間群 27 人,群內認可度全距等於全體全距的 100%,獲指派 4 個專案者與未獲指派者同級,該指標在此級距內無區分力,k = 4 拆開後降至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判準門檻亦經檢驗:取 3 或 4 人結論同為 k = 4,惟該門檻無外部依據(notebook §2.5c)。k = 4 的種子平均 ARI 為 0.961,僅 10 人曾變動且全在邊界;個體輪廓值亦僅 1 人為負(圖四),分群品質良好。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同樣含 2 人群,已略。判準3 的人數門檻無外部依據,已於 notebook §2.5c 做敏感度檢驗:取 3 或 4 人結論同為 k =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分群於標準化空間進行,呈現時還原為原始單位(表四、圖二、圖六)。聚類為描述性技術,以下呈現群組間差異,不主張因果。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四群的整體特徵如下。低度參與群共 70 人、佔全體近三分之二,三項指標均為最低,使用率僅 0.102,是組織的多數常態。高投入待認可群共 25 人,使用率 0.674 達平均 2.2 倍,但認可度僅 0.36 且無人帶隊,是三項指標落差最大的一群。受認可的專業骨幹共 8 人,使用率與認可度均居次高,惟尚未擔任負責人。帶隊核心群共 4 人,三項指標同時最高,是唯一實際帶隊的群組。四群的區隔並非由單一指標造成:低度參與群與其餘三群的差異在使用率,後三群彼此的差異則依序落在認可度與領導角色。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分受眾而言,三者要處理的問題不同。人力資源部門面對的是級距與公平性:四群可直接對應四級獎金級距(圖七),辯護基礎在於級距由 KPI 實際分布劃分而非主觀判定。部門主管面對的是人力配置:專業骨幹 8 人是負責人職位最直接的候補來源,而高投入待認可群 25 人幾乎未獲指派,指派流程應於下一輪指派前逐案檢視。高階主管面對的則是結構性風險:96% 的顧問從未帶隊、領導人才集中於 4 人,此一梯隊風險的優先序高於任何個別績效問題。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結果的性質。認可度與領導角色記錄的是組織給予的機會,非顧問單方面的產出;高投入待認可群認可度偏低,可能反映指派制度而非能力。命名亦有管理後果——稱「低度參與群」或「未獲投入機會群」會導向不同行動;本報告採前者,因資料僅記錄結果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23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§3.6b。四張卡共用 0–100% 同一刻度,條長為該群質心佔該指標全體最大值的百分比,黑色短線為全體平均,條末數字為原始單位的質心值。此處不採「相對全體平均的倍數」——領導角色全體平均僅 0.056,倍數會達 26.8 而使四張卡刻度不一致、無法比較。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依據為質心表的逐欄比較(表五):三項指標同時排名第一,使用率與認可度為全體平均的2.6 與 7.4 倍。領導角色不採倍數表述——其平均僅 0.056、96% 的顧問為 0,近零分母會誇大差異;改以絕對數:樣本 107 人中僅 4 人有帶隊紀錄,恰為此群,職位合計 6 個。惟領導角色本身即為分群變數,此屬描述性特徵,不構成獨立驗證。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第三節指出該二指標帶有「機會」成分,故須確認判定不倚賴它們:僅以使用率排序,群 1 仍為最高 0.810(notebook §4.2b),三種權重方案亦皆最高,成員在 20 組種子下未變動。配置建議見圖七;群 2 若政策不將帶隊列為必要條件,可與群 1 併為最高級距。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樣本內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0),以近零數值為分母會誇大差異,故改列絕對數。另註:領導角色本身即為分群變數,該群集中持有帶隊職位屬描述性特徵,不構成獨立驗證。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§5.4。107 人中僅員工 71 的輪廓值為負(−0.103),落在「低度參與群」與「高投入待認可群」的邊界,與 §2 的種子穩定性分析一致;紅色虛線為整體平均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序位變數被視為等距是本方法的固有限制:以秩轉換重跑,ARI 僅 0.38,群組邊界會隨處理方式移動,惟核心發現不變。資料亦僅單一時點。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分群。標準化由三項證據支持:認可度獨佔 79.6% 距離權重、分群退化為單變數複製、10 位顧問遭錯置;k = 4 則經事前判準與敏感度檢驗。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建議下一步:確認級距配置比例(圖七)、檢視指派流程、將專業骨幹納入接班規劃。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