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B2913" w14:textId="77777777" w:rsidR="004968AD" w:rsidRDefault="00000000">
      <w:pPr>
        <w:spacing w:before="2600" w:after="0"/>
        <w:jc w:val="center"/>
      </w:pPr>
      <w:r>
        <w:rPr>
          <w:rFonts w:eastAsia="微軟正黑體"/>
          <w:b/>
          <w:bCs/>
          <w:color w:val="1F3864"/>
          <w:sz w:val="44"/>
          <w:szCs w:val="44"/>
        </w:rPr>
        <w:t>Udemy 網頁開發課程之商業分析</w:t>
      </w:r>
    </w:p>
    <w:p w14:paraId="03E36FE2" w14:textId="77777777" w:rsidR="004968AD" w:rsidRDefault="00000000">
      <w:pPr>
        <w:spacing w:before="160" w:after="0"/>
        <w:jc w:val="center"/>
      </w:pPr>
      <w:r>
        <w:rPr>
          <w:rFonts w:eastAsia="微軟正黑體"/>
          <w:b/>
          <w:bCs/>
          <w:color w:val="2F5496"/>
          <w:sz w:val="30"/>
          <w:szCs w:val="30"/>
        </w:rPr>
        <w:t>評估任務二:商業分析模擬</w:t>
      </w:r>
    </w:p>
    <w:p w14:paraId="4747EA7F" w14:textId="77777777" w:rsidR="004968AD" w:rsidRDefault="00000000">
      <w:pPr>
        <w:spacing w:before="80" w:after="1400"/>
        <w:jc w:val="center"/>
      </w:pPr>
      <w:r>
        <w:rPr>
          <w:rFonts w:eastAsia="微軟正黑體"/>
          <w:i/>
          <w:iCs/>
          <w:color w:val="777777"/>
          <w:sz w:val="20"/>
          <w:szCs w:val="20"/>
        </w:rPr>
        <w:t>Business Analytics Simulation — Demand for Web-Development Courses</w:t>
      </w:r>
    </w:p>
    <w:p w14:paraId="2CFBE939" w14:textId="77777777" w:rsidR="004968AD" w:rsidRDefault="00000000">
      <w:pPr>
        <w:spacing w:after="80"/>
        <w:jc w:val="center"/>
      </w:pPr>
      <w:r>
        <w:rPr>
          <w:rFonts w:eastAsia="微軟正黑體"/>
        </w:rPr>
        <w:t>課程:231708 Foundation Studio — Session 3 2026</w:t>
      </w:r>
    </w:p>
    <w:p w14:paraId="572EF670" w14:textId="77777777" w:rsidR="004968AD" w:rsidRDefault="00000000">
      <w:pPr>
        <w:spacing w:after="80"/>
        <w:jc w:val="center"/>
      </w:pPr>
      <w:r>
        <w:rPr>
          <w:rFonts w:eastAsia="微軟正黑體"/>
        </w:rPr>
        <w:t>學生姓名:PoKai Huang      學號:26254793</w:t>
      </w:r>
    </w:p>
    <w:p w14:paraId="3FB11282" w14:textId="77777777" w:rsidR="004968AD" w:rsidRDefault="00000000">
      <w:pPr>
        <w:spacing w:after="80"/>
        <w:jc w:val="center"/>
      </w:pPr>
      <w:r>
        <w:rPr>
          <w:rFonts w:eastAsia="微軟正黑體"/>
        </w:rPr>
        <w:t>提交日期:2026 年 5 月</w:t>
      </w:r>
    </w:p>
    <w:p w14:paraId="59395588" w14:textId="77777777" w:rsidR="00ED7B3C" w:rsidRDefault="00ED7B3C">
      <w:pPr>
        <w:spacing w:before="1600"/>
        <w:jc w:val="center"/>
        <w:rPr>
          <w:rFonts w:eastAsia="微軟正黑體"/>
          <w:i/>
          <w:iCs/>
          <w:color w:val="777777"/>
          <w:sz w:val="20"/>
          <w:szCs w:val="20"/>
        </w:rPr>
      </w:pPr>
    </w:p>
    <w:p w14:paraId="071FEDAE" w14:textId="563F6603" w:rsidR="004968AD" w:rsidRDefault="00000000">
      <w:pPr>
        <w:spacing w:before="1600"/>
        <w:jc w:val="center"/>
      </w:pPr>
      <w:r>
        <w:rPr>
          <w:rFonts w:eastAsia="微軟正黑體"/>
          <w:i/>
          <w:iCs/>
          <w:color w:val="777777"/>
          <w:sz w:val="20"/>
          <w:szCs w:val="20"/>
        </w:rPr>
        <w:t>資料來源:Udemy Courses Dataset(</w:t>
      </w:r>
      <w:proofErr w:type="spellStart"/>
      <w:r>
        <w:rPr>
          <w:rFonts w:eastAsia="微軟正黑體"/>
          <w:i/>
          <w:iCs/>
          <w:color w:val="777777"/>
          <w:sz w:val="20"/>
          <w:szCs w:val="20"/>
        </w:rPr>
        <w:t>Kaggle,n</w:t>
      </w:r>
      <w:proofErr w:type="spellEnd"/>
      <w:r>
        <w:rPr>
          <w:rFonts w:eastAsia="微軟正黑體"/>
          <w:i/>
          <w:iCs/>
          <w:color w:val="777777"/>
          <w:sz w:val="20"/>
          <w:szCs w:val="20"/>
        </w:rPr>
        <w:t xml:space="preserve"> = 1,203,已剔除缺失值)</w:t>
      </w:r>
    </w:p>
    <w:p w14:paraId="6EEDE7A0" w14:textId="77777777" w:rsidR="004968AD" w:rsidRDefault="00000000">
      <w:r>
        <w:br w:type="page"/>
      </w:r>
    </w:p>
    <w:p w14:paraId="37DBE6E7" w14:textId="23F3EFEC" w:rsidR="004968AD" w:rsidRDefault="00ED7B3C">
      <w:r>
        <w:rPr>
          <w:rFonts w:eastAsia="微軟正黑體" w:hint="eastAsia"/>
        </w:rPr>
        <w:lastRenderedPageBreak/>
        <w:t xml:space="preserve">        </w:t>
      </w:r>
      <w:r w:rsidR="00000000">
        <w:rPr>
          <w:rFonts w:eastAsia="微軟正黑體"/>
        </w:rPr>
        <w:t>身為一家網頁開發公司的數據分析師,本報告運用 Udemy 平台上 1,203 門網頁開發類課程的真實資料(取自 Kaggle,已剔除缺失值),分析課程價格、訂閱人數與其他特徵之間的關係,作為公司評估是否拓展</w:t>
      </w:r>
      <w:proofErr w:type="gramStart"/>
      <w:r w:rsidR="00000000">
        <w:rPr>
          <w:rFonts w:eastAsia="微軟正黑體"/>
        </w:rPr>
        <w:t>至線上教育</w:t>
      </w:r>
      <w:proofErr w:type="gramEnd"/>
      <w:r w:rsidR="00000000">
        <w:rPr>
          <w:rFonts w:eastAsia="微軟正黑體"/>
        </w:rPr>
        <w:t>市場的決策依據。以下依序回答十一個分析問題;</w:t>
      </w:r>
      <w:proofErr w:type="gramStart"/>
      <w:r w:rsidR="00000000">
        <w:rPr>
          <w:rFonts w:eastAsia="微軟正黑體"/>
        </w:rPr>
        <w:t>迴</w:t>
      </w:r>
      <w:proofErr w:type="gramEnd"/>
      <w:r w:rsidR="00000000">
        <w:rPr>
          <w:rFonts w:eastAsia="微軟正黑體"/>
        </w:rPr>
        <w:t>歸的虛擬變數基準組為 2011 年與「All Levels」。</w:t>
      </w:r>
    </w:p>
    <w:p w14:paraId="0A35F67A" w14:textId="77777777" w:rsidR="004968AD" w:rsidRDefault="00000000">
      <w:pPr>
        <w:pStyle w:val="1"/>
      </w:pPr>
      <w:r>
        <w:t>問題</w:t>
      </w:r>
      <w:proofErr w:type="gramStart"/>
      <w:r>
        <w:t>一</w:t>
      </w:r>
      <w:proofErr w:type="gramEnd"/>
      <w:r>
        <w:t>:描述性統計</w:t>
      </w:r>
    </w:p>
    <w:p w14:paraId="533D4F88" w14:textId="77777777" w:rsidR="004968AD" w:rsidRDefault="00000000">
      <w:r>
        <w:rPr>
          <w:rFonts w:eastAsia="微軟正黑體"/>
        </w:rPr>
        <w:t>表 1 列出六個主要變數的集中趨勢(平均數、中位數、眾數)與離散程度(標準差、最小值、最大值)。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0"/>
        <w:gridCol w:w="1160"/>
        <w:gridCol w:w="1160"/>
        <w:gridCol w:w="1160"/>
        <w:gridCol w:w="1160"/>
        <w:gridCol w:w="1160"/>
        <w:gridCol w:w="1160"/>
      </w:tblGrid>
      <w:tr w:rsidR="004968AD" w14:paraId="50C70E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20EA7F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變數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D0FF06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平均數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D470CE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中位數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F870C4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眾數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0AF88E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標準差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EE220B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最小值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9D049F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最大值</w:t>
            </w:r>
          </w:p>
        </w:tc>
      </w:tr>
      <w:tr w:rsidR="004968AD" w14:paraId="6124A3DE" w14:textId="77777777">
        <w:tblPrEx>
          <w:tblCellMar>
            <w:top w:w="0" w:type="dxa"/>
            <w:bottom w:w="0" w:type="dxa"/>
          </w:tblCellMar>
        </w:tblPrEx>
        <w:tc>
          <w:tcPr>
            <w:tcW w:w="21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8C8334" w14:textId="77777777" w:rsidR="004968AD" w:rsidRDefault="00000000">
            <w:pPr>
              <w:spacing w:line="240" w:lineRule="auto"/>
            </w:pPr>
            <w:r>
              <w:rPr>
                <w:rFonts w:eastAsia="微軟正黑體"/>
                <w:sz w:val="20"/>
                <w:szCs w:val="20"/>
              </w:rPr>
              <w:t>price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926457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77.04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204096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50.00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5A9250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20.00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ABB60A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66.15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739990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0.00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D713F0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200.00</w:t>
            </w:r>
          </w:p>
        </w:tc>
      </w:tr>
      <w:tr w:rsidR="004968AD" w14:paraId="41D2919E" w14:textId="77777777">
        <w:tblPrEx>
          <w:tblCellMar>
            <w:top w:w="0" w:type="dxa"/>
            <w:bottom w:w="0" w:type="dxa"/>
          </w:tblCellMar>
        </w:tblPrEx>
        <w:tc>
          <w:tcPr>
            <w:tcW w:w="21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AF7901" w14:textId="77777777" w:rsidR="004968AD" w:rsidRDefault="00000000">
            <w:pPr>
              <w:spacing w:line="240" w:lineRule="auto"/>
            </w:pPr>
            <w:proofErr w:type="spellStart"/>
            <w:r>
              <w:rPr>
                <w:rFonts w:eastAsia="微軟正黑體"/>
                <w:sz w:val="20"/>
                <w:szCs w:val="20"/>
              </w:rPr>
              <w:t>num_subscribers</w:t>
            </w:r>
            <w:proofErr w:type="spellEnd"/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C1F0C8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6,635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3F0531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2,430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B70F27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578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CD29CE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14,559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C9871F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19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518E72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268,923</w:t>
            </w:r>
          </w:p>
        </w:tc>
      </w:tr>
      <w:tr w:rsidR="004968AD" w14:paraId="5A5886F2" w14:textId="77777777">
        <w:tblPrEx>
          <w:tblCellMar>
            <w:top w:w="0" w:type="dxa"/>
            <w:bottom w:w="0" w:type="dxa"/>
          </w:tblCellMar>
        </w:tblPrEx>
        <w:tc>
          <w:tcPr>
            <w:tcW w:w="21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292AF2" w14:textId="77777777" w:rsidR="004968AD" w:rsidRDefault="00000000">
            <w:pPr>
              <w:spacing w:line="240" w:lineRule="auto"/>
            </w:pPr>
            <w:proofErr w:type="spellStart"/>
            <w:r>
              <w:rPr>
                <w:rFonts w:eastAsia="微軟正黑體"/>
                <w:sz w:val="20"/>
                <w:szCs w:val="20"/>
              </w:rPr>
              <w:t>num_reviews</w:t>
            </w:r>
            <w:proofErr w:type="spellEnd"/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6169DF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357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274F54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65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1B0FA6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16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342DBF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1,573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CBB515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EE9F0D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27,445</w:t>
            </w:r>
          </w:p>
        </w:tc>
      </w:tr>
      <w:tr w:rsidR="004968AD" w14:paraId="1E14DF72" w14:textId="77777777">
        <w:tblPrEx>
          <w:tblCellMar>
            <w:top w:w="0" w:type="dxa"/>
            <w:bottom w:w="0" w:type="dxa"/>
          </w:tblCellMar>
        </w:tblPrEx>
        <w:tc>
          <w:tcPr>
            <w:tcW w:w="21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3DD35D" w14:textId="77777777" w:rsidR="004968AD" w:rsidRDefault="00000000">
            <w:pPr>
              <w:spacing w:line="240" w:lineRule="auto"/>
            </w:pPr>
            <w:proofErr w:type="spellStart"/>
            <w:r>
              <w:rPr>
                <w:rFonts w:eastAsia="微軟正黑體"/>
                <w:sz w:val="20"/>
                <w:szCs w:val="20"/>
              </w:rPr>
              <w:t>num_lectures</w:t>
            </w:r>
            <w:proofErr w:type="spellEnd"/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E23FB3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53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B27040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32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88FFE6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20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CDDA52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63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3D5C5F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5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0D8786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779</w:t>
            </w:r>
          </w:p>
        </w:tc>
      </w:tr>
      <w:tr w:rsidR="004968AD" w14:paraId="47B8876D" w14:textId="77777777">
        <w:tblPrEx>
          <w:tblCellMar>
            <w:top w:w="0" w:type="dxa"/>
            <w:bottom w:w="0" w:type="dxa"/>
          </w:tblCellMar>
        </w:tblPrEx>
        <w:tc>
          <w:tcPr>
            <w:tcW w:w="21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CCE1FF" w14:textId="77777777" w:rsidR="004968AD" w:rsidRDefault="00000000">
            <w:pPr>
              <w:spacing w:line="240" w:lineRule="auto"/>
            </w:pPr>
            <w:r>
              <w:rPr>
                <w:rFonts w:eastAsia="微軟正黑體"/>
                <w:sz w:val="20"/>
                <w:szCs w:val="20"/>
              </w:rPr>
              <w:t>rating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06B559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0.643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67FCA3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0.760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53C2E0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0.960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67ADB2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0.306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7F407B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0.000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D99F13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1.000</w:t>
            </w:r>
          </w:p>
        </w:tc>
      </w:tr>
      <w:tr w:rsidR="004968AD" w14:paraId="1316F935" w14:textId="77777777">
        <w:tblPrEx>
          <w:tblCellMar>
            <w:top w:w="0" w:type="dxa"/>
            <w:bottom w:w="0" w:type="dxa"/>
          </w:tblCellMar>
        </w:tblPrEx>
        <w:tc>
          <w:tcPr>
            <w:tcW w:w="21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302D2E" w14:textId="77777777" w:rsidR="004968AD" w:rsidRDefault="00000000">
            <w:pPr>
              <w:spacing w:line="240" w:lineRule="auto"/>
            </w:pPr>
            <w:proofErr w:type="spellStart"/>
            <w:r>
              <w:rPr>
                <w:rFonts w:eastAsia="微軟正黑體"/>
                <w:sz w:val="20"/>
                <w:szCs w:val="20"/>
              </w:rPr>
              <w:t>content_duration</w:t>
            </w:r>
            <w:proofErr w:type="spellEnd"/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41E341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5.59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B7E82A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3.00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526BE5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1.00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022BD3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7.24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580C41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0.50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DAE1D9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76.50</w:t>
            </w:r>
          </w:p>
        </w:tc>
      </w:tr>
    </w:tbl>
    <w:p w14:paraId="736322A5" w14:textId="77777777" w:rsidR="004968AD" w:rsidRDefault="00000000">
      <w:pPr>
        <w:spacing w:after="160" w:line="240" w:lineRule="auto"/>
        <w:jc w:val="center"/>
      </w:pPr>
      <w:r>
        <w:rPr>
          <w:rFonts w:eastAsia="微軟正黑體"/>
          <w:i/>
          <w:iCs/>
          <w:color w:val="555555"/>
          <w:sz w:val="20"/>
          <w:szCs w:val="20"/>
        </w:rPr>
        <w:t>表 1　六個主要變數的描述性統計(n = 1,203)</w:t>
      </w:r>
    </w:p>
    <w:p w14:paraId="3D34FD37" w14:textId="77777777" w:rsidR="004968AD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3B32A1D0" wp14:editId="2076707F">
            <wp:extent cx="3429000" cy="2066925"/>
            <wp:effectExtent l="0" t="0" r="0" b="0"/>
            <wp:docPr id="1" name="fig1_price_hist.png" descr="chart" title="fig1_price_h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08C3" w14:textId="77777777" w:rsidR="004968AD" w:rsidRDefault="00000000">
      <w:pPr>
        <w:spacing w:after="160" w:line="240" w:lineRule="auto"/>
        <w:jc w:val="center"/>
      </w:pPr>
      <w:r>
        <w:rPr>
          <w:rFonts w:eastAsia="微軟正黑體"/>
          <w:i/>
          <w:iCs/>
          <w:color w:val="555555"/>
          <w:sz w:val="20"/>
          <w:szCs w:val="20"/>
        </w:rPr>
        <w:t>圖 1　課程價格(price)的次數分布</w:t>
      </w:r>
    </w:p>
    <w:p w14:paraId="04D3FC42" w14:textId="77777777" w:rsidR="004968AD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7AC679FF" wp14:editId="2B431EE1">
            <wp:extent cx="3429000" cy="2066925"/>
            <wp:effectExtent l="0" t="0" r="0" b="0"/>
            <wp:docPr id="766258516" name="fig2_subs_hist.png" descr="chart" title="fig2_subs_h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142B" w14:textId="77777777" w:rsidR="004968AD" w:rsidRDefault="00000000">
      <w:pPr>
        <w:spacing w:after="160" w:line="240" w:lineRule="auto"/>
        <w:jc w:val="center"/>
      </w:pPr>
      <w:r>
        <w:rPr>
          <w:rFonts w:eastAsia="微軟正黑體"/>
          <w:i/>
          <w:iCs/>
          <w:color w:val="555555"/>
          <w:sz w:val="20"/>
          <w:szCs w:val="20"/>
        </w:rPr>
        <w:t>圖 2　訂閱人數(</w:t>
      </w:r>
      <w:proofErr w:type="spellStart"/>
      <w:r>
        <w:rPr>
          <w:rFonts w:eastAsia="微軟正黑體"/>
          <w:i/>
          <w:iCs/>
          <w:color w:val="555555"/>
          <w:sz w:val="20"/>
          <w:szCs w:val="20"/>
        </w:rPr>
        <w:t>num_subscribers</w:t>
      </w:r>
      <w:proofErr w:type="spellEnd"/>
      <w:r>
        <w:rPr>
          <w:rFonts w:eastAsia="微軟正黑體"/>
          <w:i/>
          <w:iCs/>
          <w:color w:val="555555"/>
          <w:sz w:val="20"/>
          <w:szCs w:val="20"/>
        </w:rPr>
        <w:t>)的次數分布</w:t>
      </w:r>
    </w:p>
    <w:p w14:paraId="19EF8533" w14:textId="77777777" w:rsidR="004968AD" w:rsidRDefault="00000000">
      <w:r>
        <w:rPr>
          <w:rFonts w:eastAsia="微軟正黑體"/>
          <w:b/>
          <w:bCs/>
        </w:rPr>
        <w:t>分布特徵:price 呈現右偏</w:t>
      </w:r>
      <w:r>
        <w:rPr>
          <w:rFonts w:eastAsia="微軟正黑體"/>
        </w:rPr>
        <w:t>(平均數 77.04 高於中位數 50):多數課程定價偏低,少數高價課程拉高平均;圖 1 左端可見一群價格為 0 的免費課程。</w:t>
      </w:r>
      <w:proofErr w:type="spellStart"/>
      <w:r>
        <w:rPr>
          <w:rFonts w:eastAsia="微軟正黑體"/>
        </w:rPr>
        <w:t>num_subscribers</w:t>
      </w:r>
      <w:proofErr w:type="spellEnd"/>
      <w:r>
        <w:rPr>
          <w:rFonts w:eastAsia="微軟正黑體"/>
        </w:rPr>
        <w:t xml:space="preserve"> 則呈</w:t>
      </w:r>
      <w:r>
        <w:rPr>
          <w:rFonts w:eastAsia="微軟正黑體"/>
          <w:b/>
          <w:bCs/>
        </w:rPr>
        <w:t>極端右偏</w:t>
      </w:r>
      <w:proofErr w:type="gramStart"/>
      <w:r>
        <w:rPr>
          <w:rFonts w:eastAsia="微軟正黑體"/>
        </w:rPr>
        <w:t>——</w:t>
      </w:r>
      <w:proofErr w:type="gramEnd"/>
      <w:r>
        <w:rPr>
          <w:rFonts w:eastAsia="微軟正黑體"/>
        </w:rPr>
        <w:t>平均數 6,635 遠高於中位數 2,430,最大值高達 268,923,偏態係數約 8.4。絕大多數課程訂閱數不高,僅極少數「</w:t>
      </w:r>
      <w:proofErr w:type="gramStart"/>
      <w:r>
        <w:rPr>
          <w:rFonts w:eastAsia="微軟正黑體"/>
        </w:rPr>
        <w:t>爆款</w:t>
      </w:r>
      <w:proofErr w:type="gramEnd"/>
      <w:r>
        <w:rPr>
          <w:rFonts w:eastAsia="微軟正黑體"/>
        </w:rPr>
        <w:t>」課程擁有龐大訂閱;這也意味平均數會被極端值嚴重拉高,中位數更能代表「</w:t>
      </w:r>
      <w:proofErr w:type="gramStart"/>
      <w:r>
        <w:rPr>
          <w:rFonts w:eastAsia="微軟正黑體"/>
        </w:rPr>
        <w:t>典型」</w:t>
      </w:r>
      <w:proofErr w:type="gramEnd"/>
      <w:r>
        <w:rPr>
          <w:rFonts w:eastAsia="微軟正黑體"/>
        </w:rPr>
        <w:t>課程。此高度偏態預示:後續</w:t>
      </w:r>
      <w:proofErr w:type="gramStart"/>
      <w:r>
        <w:rPr>
          <w:rFonts w:eastAsia="微軟正黑體"/>
        </w:rPr>
        <w:t>迴歸若</w:t>
      </w:r>
      <w:proofErr w:type="gramEnd"/>
      <w:r>
        <w:rPr>
          <w:rFonts w:eastAsia="微軟正黑體"/>
        </w:rPr>
        <w:t>直接使用原始數值,結果易受極端值影響(詳見問題十)。rating 則略為左偏(中位數 0.76 高於平均 0.64)。</w:t>
      </w:r>
    </w:p>
    <w:p w14:paraId="14D5A542" w14:textId="77777777" w:rsidR="004968AD" w:rsidRDefault="00000000">
      <w:pPr>
        <w:pStyle w:val="1"/>
      </w:pPr>
      <w:r>
        <w:t xml:space="preserve">問題二:level 與 year </w:t>
      </w:r>
      <w:proofErr w:type="gramStart"/>
      <w:r>
        <w:t>的頻數分布</w:t>
      </w:r>
      <w:proofErr w:type="gramEnd"/>
    </w:p>
    <w:p w14:paraId="6331A380" w14:textId="77777777" w:rsidR="004968AD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49045F4D" wp14:editId="47C8E457">
            <wp:extent cx="3429000" cy="1962150"/>
            <wp:effectExtent l="0" t="0" r="0" b="0"/>
            <wp:docPr id="1537087494" name="fig3_level_bar.png" descr="chart" title="fig3_level_b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4D21" w14:textId="77777777" w:rsidR="004968AD" w:rsidRDefault="00000000">
      <w:pPr>
        <w:spacing w:after="160" w:line="240" w:lineRule="auto"/>
        <w:jc w:val="center"/>
      </w:pPr>
      <w:r>
        <w:rPr>
          <w:rFonts w:eastAsia="微軟正黑體"/>
          <w:i/>
          <w:iCs/>
          <w:color w:val="555555"/>
          <w:sz w:val="20"/>
          <w:szCs w:val="20"/>
        </w:rPr>
        <w:t>圖 3　課程程度(level)</w:t>
      </w:r>
      <w:proofErr w:type="gramStart"/>
      <w:r>
        <w:rPr>
          <w:rFonts w:eastAsia="微軟正黑體"/>
          <w:i/>
          <w:iCs/>
          <w:color w:val="555555"/>
          <w:sz w:val="20"/>
          <w:szCs w:val="20"/>
        </w:rPr>
        <w:t>的頻數分布</w:t>
      </w:r>
      <w:proofErr w:type="gramEnd"/>
    </w:p>
    <w:p w14:paraId="5D4DA67B" w14:textId="77777777" w:rsidR="004968AD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00ECAF82" wp14:editId="1315AFCC">
            <wp:extent cx="3429000" cy="1952625"/>
            <wp:effectExtent l="0" t="0" r="0" b="0"/>
            <wp:docPr id="1028065487" name="fig4_year_bar.png" descr="chart" title="fig4_year_b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9F12" w14:textId="77777777" w:rsidR="004968AD" w:rsidRDefault="00000000">
      <w:pPr>
        <w:spacing w:after="160" w:line="240" w:lineRule="auto"/>
        <w:jc w:val="center"/>
      </w:pPr>
      <w:r>
        <w:rPr>
          <w:rFonts w:eastAsia="微軟正黑體"/>
          <w:i/>
          <w:iCs/>
          <w:color w:val="555555"/>
          <w:sz w:val="20"/>
          <w:szCs w:val="20"/>
        </w:rPr>
        <w:t>圖 4　課程推出年份(year)</w:t>
      </w:r>
      <w:proofErr w:type="gramStart"/>
      <w:r>
        <w:rPr>
          <w:rFonts w:eastAsia="微軟正黑體"/>
          <w:i/>
          <w:iCs/>
          <w:color w:val="555555"/>
          <w:sz w:val="20"/>
          <w:szCs w:val="20"/>
        </w:rPr>
        <w:t>的頻數分布</w:t>
      </w:r>
      <w:proofErr w:type="gramEnd"/>
    </w:p>
    <w:p w14:paraId="0AFB2C9D" w14:textId="77777777" w:rsidR="004968AD" w:rsidRDefault="00000000">
      <w:r>
        <w:rPr>
          <w:rFonts w:eastAsia="微軟正黑體"/>
        </w:rPr>
        <w:t>就課程程度而言,超過半數課程標示為「All Levels」(633 門,52.6%),其次為「Beginner Level」(422 門,35.1%);「Intermediate」與「Expert」合計不足 13%,顯示平台的網頁開發課程以「不分程度/初學者」為主。就推出年份而言,課程數由 2011 年的 5 門快速成長,2016 年達到高峰(449 門),2017 年為 224 門(資料可能僅涵蓋當年部分月份)。此趨勢</w:t>
      </w:r>
      <w:proofErr w:type="gramStart"/>
      <w:r>
        <w:rPr>
          <w:rFonts w:eastAsia="微軟正黑體"/>
        </w:rPr>
        <w:t>反映線上網頁</w:t>
      </w:r>
      <w:proofErr w:type="gramEnd"/>
      <w:r>
        <w:rPr>
          <w:rFonts w:eastAsia="微軟正黑體"/>
        </w:rPr>
        <w:t>開發課程的供給在 2014</w:t>
      </w:r>
      <w:proofErr w:type="gramStart"/>
      <w:r>
        <w:rPr>
          <w:rFonts w:eastAsia="微軟正黑體"/>
        </w:rPr>
        <w:t>–</w:t>
      </w:r>
      <w:proofErr w:type="gramEnd"/>
      <w:r>
        <w:rPr>
          <w:rFonts w:eastAsia="微軟正黑體"/>
        </w:rPr>
        <w:t>2016 年間急速擴張</w:t>
      </w:r>
      <w:proofErr w:type="gramStart"/>
      <w:r>
        <w:rPr>
          <w:rFonts w:eastAsia="微軟正黑體"/>
        </w:rPr>
        <w:t>——</w:t>
      </w:r>
      <w:proofErr w:type="gramEnd"/>
      <w:r>
        <w:rPr>
          <w:rFonts w:eastAsia="微軟正黑體"/>
        </w:rPr>
        <w:t>對考慮進入市場的公司而言,意味著這是一個競爭日益激烈的紅海市場。就變數型態而言,level 屬定性(類別)變數;year 本身為數值,但本報告將其視為類別並以虛擬變數處理,而 price、</w:t>
      </w:r>
      <w:proofErr w:type="spellStart"/>
      <w:r>
        <w:rPr>
          <w:rFonts w:eastAsia="微軟正黑體"/>
        </w:rPr>
        <w:t>num_subscribers</w:t>
      </w:r>
      <w:proofErr w:type="spellEnd"/>
      <w:r>
        <w:rPr>
          <w:rFonts w:eastAsia="微軟正黑體"/>
        </w:rPr>
        <w:t>、</w:t>
      </w:r>
      <w:proofErr w:type="spellStart"/>
      <w:r>
        <w:rPr>
          <w:rFonts w:eastAsia="微軟正黑體"/>
        </w:rPr>
        <w:t>num_reviews</w:t>
      </w:r>
      <w:proofErr w:type="spellEnd"/>
      <w:r>
        <w:rPr>
          <w:rFonts w:eastAsia="微軟正黑體"/>
        </w:rPr>
        <w:t>、</w:t>
      </w:r>
      <w:proofErr w:type="spellStart"/>
      <w:r>
        <w:rPr>
          <w:rFonts w:eastAsia="微軟正黑體"/>
        </w:rPr>
        <w:t>num_lectures</w:t>
      </w:r>
      <w:proofErr w:type="spellEnd"/>
      <w:r>
        <w:rPr>
          <w:rFonts w:eastAsia="微軟正黑體"/>
        </w:rPr>
        <w:t>、</w:t>
      </w:r>
      <w:proofErr w:type="spellStart"/>
      <w:r>
        <w:rPr>
          <w:rFonts w:eastAsia="微軟正黑體"/>
        </w:rPr>
        <w:t>content_duration</w:t>
      </w:r>
      <w:proofErr w:type="spellEnd"/>
      <w:r>
        <w:rPr>
          <w:rFonts w:eastAsia="微軟正黑體"/>
        </w:rPr>
        <w:t xml:space="preserve"> 與 rating </w:t>
      </w:r>
      <w:proofErr w:type="gramStart"/>
      <w:r>
        <w:rPr>
          <w:rFonts w:eastAsia="微軟正黑體"/>
        </w:rPr>
        <w:t>則均為定量</w:t>
      </w:r>
      <w:proofErr w:type="gramEnd"/>
      <w:r>
        <w:rPr>
          <w:rFonts w:eastAsia="微軟正黑體"/>
        </w:rPr>
        <w:t>變數。</w:t>
      </w:r>
    </w:p>
    <w:p w14:paraId="60EB49EA" w14:textId="77777777" w:rsidR="004968AD" w:rsidRDefault="00000000">
      <w:pPr>
        <w:pStyle w:val="1"/>
      </w:pPr>
      <w:r>
        <w:t xml:space="preserve">問題三:單樣本 t 檢定 </w:t>
      </w:r>
      <w:proofErr w:type="gramStart"/>
      <w:r>
        <w:t>—</w:t>
      </w:r>
      <w:proofErr w:type="gramEnd"/>
      <w:r>
        <w:t xml:space="preserve"> 平均評分是否等於 65%</w:t>
      </w:r>
    </w:p>
    <w:p w14:paraId="3D7F8FC4" w14:textId="77777777" w:rsidR="004968AD" w:rsidRDefault="00000000">
      <w:r>
        <w:rPr>
          <w:rFonts w:eastAsia="微軟正黑體"/>
          <w:b/>
          <w:bCs/>
        </w:rPr>
        <w:t>假設:</w:t>
      </w:r>
      <w:r>
        <w:rPr>
          <w:rFonts w:eastAsia="微軟正黑體"/>
        </w:rPr>
        <w:t>原假設 H₀:課程母體的平均評分等於 0.65(65%);</w:t>
      </w:r>
      <w:proofErr w:type="gramStart"/>
      <w:r>
        <w:rPr>
          <w:rFonts w:eastAsia="微軟正黑體"/>
        </w:rPr>
        <w:t>備擇假設</w:t>
      </w:r>
      <w:proofErr w:type="gramEnd"/>
      <w:r>
        <w:rPr>
          <w:rFonts w:eastAsia="微軟正黑體"/>
        </w:rPr>
        <w:t xml:space="preserve"> H₁:課程母體的平均評分不等於 0.65。</w:t>
      </w:r>
      <w:proofErr w:type="gramStart"/>
      <w:r>
        <w:rPr>
          <w:rFonts w:eastAsia="微軟正黑體"/>
        </w:rPr>
        <w:t>採雙尾單</w:t>
      </w:r>
      <w:proofErr w:type="gramEnd"/>
      <w:r>
        <w:rPr>
          <w:rFonts w:eastAsia="微軟正黑體"/>
        </w:rPr>
        <w:t>樣本 t 檢定,顯著水準 5%。</w:t>
      </w:r>
    </w:p>
    <w:p w14:paraId="61BB3269" w14:textId="77777777" w:rsidR="004968AD" w:rsidRDefault="00000000">
      <w:r>
        <w:rPr>
          <w:rFonts w:eastAsia="微軟正黑體"/>
          <w:b/>
          <w:bCs/>
        </w:rPr>
        <w:t>結果與結論:</w:t>
      </w:r>
      <w:r>
        <w:rPr>
          <w:rFonts w:eastAsia="微軟正黑體"/>
        </w:rPr>
        <w:t>樣本平均評分為 0.6431(n = 1,203),檢定統計量 t = -0.788,自由度 = 1202,p 值 = 0.431。由於 p = 0.431 遠大於 0.05,在 5% 顯著水準下無法拒絕原假設。亦即:沒有足夠的統計證據顯示課程的平均評分與 65% 有顯著差異。進一步以區間估計</w:t>
      </w:r>
      <w:r>
        <w:rPr>
          <w:rFonts w:eastAsia="微軟正黑體"/>
        </w:rPr>
        <w:lastRenderedPageBreak/>
        <w:t>檢視,平均評分的 95% 信賴區間約為 [0.626, 0.660];此區間涵蓋檢定值 0.65,與上述 p = 0.431、無法拒絕原假設的結論一致。</w:t>
      </w:r>
    </w:p>
    <w:p w14:paraId="6589C8AC" w14:textId="77777777" w:rsidR="004968AD" w:rsidRDefault="00000000">
      <w:pPr>
        <w:pStyle w:val="1"/>
      </w:pPr>
      <w:r>
        <w:t>問題四:價格與訂閱人數的相關性</w:t>
      </w:r>
    </w:p>
    <w:p w14:paraId="71E46937" w14:textId="77777777" w:rsidR="004968AD" w:rsidRDefault="00000000">
      <w:r>
        <w:rPr>
          <w:rFonts w:eastAsia="微軟正黑體"/>
          <w:b/>
          <w:bCs/>
        </w:rPr>
        <w:t>預測:</w:t>
      </w:r>
      <w:r>
        <w:rPr>
          <w:rFonts w:eastAsia="微軟正黑體"/>
        </w:rPr>
        <w:t xml:space="preserve">根據經濟學的需求法則,在其他條件不變下,價格上升應使需求量(訂閱人數)下降,因此筆者預期 price 與 </w:t>
      </w:r>
      <w:proofErr w:type="spellStart"/>
      <w:r>
        <w:rPr>
          <w:rFonts w:eastAsia="微軟正黑體"/>
        </w:rPr>
        <w:t>num_subscribers</w:t>
      </w:r>
      <w:proofErr w:type="spellEnd"/>
      <w:r>
        <w:rPr>
          <w:rFonts w:eastAsia="微軟正黑體"/>
        </w:rPr>
        <w:t xml:space="preserve"> 為</w:t>
      </w:r>
      <w:r>
        <w:rPr>
          <w:rFonts w:eastAsia="微軟正黑體"/>
          <w:b/>
          <w:bCs/>
        </w:rPr>
        <w:t>負相關</w:t>
      </w:r>
      <w:r>
        <w:rPr>
          <w:rFonts w:eastAsia="微軟正黑體"/>
        </w:rPr>
        <w:t>。</w:t>
      </w:r>
    </w:p>
    <w:p w14:paraId="62A5510C" w14:textId="77777777" w:rsidR="004968AD" w:rsidRDefault="00000000">
      <w:r>
        <w:rPr>
          <w:rFonts w:eastAsia="微軟正黑體"/>
          <w:b/>
          <w:bCs/>
        </w:rPr>
        <w:t>計算結果:</w:t>
      </w:r>
      <w:r>
        <w:rPr>
          <w:rFonts w:eastAsia="微軟正黑體"/>
        </w:rPr>
        <w:t xml:space="preserve">price 與 </w:t>
      </w:r>
      <w:proofErr w:type="spellStart"/>
      <w:r>
        <w:rPr>
          <w:rFonts w:eastAsia="微軟正黑體"/>
        </w:rPr>
        <w:t>num_subscribers</w:t>
      </w:r>
      <w:proofErr w:type="spellEnd"/>
      <w:r>
        <w:rPr>
          <w:rFonts w:eastAsia="微軟正黑體"/>
        </w:rPr>
        <w:t xml:space="preserve"> 的皮爾森(Pearson)相關係數為 0.014,幾乎為零;斯皮爾曼等級相關亦僅 -0.065。資料並未呈現預期的負相關,與預測不符。</w:t>
      </w:r>
    </w:p>
    <w:p w14:paraId="7B23331D" w14:textId="77777777" w:rsidR="004968AD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4205E6F9" wp14:editId="777AB6D5">
            <wp:extent cx="3429000" cy="2171700"/>
            <wp:effectExtent l="0" t="0" r="0" b="0"/>
            <wp:docPr id="652099986" name="fig5_scatter.png" descr="chart" title="fig5_scat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E61C" w14:textId="77777777" w:rsidR="004968AD" w:rsidRDefault="00000000">
      <w:pPr>
        <w:spacing w:after="160" w:line="240" w:lineRule="auto"/>
        <w:jc w:val="center"/>
      </w:pPr>
      <w:r>
        <w:rPr>
          <w:rFonts w:eastAsia="微軟正黑體"/>
          <w:i/>
          <w:iCs/>
          <w:color w:val="555555"/>
          <w:sz w:val="20"/>
          <w:szCs w:val="20"/>
        </w:rPr>
        <w:t>圖 5　價格與訂閱人數散佈圖(免費課程以</w:t>
      </w:r>
      <w:proofErr w:type="gramStart"/>
      <w:r>
        <w:rPr>
          <w:rFonts w:eastAsia="微軟正黑體"/>
          <w:i/>
          <w:iCs/>
          <w:color w:val="555555"/>
          <w:sz w:val="20"/>
          <w:szCs w:val="20"/>
        </w:rPr>
        <w:t>橘</w:t>
      </w:r>
      <w:proofErr w:type="gramEnd"/>
      <w:r>
        <w:rPr>
          <w:rFonts w:eastAsia="微軟正黑體"/>
          <w:i/>
          <w:iCs/>
          <w:color w:val="555555"/>
          <w:sz w:val="20"/>
          <w:szCs w:val="20"/>
        </w:rPr>
        <w:t>點標示)</w:t>
      </w:r>
    </w:p>
    <w:p w14:paraId="3CC47C57" w14:textId="77777777" w:rsidR="004968AD" w:rsidRDefault="00000000">
      <w:r>
        <w:rPr>
          <w:rFonts w:eastAsia="微軟正黑體"/>
          <w:b/>
          <w:bCs/>
        </w:rPr>
        <w:t>評論與可能解釋:</w:t>
      </w:r>
      <w:r>
        <w:rPr>
          <w:rFonts w:eastAsia="微軟正黑體"/>
        </w:rPr>
        <w:t>(1) 免費課程的干擾</w:t>
      </w:r>
      <w:proofErr w:type="gramStart"/>
      <w:r>
        <w:rPr>
          <w:rFonts w:eastAsia="微軟正黑體"/>
        </w:rPr>
        <w:t>——</w:t>
      </w:r>
      <w:proofErr w:type="gramEnd"/>
      <w:r>
        <w:rPr>
          <w:rFonts w:eastAsia="微軟正黑體"/>
        </w:rPr>
        <w:t>134 門免費課(price = 0)平均訂閱數高達 17,864,遠高於</w:t>
      </w:r>
      <w:proofErr w:type="gramStart"/>
      <w:r>
        <w:rPr>
          <w:rFonts w:eastAsia="微軟正黑體"/>
        </w:rPr>
        <w:t>付費課的</w:t>
      </w:r>
      <w:proofErr w:type="gramEnd"/>
      <w:r>
        <w:rPr>
          <w:rFonts w:eastAsia="微軟正黑體"/>
        </w:rPr>
        <w:t xml:space="preserve"> 5,227(見圖 5),這群「零價格、高訂閱」的觀測值壓平了整體的價量關係;(2) 價格內生於品質</w:t>
      </w:r>
      <w:proofErr w:type="gramStart"/>
      <w:r>
        <w:rPr>
          <w:rFonts w:eastAsia="微軟正黑體"/>
        </w:rPr>
        <w:t>——</w:t>
      </w:r>
      <w:proofErr w:type="gramEnd"/>
      <w:r>
        <w:rPr>
          <w:rFonts w:eastAsia="微軟正黑體"/>
        </w:rPr>
        <w:t>較貴的課程往往內容更完整、講師更具經驗,品質本身會吸引訂閱,使價格的負向效果被品質的正向效果抵銷;(3) 此處的原始相關係數混合了異質課程,並未控制其他特徵。後續</w:t>
      </w:r>
      <w:proofErr w:type="gramStart"/>
      <w:r>
        <w:rPr>
          <w:rFonts w:eastAsia="微軟正黑體"/>
        </w:rPr>
        <w:t>迴</w:t>
      </w:r>
      <w:proofErr w:type="gramEnd"/>
      <w:r>
        <w:rPr>
          <w:rFonts w:eastAsia="微軟正黑體"/>
        </w:rPr>
        <w:t>歸(問題五)即在控制這些特徵後重新檢視價量關係。</w:t>
      </w:r>
    </w:p>
    <w:p w14:paraId="58E2E9F9" w14:textId="77777777" w:rsidR="004968AD" w:rsidRDefault="00000000">
      <w:pPr>
        <w:pStyle w:val="1"/>
      </w:pPr>
      <w:r>
        <w:t>問題五:價格對訂閱人數的線性</w:t>
      </w:r>
      <w:proofErr w:type="gramStart"/>
      <w:r>
        <w:t>迴</w:t>
      </w:r>
      <w:proofErr w:type="gramEnd"/>
      <w:r>
        <w:t>歸</w:t>
      </w:r>
    </w:p>
    <w:p w14:paraId="1436E388" w14:textId="77777777" w:rsidR="004968AD" w:rsidRDefault="00000000">
      <w:r>
        <w:rPr>
          <w:rFonts w:eastAsia="微軟正黑體"/>
        </w:rPr>
        <w:lastRenderedPageBreak/>
        <w:t>簡單</w:t>
      </w:r>
      <w:proofErr w:type="gramStart"/>
      <w:r>
        <w:rPr>
          <w:rFonts w:eastAsia="微軟正黑體"/>
        </w:rPr>
        <w:t>迴</w:t>
      </w:r>
      <w:proofErr w:type="gramEnd"/>
      <w:r>
        <w:rPr>
          <w:rFonts w:eastAsia="微軟正黑體"/>
        </w:rPr>
        <w:t xml:space="preserve">歸模型以 </w:t>
      </w:r>
      <w:proofErr w:type="spellStart"/>
      <w:r>
        <w:rPr>
          <w:rFonts w:eastAsia="微軟正黑體"/>
        </w:rPr>
        <w:t>num_subscribers</w:t>
      </w:r>
      <w:proofErr w:type="spellEnd"/>
      <w:r>
        <w:rPr>
          <w:rFonts w:eastAsia="微軟正黑體"/>
        </w:rPr>
        <w:t xml:space="preserve"> 為因變數、price 為唯一自變數,結果如表 2。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0"/>
        <w:gridCol w:w="1650"/>
        <w:gridCol w:w="1650"/>
        <w:gridCol w:w="1650"/>
        <w:gridCol w:w="1650"/>
      </w:tblGrid>
      <w:tr w:rsidR="004968AD" w14:paraId="3FFC90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C3855E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E01A07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係數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533ED4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標準誤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9E455F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t 值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D83F2D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p 值</w:t>
            </w:r>
          </w:p>
        </w:tc>
      </w:tr>
      <w:tr w:rsidR="004968AD" w14:paraId="6948FB55" w14:textId="77777777">
        <w:tblPrEx>
          <w:tblCellMar>
            <w:top w:w="0" w:type="dxa"/>
            <w:bottom w:w="0" w:type="dxa"/>
          </w:tblCellMar>
        </w:tblPrEx>
        <w:tc>
          <w:tcPr>
            <w:tcW w:w="24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366DC5" w14:textId="77777777" w:rsidR="004968AD" w:rsidRDefault="00000000">
            <w:pPr>
              <w:spacing w:line="240" w:lineRule="auto"/>
            </w:pPr>
            <w:proofErr w:type="gramStart"/>
            <w:r>
              <w:rPr>
                <w:rFonts w:eastAsia="微軟正黑體"/>
                <w:sz w:val="20"/>
                <w:szCs w:val="20"/>
              </w:rPr>
              <w:t>截距</w:t>
            </w:r>
            <w:proofErr w:type="gramEnd"/>
            <w:r>
              <w:rPr>
                <w:rFonts w:eastAsia="微軟正黑體"/>
                <w:sz w:val="20"/>
                <w:szCs w:val="20"/>
              </w:rPr>
              <w:t xml:space="preserve"> (Intercept)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1DF0D6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6,397.99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AD2C84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—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919793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—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70B126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—</w:t>
            </w:r>
          </w:p>
        </w:tc>
      </w:tr>
      <w:tr w:rsidR="004968AD" w14:paraId="4836C7DF" w14:textId="77777777">
        <w:tblPrEx>
          <w:tblCellMar>
            <w:top w:w="0" w:type="dxa"/>
            <w:bottom w:w="0" w:type="dxa"/>
          </w:tblCellMar>
        </w:tblPrEx>
        <w:tc>
          <w:tcPr>
            <w:tcW w:w="24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DEE7BD" w14:textId="77777777" w:rsidR="004968AD" w:rsidRDefault="00000000">
            <w:pPr>
              <w:spacing w:line="240" w:lineRule="auto"/>
            </w:pPr>
            <w:r>
              <w:rPr>
                <w:rFonts w:eastAsia="微軟正黑體"/>
                <w:sz w:val="20"/>
                <w:szCs w:val="20"/>
              </w:rPr>
              <w:t>price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6CFACE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3.077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DE6CB5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6.351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FD1440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0.48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FEB370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0.628</w:t>
            </w:r>
          </w:p>
        </w:tc>
      </w:tr>
    </w:tbl>
    <w:p w14:paraId="789E9D56" w14:textId="77777777" w:rsidR="004968AD" w:rsidRDefault="00000000">
      <w:pPr>
        <w:spacing w:after="160" w:line="240" w:lineRule="auto"/>
        <w:jc w:val="center"/>
      </w:pPr>
      <w:r>
        <w:rPr>
          <w:rFonts w:eastAsia="微軟正黑體"/>
          <w:i/>
          <w:iCs/>
          <w:color w:val="555555"/>
          <w:sz w:val="20"/>
          <w:szCs w:val="20"/>
        </w:rPr>
        <w:t>表 2　簡單</w:t>
      </w:r>
      <w:proofErr w:type="gramStart"/>
      <w:r>
        <w:rPr>
          <w:rFonts w:eastAsia="微軟正黑體"/>
          <w:i/>
          <w:iCs/>
          <w:color w:val="555555"/>
          <w:sz w:val="20"/>
          <w:szCs w:val="20"/>
        </w:rPr>
        <w:t>迴</w:t>
      </w:r>
      <w:proofErr w:type="gramEnd"/>
      <w:r>
        <w:rPr>
          <w:rFonts w:eastAsia="微軟正黑體"/>
          <w:i/>
          <w:iCs/>
          <w:color w:val="555555"/>
          <w:sz w:val="20"/>
          <w:szCs w:val="20"/>
        </w:rPr>
        <w:t>歸結果(因變數:num_</w:t>
      </w:r>
      <w:proofErr w:type="gramStart"/>
      <w:r>
        <w:rPr>
          <w:rFonts w:eastAsia="微軟正黑體"/>
          <w:i/>
          <w:iCs/>
          <w:color w:val="555555"/>
          <w:sz w:val="20"/>
          <w:szCs w:val="20"/>
        </w:rPr>
        <w:t>subscribers;R</w:t>
      </w:r>
      <w:proofErr w:type="gramEnd"/>
      <w:r>
        <w:rPr>
          <w:rFonts w:eastAsia="微軟正黑體"/>
          <w:i/>
          <w:iCs/>
          <w:color w:val="555555"/>
          <w:sz w:val="20"/>
          <w:szCs w:val="20"/>
        </w:rPr>
        <w:t xml:space="preserve">² = </w:t>
      </w:r>
      <w:proofErr w:type="gramStart"/>
      <w:r>
        <w:rPr>
          <w:rFonts w:eastAsia="微軟正黑體"/>
          <w:i/>
          <w:iCs/>
          <w:color w:val="555555"/>
          <w:sz w:val="20"/>
          <w:szCs w:val="20"/>
        </w:rPr>
        <w:t>0.0002,n</w:t>
      </w:r>
      <w:proofErr w:type="gramEnd"/>
      <w:r>
        <w:rPr>
          <w:rFonts w:eastAsia="微軟正黑體"/>
          <w:i/>
          <w:iCs/>
          <w:color w:val="555555"/>
          <w:sz w:val="20"/>
          <w:szCs w:val="20"/>
        </w:rPr>
        <w:t xml:space="preserve"> = 1,203)</w:t>
      </w:r>
    </w:p>
    <w:p w14:paraId="7806D896" w14:textId="77777777" w:rsidR="004968AD" w:rsidRDefault="00000000">
      <w:r>
        <w:rPr>
          <w:rFonts w:eastAsia="微軟正黑體"/>
        </w:rPr>
        <w:t>多元</w:t>
      </w:r>
      <w:proofErr w:type="gramStart"/>
      <w:r>
        <w:rPr>
          <w:rFonts w:eastAsia="微軟正黑體"/>
        </w:rPr>
        <w:t>迴</w:t>
      </w:r>
      <w:proofErr w:type="gramEnd"/>
      <w:r>
        <w:rPr>
          <w:rFonts w:eastAsia="微軟正黑體"/>
        </w:rPr>
        <w:t>歸模型再加入控制變數:課程講座數(</w:t>
      </w:r>
      <w:proofErr w:type="spellStart"/>
      <w:r>
        <w:rPr>
          <w:rFonts w:eastAsia="微軟正黑體"/>
        </w:rPr>
        <w:t>num_lectures</w:t>
      </w:r>
      <w:proofErr w:type="spellEnd"/>
      <w:r>
        <w:rPr>
          <w:rFonts w:eastAsia="微軟正黑體"/>
        </w:rPr>
        <w:t>)、課程時長(</w:t>
      </w:r>
      <w:proofErr w:type="spellStart"/>
      <w:r>
        <w:rPr>
          <w:rFonts w:eastAsia="微軟正黑體"/>
        </w:rPr>
        <w:t>content_duration</w:t>
      </w:r>
      <w:proofErr w:type="spellEnd"/>
      <w:r>
        <w:rPr>
          <w:rFonts w:eastAsia="微軟正黑體"/>
        </w:rPr>
        <w:t>),以及 year 與 level 的類別虛擬變數,結果如表 3。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0"/>
        <w:gridCol w:w="1650"/>
        <w:gridCol w:w="1650"/>
        <w:gridCol w:w="1650"/>
        <w:gridCol w:w="1650"/>
      </w:tblGrid>
      <w:tr w:rsidR="004968AD" w14:paraId="62C933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AFE582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047F2C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係數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8F97BF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標準誤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BD4F47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t 值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974F47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p 值</w:t>
            </w:r>
          </w:p>
        </w:tc>
      </w:tr>
      <w:tr w:rsidR="004968AD" w14:paraId="60646E3E" w14:textId="77777777">
        <w:tblPrEx>
          <w:tblCellMar>
            <w:top w:w="0" w:type="dxa"/>
            <w:bottom w:w="0" w:type="dxa"/>
          </w:tblCellMar>
        </w:tblPrEx>
        <w:tc>
          <w:tcPr>
            <w:tcW w:w="24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CE8359" w14:textId="77777777" w:rsidR="004968AD" w:rsidRDefault="00000000">
            <w:pPr>
              <w:spacing w:line="240" w:lineRule="auto"/>
            </w:pPr>
            <w:proofErr w:type="gramStart"/>
            <w:r>
              <w:rPr>
                <w:rFonts w:eastAsia="微軟正黑體"/>
                <w:sz w:val="20"/>
                <w:szCs w:val="20"/>
              </w:rPr>
              <w:t>截距</w:t>
            </w:r>
            <w:proofErr w:type="gramEnd"/>
            <w:r>
              <w:rPr>
                <w:rFonts w:eastAsia="微軟正黑體"/>
                <w:sz w:val="20"/>
                <w:szCs w:val="20"/>
              </w:rPr>
              <w:t xml:space="preserve"> (Intercept)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91E1B3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20,778.842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8C46E0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6,229.256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87D7B7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3.34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6B673E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&lt; 0.001</w:t>
            </w:r>
          </w:p>
        </w:tc>
      </w:tr>
      <w:tr w:rsidR="004968AD" w14:paraId="5F9DD40E" w14:textId="77777777">
        <w:tblPrEx>
          <w:tblCellMar>
            <w:top w:w="0" w:type="dxa"/>
            <w:bottom w:w="0" w:type="dxa"/>
          </w:tblCellMar>
        </w:tblPrEx>
        <w:tc>
          <w:tcPr>
            <w:tcW w:w="24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E62D9F" w14:textId="77777777" w:rsidR="004968AD" w:rsidRDefault="00000000">
            <w:pPr>
              <w:spacing w:line="240" w:lineRule="auto"/>
            </w:pPr>
            <w:r>
              <w:rPr>
                <w:rFonts w:eastAsia="微軟正黑體"/>
                <w:sz w:val="20"/>
                <w:szCs w:val="20"/>
              </w:rPr>
              <w:t>price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70F239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-4.425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0936CC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6.683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87EB87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-0.66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637576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0.508</w:t>
            </w:r>
          </w:p>
        </w:tc>
      </w:tr>
      <w:tr w:rsidR="004968AD" w14:paraId="578E9D8C" w14:textId="77777777">
        <w:tblPrEx>
          <w:tblCellMar>
            <w:top w:w="0" w:type="dxa"/>
            <w:bottom w:w="0" w:type="dxa"/>
          </w:tblCellMar>
        </w:tblPrEx>
        <w:tc>
          <w:tcPr>
            <w:tcW w:w="24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DD1306" w14:textId="77777777" w:rsidR="004968AD" w:rsidRDefault="00000000">
            <w:pPr>
              <w:spacing w:line="240" w:lineRule="auto"/>
            </w:pPr>
            <w:proofErr w:type="spellStart"/>
            <w:r>
              <w:rPr>
                <w:rFonts w:eastAsia="微軟正黑體"/>
                <w:sz w:val="20"/>
                <w:szCs w:val="20"/>
              </w:rPr>
              <w:t>num_lectures</w:t>
            </w:r>
            <w:proofErr w:type="spellEnd"/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2FAEBC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0.226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4F4F2A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12.610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9CFB9D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0.02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6D8B86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0.986</w:t>
            </w:r>
          </w:p>
        </w:tc>
      </w:tr>
      <w:tr w:rsidR="004968AD" w14:paraId="02C5ED52" w14:textId="77777777">
        <w:tblPrEx>
          <w:tblCellMar>
            <w:top w:w="0" w:type="dxa"/>
            <w:bottom w:w="0" w:type="dxa"/>
          </w:tblCellMar>
        </w:tblPrEx>
        <w:tc>
          <w:tcPr>
            <w:tcW w:w="24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3EE618" w14:textId="77777777" w:rsidR="004968AD" w:rsidRDefault="00000000">
            <w:pPr>
              <w:spacing w:line="240" w:lineRule="auto"/>
            </w:pPr>
            <w:proofErr w:type="spellStart"/>
            <w:r>
              <w:rPr>
                <w:rFonts w:eastAsia="微軟正黑體"/>
                <w:sz w:val="20"/>
                <w:szCs w:val="20"/>
              </w:rPr>
              <w:t>content_duration</w:t>
            </w:r>
            <w:proofErr w:type="spellEnd"/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0DDF37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300.730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39192D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108.606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877ECE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2.77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188C2B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0.006</w:t>
            </w:r>
          </w:p>
        </w:tc>
      </w:tr>
      <w:tr w:rsidR="004968AD" w14:paraId="7316D52C" w14:textId="77777777">
        <w:tblPrEx>
          <w:tblCellMar>
            <w:top w:w="0" w:type="dxa"/>
            <w:bottom w:w="0" w:type="dxa"/>
          </w:tblCellMar>
        </w:tblPrEx>
        <w:tc>
          <w:tcPr>
            <w:tcW w:w="24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2E0FE5" w14:textId="77777777" w:rsidR="004968AD" w:rsidRDefault="00000000">
            <w:pPr>
              <w:spacing w:line="240" w:lineRule="auto"/>
            </w:pPr>
            <w:proofErr w:type="spellStart"/>
            <w:proofErr w:type="gramStart"/>
            <w:r>
              <w:rPr>
                <w:rFonts w:eastAsia="微軟正黑體"/>
                <w:sz w:val="20"/>
                <w:szCs w:val="20"/>
              </w:rPr>
              <w:t>level:Beginner</w:t>
            </w:r>
            <w:proofErr w:type="spellEnd"/>
            <w:proofErr w:type="gramEnd"/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24C25E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1,038.516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415E00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870.201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BFF545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1.19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315F04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0.233</w:t>
            </w:r>
          </w:p>
        </w:tc>
      </w:tr>
      <w:tr w:rsidR="004968AD" w14:paraId="24DE1515" w14:textId="77777777">
        <w:tblPrEx>
          <w:tblCellMar>
            <w:top w:w="0" w:type="dxa"/>
            <w:bottom w:w="0" w:type="dxa"/>
          </w:tblCellMar>
        </w:tblPrEx>
        <w:tc>
          <w:tcPr>
            <w:tcW w:w="24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FCE614" w14:textId="77777777" w:rsidR="004968AD" w:rsidRDefault="00000000">
            <w:pPr>
              <w:spacing w:line="240" w:lineRule="auto"/>
            </w:pPr>
            <w:proofErr w:type="spellStart"/>
            <w:proofErr w:type="gramStart"/>
            <w:r>
              <w:rPr>
                <w:rFonts w:eastAsia="微軟正黑體"/>
                <w:sz w:val="20"/>
                <w:szCs w:val="20"/>
              </w:rPr>
              <w:t>level:Expert</w:t>
            </w:r>
            <w:proofErr w:type="spellEnd"/>
            <w:proofErr w:type="gramEnd"/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137916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8,671.545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192971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3,744.405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57B5FB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2.32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ED4789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0.021</w:t>
            </w:r>
          </w:p>
        </w:tc>
      </w:tr>
      <w:tr w:rsidR="004968AD" w14:paraId="52A8C342" w14:textId="77777777">
        <w:tblPrEx>
          <w:tblCellMar>
            <w:top w:w="0" w:type="dxa"/>
            <w:bottom w:w="0" w:type="dxa"/>
          </w:tblCellMar>
        </w:tblPrEx>
        <w:tc>
          <w:tcPr>
            <w:tcW w:w="24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DB96F3" w14:textId="77777777" w:rsidR="004968AD" w:rsidRDefault="00000000">
            <w:pPr>
              <w:spacing w:line="240" w:lineRule="auto"/>
            </w:pPr>
            <w:proofErr w:type="spellStart"/>
            <w:proofErr w:type="gramStart"/>
            <w:r>
              <w:rPr>
                <w:rFonts w:eastAsia="微軟正黑體"/>
                <w:sz w:val="20"/>
                <w:szCs w:val="20"/>
              </w:rPr>
              <w:t>level:Intermediate</w:t>
            </w:r>
            <w:proofErr w:type="spellEnd"/>
            <w:proofErr w:type="gramEnd"/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3ADDB0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-576.249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579B0E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1,318.523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E4340F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-0.44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AE2AB2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0.662</w:t>
            </w:r>
          </w:p>
        </w:tc>
      </w:tr>
      <w:tr w:rsidR="004968AD" w14:paraId="308FE208" w14:textId="77777777">
        <w:tblPrEx>
          <w:tblCellMar>
            <w:top w:w="0" w:type="dxa"/>
            <w:bottom w:w="0" w:type="dxa"/>
          </w:tblCellMar>
        </w:tblPrEx>
        <w:tc>
          <w:tcPr>
            <w:tcW w:w="24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579797" w14:textId="77777777" w:rsidR="004968AD" w:rsidRDefault="00000000">
            <w:pPr>
              <w:spacing w:line="240" w:lineRule="auto"/>
            </w:pPr>
            <w:r>
              <w:rPr>
                <w:rFonts w:eastAsia="微軟正黑體"/>
                <w:sz w:val="20"/>
                <w:szCs w:val="20"/>
              </w:rPr>
              <w:t>year:2012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5F42D0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-6,174.282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92FFED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6,954.133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710330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-0.89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9404FC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0.375</w:t>
            </w:r>
          </w:p>
        </w:tc>
      </w:tr>
      <w:tr w:rsidR="004968AD" w14:paraId="0939C94D" w14:textId="77777777">
        <w:tblPrEx>
          <w:tblCellMar>
            <w:top w:w="0" w:type="dxa"/>
            <w:bottom w:w="0" w:type="dxa"/>
          </w:tblCellMar>
        </w:tblPrEx>
        <w:tc>
          <w:tcPr>
            <w:tcW w:w="24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DF2660" w14:textId="77777777" w:rsidR="004968AD" w:rsidRDefault="00000000">
            <w:pPr>
              <w:spacing w:line="240" w:lineRule="auto"/>
            </w:pPr>
            <w:r>
              <w:rPr>
                <w:rFonts w:eastAsia="微軟正黑體"/>
                <w:sz w:val="20"/>
                <w:szCs w:val="20"/>
              </w:rPr>
              <w:t>year:2013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CFDFB4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-1,641.504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C5EA63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6,480.094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BDA452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-0.25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5594C9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0.800</w:t>
            </w:r>
          </w:p>
        </w:tc>
      </w:tr>
      <w:tr w:rsidR="004968AD" w14:paraId="39A9D35F" w14:textId="77777777">
        <w:tblPrEx>
          <w:tblCellMar>
            <w:top w:w="0" w:type="dxa"/>
            <w:bottom w:w="0" w:type="dxa"/>
          </w:tblCellMar>
        </w:tblPrEx>
        <w:tc>
          <w:tcPr>
            <w:tcW w:w="24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EC4021" w14:textId="77777777" w:rsidR="004968AD" w:rsidRDefault="00000000">
            <w:pPr>
              <w:spacing w:line="240" w:lineRule="auto"/>
            </w:pPr>
            <w:r>
              <w:rPr>
                <w:rFonts w:eastAsia="微軟正黑體"/>
                <w:sz w:val="20"/>
                <w:szCs w:val="20"/>
              </w:rPr>
              <w:t>year:2014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64EB75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-12,845.698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A9CD8F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6,339.825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3FA98F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-2.03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58BF24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0.043</w:t>
            </w:r>
          </w:p>
        </w:tc>
      </w:tr>
      <w:tr w:rsidR="004968AD" w14:paraId="1DEF710C" w14:textId="77777777">
        <w:tblPrEx>
          <w:tblCellMar>
            <w:top w:w="0" w:type="dxa"/>
            <w:bottom w:w="0" w:type="dxa"/>
          </w:tblCellMar>
        </w:tblPrEx>
        <w:tc>
          <w:tcPr>
            <w:tcW w:w="24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1EB0C3" w14:textId="77777777" w:rsidR="004968AD" w:rsidRDefault="00000000">
            <w:pPr>
              <w:spacing w:line="240" w:lineRule="auto"/>
            </w:pPr>
            <w:r>
              <w:rPr>
                <w:rFonts w:eastAsia="微軟正黑體"/>
                <w:sz w:val="20"/>
                <w:szCs w:val="20"/>
              </w:rPr>
              <w:t>year:2015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700D19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-15,160.559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B32CE8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6,250.414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CE9C4B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-2.43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4EC52F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0.015</w:t>
            </w:r>
          </w:p>
        </w:tc>
      </w:tr>
      <w:tr w:rsidR="004968AD" w14:paraId="2250E20F" w14:textId="77777777">
        <w:tblPrEx>
          <w:tblCellMar>
            <w:top w:w="0" w:type="dxa"/>
            <w:bottom w:w="0" w:type="dxa"/>
          </w:tblCellMar>
        </w:tblPrEx>
        <w:tc>
          <w:tcPr>
            <w:tcW w:w="24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D08C17" w14:textId="77777777" w:rsidR="004968AD" w:rsidRDefault="00000000">
            <w:pPr>
              <w:spacing w:line="240" w:lineRule="auto"/>
            </w:pPr>
            <w:r>
              <w:rPr>
                <w:rFonts w:eastAsia="微軟正黑體"/>
                <w:sz w:val="20"/>
                <w:szCs w:val="20"/>
              </w:rPr>
              <w:t>year:2016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9B00B5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-17,797.350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76FBFD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6,238.689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AE09C0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-2.85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B8F9B9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0.004</w:t>
            </w:r>
          </w:p>
        </w:tc>
      </w:tr>
      <w:tr w:rsidR="004968AD" w14:paraId="46B34CDE" w14:textId="77777777">
        <w:tblPrEx>
          <w:tblCellMar>
            <w:top w:w="0" w:type="dxa"/>
            <w:bottom w:w="0" w:type="dxa"/>
          </w:tblCellMar>
        </w:tblPrEx>
        <w:tc>
          <w:tcPr>
            <w:tcW w:w="24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FD279A" w14:textId="77777777" w:rsidR="004968AD" w:rsidRDefault="00000000">
            <w:pPr>
              <w:spacing w:line="240" w:lineRule="auto"/>
            </w:pPr>
            <w:r>
              <w:rPr>
                <w:rFonts w:eastAsia="微軟正黑體"/>
                <w:sz w:val="20"/>
                <w:szCs w:val="20"/>
              </w:rPr>
              <w:t>year:2017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E503BA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-19,433.136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CCED07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6,278.637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AE2C7D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-3.10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ED967E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0.002</w:t>
            </w:r>
          </w:p>
        </w:tc>
      </w:tr>
    </w:tbl>
    <w:p w14:paraId="6798CC78" w14:textId="77777777" w:rsidR="004968AD" w:rsidRDefault="00000000">
      <w:pPr>
        <w:spacing w:after="160" w:line="240" w:lineRule="auto"/>
        <w:jc w:val="center"/>
      </w:pPr>
      <w:r>
        <w:rPr>
          <w:rFonts w:eastAsia="微軟正黑體"/>
          <w:i/>
          <w:iCs/>
          <w:color w:val="555555"/>
          <w:sz w:val="20"/>
          <w:szCs w:val="20"/>
        </w:rPr>
        <w:t>表 3　多元</w:t>
      </w:r>
      <w:proofErr w:type="gramStart"/>
      <w:r>
        <w:rPr>
          <w:rFonts w:eastAsia="微軟正黑體"/>
          <w:i/>
          <w:iCs/>
          <w:color w:val="555555"/>
          <w:sz w:val="20"/>
          <w:szCs w:val="20"/>
        </w:rPr>
        <w:t>迴</w:t>
      </w:r>
      <w:proofErr w:type="gramEnd"/>
      <w:r>
        <w:rPr>
          <w:rFonts w:eastAsia="微軟正黑體"/>
          <w:i/>
          <w:iCs/>
          <w:color w:val="555555"/>
          <w:sz w:val="20"/>
          <w:szCs w:val="20"/>
        </w:rPr>
        <w:t>歸結果(因變數:num_subscribers;R² = 0.108,調整後 R² = 0.099,n = 1,203;基準組:2011 年、All Levels)</w:t>
      </w:r>
    </w:p>
    <w:p w14:paraId="6BE9000B" w14:textId="77777777" w:rsidR="004968AD" w:rsidRDefault="00000000">
      <w:r>
        <w:rPr>
          <w:rFonts w:eastAsia="微軟正黑體"/>
        </w:rPr>
        <w:t>多元模型整體顯著(F 檢定 p &lt; 0.001),R² 為 0.108;各係數的</w:t>
      </w:r>
      <w:proofErr w:type="gramStart"/>
      <w:r>
        <w:rPr>
          <w:rFonts w:eastAsia="微軟正黑體"/>
        </w:rPr>
        <w:t>解讀見問題</w:t>
      </w:r>
      <w:proofErr w:type="gramEnd"/>
      <w:r>
        <w:rPr>
          <w:rFonts w:eastAsia="微軟正黑體"/>
        </w:rPr>
        <w:t>六。</w:t>
      </w:r>
    </w:p>
    <w:p w14:paraId="64B387C7" w14:textId="77777777" w:rsidR="004968AD" w:rsidRDefault="00000000">
      <w:pPr>
        <w:pStyle w:val="1"/>
      </w:pPr>
      <w:r>
        <w:lastRenderedPageBreak/>
        <w:t>問題六:</w:t>
      </w:r>
      <w:proofErr w:type="gramStart"/>
      <w:r>
        <w:t>迴</w:t>
      </w:r>
      <w:proofErr w:type="gramEnd"/>
      <w:r>
        <w:t>歸係數的解讀與顯著性</w:t>
      </w:r>
    </w:p>
    <w:p w14:paraId="566CB8C8" w14:textId="77777777" w:rsidR="004968AD" w:rsidRDefault="00000000">
      <w:r>
        <w:rPr>
          <w:rFonts w:eastAsia="微軟正黑體"/>
          <w:b/>
          <w:bCs/>
        </w:rPr>
        <w:t>價格(price):</w:t>
      </w:r>
      <w:r>
        <w:rPr>
          <w:rFonts w:eastAsia="微軟正黑體"/>
        </w:rPr>
        <w:t>簡單模型中係數為 +3.08(p = 0.628),多元模型中為 -4.43(p = 0.508),兩者皆</w:t>
      </w:r>
      <w:r>
        <w:rPr>
          <w:rFonts w:eastAsia="微軟正黑體"/>
          <w:b/>
          <w:bCs/>
        </w:rPr>
        <w:t>不具統計顯著性</w:t>
      </w:r>
      <w:r>
        <w:rPr>
          <w:rFonts w:eastAsia="微軟正黑體"/>
        </w:rPr>
        <w:t>。多元模型的數值意義為:在控制其他特徵後,價格每提高 1 美元,預測訂閱人數平均減少約 4.4 人</w:t>
      </w:r>
      <w:proofErr w:type="gramStart"/>
      <w:r>
        <w:rPr>
          <w:rFonts w:eastAsia="微軟正黑體"/>
        </w:rPr>
        <w:t>——</w:t>
      </w:r>
      <w:proofErr w:type="gramEnd"/>
      <w:r>
        <w:rPr>
          <w:rFonts w:eastAsia="微軟正黑體"/>
        </w:rPr>
        <w:t>但此效果</w:t>
      </w:r>
      <w:proofErr w:type="gramStart"/>
      <w:r>
        <w:rPr>
          <w:rFonts w:eastAsia="微軟正黑體"/>
        </w:rPr>
        <w:t>與零無顯著</w:t>
      </w:r>
      <w:proofErr w:type="gramEnd"/>
      <w:r>
        <w:rPr>
          <w:rFonts w:eastAsia="微軟正黑體"/>
        </w:rPr>
        <w:t>差異,不能斷言價格確實壓低了訂閱。</w:t>
      </w:r>
    </w:p>
    <w:p w14:paraId="23F9A22E" w14:textId="77777777" w:rsidR="004968AD" w:rsidRDefault="00000000">
      <w:r>
        <w:rPr>
          <w:rFonts w:eastAsia="微軟正黑體"/>
          <w:b/>
          <w:bCs/>
        </w:rPr>
        <w:t>課程時長(</w:t>
      </w:r>
      <w:proofErr w:type="spellStart"/>
      <w:r>
        <w:rPr>
          <w:rFonts w:eastAsia="微軟正黑體"/>
          <w:b/>
          <w:bCs/>
        </w:rPr>
        <w:t>content_duration</w:t>
      </w:r>
      <w:proofErr w:type="spellEnd"/>
      <w:r>
        <w:rPr>
          <w:rFonts w:eastAsia="微軟正黑體"/>
          <w:b/>
          <w:bCs/>
        </w:rPr>
        <w:t>):</w:t>
      </w:r>
      <w:r>
        <w:rPr>
          <w:rFonts w:eastAsia="微軟正黑體"/>
        </w:rPr>
        <w:t>係數 +300.7,p = 0.006,在 1% 水準</w:t>
      </w:r>
      <w:r>
        <w:rPr>
          <w:rFonts w:eastAsia="微軟正黑體"/>
          <w:b/>
          <w:bCs/>
        </w:rPr>
        <w:t>顯著</w:t>
      </w:r>
      <w:r>
        <w:rPr>
          <w:rFonts w:eastAsia="微軟正黑體"/>
        </w:rPr>
        <w:t>。課程每增加 1 小時內容,預測訂閱人數平均增加約 301 人</w:t>
      </w:r>
      <w:proofErr w:type="gramStart"/>
      <w:r>
        <w:rPr>
          <w:rFonts w:eastAsia="微軟正黑體"/>
        </w:rPr>
        <w:t>——</w:t>
      </w:r>
      <w:proofErr w:type="gramEnd"/>
      <w:r>
        <w:rPr>
          <w:rFonts w:eastAsia="微軟正黑體"/>
        </w:rPr>
        <w:t>是模型中最強且方向最穩健的正向驅動因子。</w:t>
      </w:r>
    </w:p>
    <w:p w14:paraId="3ACF8A2A" w14:textId="77777777" w:rsidR="004968AD" w:rsidRDefault="00000000">
      <w:r>
        <w:rPr>
          <w:rFonts w:eastAsia="微軟正黑體"/>
          <w:b/>
          <w:bCs/>
        </w:rPr>
        <w:t>講座數(</w:t>
      </w:r>
      <w:proofErr w:type="spellStart"/>
      <w:r>
        <w:rPr>
          <w:rFonts w:eastAsia="微軟正黑體"/>
          <w:b/>
          <w:bCs/>
        </w:rPr>
        <w:t>num_lectures</w:t>
      </w:r>
      <w:proofErr w:type="spellEnd"/>
      <w:r>
        <w:rPr>
          <w:rFonts w:eastAsia="微軟正黑體"/>
          <w:b/>
          <w:bCs/>
        </w:rPr>
        <w:t>):</w:t>
      </w:r>
      <w:r>
        <w:rPr>
          <w:rFonts w:eastAsia="微軟正黑體"/>
        </w:rPr>
        <w:t>係數約 0.23,p = 0.986,完全不顯著。在已控制課程時長後,單純的講座「則數」對訂閱沒有額外解釋力。</w:t>
      </w:r>
    </w:p>
    <w:p w14:paraId="46F443BA" w14:textId="77777777" w:rsidR="004968AD" w:rsidRDefault="00000000">
      <w:r>
        <w:rPr>
          <w:rFonts w:eastAsia="微軟正黑體"/>
          <w:b/>
          <w:bCs/>
        </w:rPr>
        <w:t>年份虛擬變數:</w:t>
      </w:r>
      <w:r>
        <w:rPr>
          <w:rFonts w:eastAsia="微軟正黑體"/>
        </w:rPr>
        <w:t>相對於基準年 2011,2014</w:t>
      </w:r>
      <w:proofErr w:type="gramStart"/>
      <w:r>
        <w:rPr>
          <w:rFonts w:eastAsia="微軟正黑體"/>
        </w:rPr>
        <w:t>–</w:t>
      </w:r>
      <w:proofErr w:type="gramEnd"/>
      <w:r>
        <w:rPr>
          <w:rFonts w:eastAsia="微軟正黑體"/>
        </w:rPr>
        <w:t>2017 年的係數皆顯著為負(例如 2017 年為 -19,433,p = 0.002),且越近年</w:t>
      </w:r>
      <w:proofErr w:type="gramStart"/>
      <w:r>
        <w:rPr>
          <w:rFonts w:eastAsia="微軟正黑體"/>
        </w:rPr>
        <w:t>數值越負</w:t>
      </w:r>
      <w:proofErr w:type="gramEnd"/>
      <w:r>
        <w:rPr>
          <w:rFonts w:eastAsia="微軟正黑體"/>
        </w:rPr>
        <w:t>。這反映越早推出的課程累積訂閱的時間越長,而非新課程「品質較差」。</w:t>
      </w:r>
    </w:p>
    <w:p w14:paraId="23D70193" w14:textId="77777777" w:rsidR="004968AD" w:rsidRDefault="00000000">
      <w:r>
        <w:rPr>
          <w:rFonts w:eastAsia="微軟正黑體"/>
          <w:b/>
          <w:bCs/>
        </w:rPr>
        <w:t>程度虛擬變數:</w:t>
      </w:r>
      <w:r>
        <w:rPr>
          <w:rFonts w:eastAsia="微軟正黑體"/>
        </w:rPr>
        <w:t>相對於「All Levels」,Expert Level 的係數為 +8,672(p = 0.021)顯著為正;Beginner 與 Intermediate 則不顯著。惟 Expert 課程僅 14 門,此結果應審慎看待。</w:t>
      </w:r>
    </w:p>
    <w:p w14:paraId="0A64376D" w14:textId="77777777" w:rsidR="004968AD" w:rsidRDefault="00000000">
      <w:r>
        <w:rPr>
          <w:rFonts w:eastAsia="微軟正黑體"/>
          <w:b/>
          <w:bCs/>
        </w:rPr>
        <w:t>為何加入控制變數後價格係數會改變:</w:t>
      </w:r>
      <w:r>
        <w:rPr>
          <w:rFonts w:eastAsia="微軟正黑體"/>
        </w:rPr>
        <w:t>這是</w:t>
      </w:r>
      <w:r>
        <w:rPr>
          <w:rFonts w:eastAsia="微軟正黑體"/>
          <w:b/>
          <w:bCs/>
        </w:rPr>
        <w:t>遺漏</w:t>
      </w:r>
      <w:proofErr w:type="gramStart"/>
      <w:r>
        <w:rPr>
          <w:rFonts w:eastAsia="微軟正黑體"/>
          <w:b/>
          <w:bCs/>
        </w:rPr>
        <w:t>變數偏誤</w:t>
      </w:r>
      <w:proofErr w:type="gramEnd"/>
      <w:r>
        <w:rPr>
          <w:rFonts w:eastAsia="微軟正黑體"/>
          <w:b/>
          <w:bCs/>
        </w:rPr>
        <w:t>(omitted variable bias)</w:t>
      </w:r>
      <w:r>
        <w:rPr>
          <w:rFonts w:eastAsia="微軟正黑體"/>
        </w:rPr>
        <w:t>。課程時長同時與價格正相關(內容越多、定價越高),又與訂閱人數正相關;簡單模型未納入課程時長,便把這部分原屬「課程時長」的正向效果</w:t>
      </w:r>
      <w:proofErr w:type="gramStart"/>
      <w:r>
        <w:rPr>
          <w:rFonts w:eastAsia="微軟正黑體"/>
        </w:rPr>
        <w:t>錯誤地歸給</w:t>
      </w:r>
      <w:proofErr w:type="gramEnd"/>
      <w:r>
        <w:rPr>
          <w:rFonts w:eastAsia="微軟正黑體"/>
        </w:rPr>
        <w:t>了價格,使價格</w:t>
      </w:r>
      <w:proofErr w:type="gramStart"/>
      <w:r>
        <w:rPr>
          <w:rFonts w:eastAsia="微軟正黑體"/>
        </w:rPr>
        <w:t>係數偏正</w:t>
      </w:r>
      <w:proofErr w:type="gramEnd"/>
      <w:r>
        <w:rPr>
          <w:rFonts w:eastAsia="微軟正黑體"/>
        </w:rPr>
        <w:t>(+3.08)。一旦在多元模型中控制課程時長等變數,價格係數便</w:t>
      </w:r>
      <w:proofErr w:type="gramStart"/>
      <w:r>
        <w:rPr>
          <w:rFonts w:eastAsia="微軟正黑體"/>
        </w:rPr>
        <w:t>回落並轉為</w:t>
      </w:r>
      <w:proofErr w:type="gramEnd"/>
      <w:r>
        <w:rPr>
          <w:rFonts w:eastAsia="微軟正黑體"/>
        </w:rPr>
        <w:t>負值(−4.43),更接近其「淨」效果。</w:t>
      </w:r>
    </w:p>
    <w:p w14:paraId="41AF0DF7" w14:textId="77777777" w:rsidR="004968AD" w:rsidRDefault="00000000">
      <w:pPr>
        <w:pStyle w:val="1"/>
      </w:pPr>
      <w:r>
        <w:lastRenderedPageBreak/>
        <w:t>問題七:模型的解釋力</w:t>
      </w:r>
    </w:p>
    <w:p w14:paraId="73B78D80" w14:textId="77777777" w:rsidR="004968AD" w:rsidRDefault="00000000">
      <w:r>
        <w:rPr>
          <w:rFonts w:eastAsia="微軟正黑體"/>
        </w:rPr>
        <w:t>多元</w:t>
      </w:r>
      <w:proofErr w:type="gramStart"/>
      <w:r>
        <w:rPr>
          <w:rFonts w:eastAsia="微軟正黑體"/>
        </w:rPr>
        <w:t>迴</w:t>
      </w:r>
      <w:proofErr w:type="gramEnd"/>
      <w:r>
        <w:rPr>
          <w:rFonts w:eastAsia="微軟正黑體"/>
        </w:rPr>
        <w:t>歸模型的 R² 為 0.108,代表模型中的自變數合計只能解釋訂閱人數變異的約 10.8%,其餘約 89% 的變異未被解釋。這顯示:僅憑課程的可觀察特徵(價格、講座數、時長、年份、程度)</w:t>
      </w:r>
      <w:proofErr w:type="gramStart"/>
      <w:r>
        <w:rPr>
          <w:rFonts w:eastAsia="微軟正黑體"/>
        </w:rPr>
        <w:t>對線上課程</w:t>
      </w:r>
      <w:proofErr w:type="gramEnd"/>
      <w:r>
        <w:rPr>
          <w:rFonts w:eastAsia="微軟正黑體"/>
        </w:rPr>
        <w:t>需求的預測能力相當有限。訂閱人數可能更取決於難以量化的因素</w:t>
      </w:r>
      <w:proofErr w:type="gramStart"/>
      <w:r>
        <w:rPr>
          <w:rFonts w:eastAsia="微軟正黑體"/>
        </w:rPr>
        <w:t>——</w:t>
      </w:r>
      <w:proofErr w:type="gramEnd"/>
      <w:r>
        <w:rPr>
          <w:rFonts w:eastAsia="微軟正黑體"/>
        </w:rPr>
        <w:t>課程品質、講師知名度、行銷與曝光、平台演算法推薦、口碑評價等。對公司而言,這意味著不能單靠這些表面特徵準確預估一門新課程的市場表現,</w:t>
      </w:r>
      <w:proofErr w:type="gramStart"/>
      <w:r>
        <w:rPr>
          <w:rFonts w:eastAsia="微軟正黑體"/>
        </w:rPr>
        <w:t>進入線上教育</w:t>
      </w:r>
      <w:proofErr w:type="gramEnd"/>
      <w:r>
        <w:rPr>
          <w:rFonts w:eastAsia="微軟正黑體"/>
        </w:rPr>
        <w:t>市場存在相當程度的需求不確定性。</w:t>
      </w:r>
    </w:p>
    <w:p w14:paraId="63BC605C" w14:textId="77777777" w:rsidR="004968AD" w:rsidRDefault="00000000">
      <w:pPr>
        <w:pStyle w:val="1"/>
      </w:pPr>
      <w:r>
        <w:t>問題八:第五題的結果是否反映因果效應?</w:t>
      </w:r>
    </w:p>
    <w:p w14:paraId="4CC982D0" w14:textId="77777777" w:rsidR="004968AD" w:rsidRDefault="00000000">
      <w:r>
        <w:rPr>
          <w:rFonts w:eastAsia="微軟正黑體"/>
        </w:rPr>
        <w:t>第五題的</w:t>
      </w:r>
      <w:proofErr w:type="gramStart"/>
      <w:r>
        <w:rPr>
          <w:rFonts w:eastAsia="微軟正黑體"/>
        </w:rPr>
        <w:t>迴</w:t>
      </w:r>
      <w:proofErr w:type="gramEnd"/>
      <w:r>
        <w:rPr>
          <w:rFonts w:eastAsia="微軟正黑體"/>
        </w:rPr>
        <w:t>歸結果不應被解讀為價格對需求的因果效應,而較可能捕捉到其他因素。主因是遺漏</w:t>
      </w:r>
      <w:proofErr w:type="gramStart"/>
      <w:r>
        <w:rPr>
          <w:rFonts w:eastAsia="微軟正黑體"/>
        </w:rPr>
        <w:t>變數偏誤與</w:t>
      </w:r>
      <w:proofErr w:type="gramEnd"/>
      <w:r>
        <w:rPr>
          <w:rFonts w:eastAsia="微軟正黑體"/>
        </w:rPr>
        <w:t>價格的內生性:價格並非隨機指派,而是與許多未被觀測、卻同時影響訂閱人數的因素相關。</w:t>
      </w:r>
    </w:p>
    <w:p w14:paraId="69AC33C9" w14:textId="77777777" w:rsidR="004968AD" w:rsidRDefault="00000000">
      <w:r>
        <w:rPr>
          <w:rFonts w:eastAsia="微軟正黑體"/>
        </w:rPr>
        <w:t>一個具體的遺漏因素是</w:t>
      </w:r>
      <w:r>
        <w:rPr>
          <w:rFonts w:eastAsia="微軟正黑體"/>
          <w:b/>
          <w:bCs/>
        </w:rPr>
        <w:t>課程品質</w:t>
      </w:r>
      <w:r>
        <w:rPr>
          <w:rFonts w:eastAsia="微軟正黑體"/>
        </w:rPr>
        <w:t>(內容完整度、製作水準、講師專業度)。高品質課程往往定價較高,同時也因品質而吸引更多訂閱;模型未納入品質,價格便成了品質的代理變數。</w:t>
      </w:r>
    </w:p>
    <w:p w14:paraId="0E4B9824" w14:textId="77777777" w:rsidR="004968AD" w:rsidRDefault="00000000">
      <w:r>
        <w:rPr>
          <w:rFonts w:eastAsia="微軟正黑體"/>
        </w:rPr>
        <w:t xml:space="preserve">此推論可由一項穩健性檢查佐證(見表 4):若僅以 1,069 </w:t>
      </w:r>
      <w:proofErr w:type="gramStart"/>
      <w:r>
        <w:rPr>
          <w:rFonts w:eastAsia="微軟正黑體"/>
        </w:rPr>
        <w:t>門付費</w:t>
      </w:r>
      <w:proofErr w:type="gramEnd"/>
      <w:r>
        <w:rPr>
          <w:rFonts w:eastAsia="微軟正黑體"/>
        </w:rPr>
        <w:t>課程估計(排除 134 門免費課),價格與訂閱人數的關係反轉為顯著正向</w:t>
      </w:r>
      <w:proofErr w:type="gramStart"/>
      <w:r>
        <w:rPr>
          <w:rFonts w:eastAsia="微軟正黑體"/>
        </w:rPr>
        <w:t>——</w:t>
      </w:r>
      <w:proofErr w:type="gramEnd"/>
      <w:r>
        <w:rPr>
          <w:rFonts w:eastAsia="微軟正黑體"/>
        </w:rPr>
        <w:t>多元模型中價格係數變為 +27.1(p &lt; 0.001)。付費市場呈現「越貴、訂閱越多」,正符合「價格替品質說話」的解釋,而非真正的需求法則。因此第五題的係數混合了價格效果與品質等遺漏因素,不能視為因果效應。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0"/>
        <w:gridCol w:w="2900"/>
        <w:gridCol w:w="2900"/>
      </w:tblGrid>
      <w:tr w:rsidR="004968AD" w14:paraId="1979C8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1842B2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lastRenderedPageBreak/>
              <w:t>指標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C36130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全部 1,203 筆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741C97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僅付費 1,069 筆</w:t>
            </w:r>
          </w:p>
        </w:tc>
      </w:tr>
      <w:tr w:rsidR="004968AD" w14:paraId="0FC8B44D" w14:textId="77777777">
        <w:tblPrEx>
          <w:tblCellMar>
            <w:top w:w="0" w:type="dxa"/>
            <w:bottom w:w="0" w:type="dxa"/>
          </w:tblCellMar>
        </w:tblPrEx>
        <w:tc>
          <w:tcPr>
            <w:tcW w:w="3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1B9170" w14:textId="77777777" w:rsidR="004968AD" w:rsidRDefault="00000000">
            <w:pPr>
              <w:spacing w:line="240" w:lineRule="auto"/>
            </w:pPr>
            <w:r>
              <w:rPr>
                <w:rFonts w:eastAsia="微軟正黑體"/>
                <w:sz w:val="20"/>
                <w:szCs w:val="20"/>
              </w:rPr>
              <w:t>price 與訂閱的相關係數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A756A4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0.014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B3D394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+0.220</w:t>
            </w:r>
          </w:p>
        </w:tc>
      </w:tr>
      <w:tr w:rsidR="004968AD" w14:paraId="620B2848" w14:textId="77777777">
        <w:tblPrEx>
          <w:tblCellMar>
            <w:top w:w="0" w:type="dxa"/>
            <w:bottom w:w="0" w:type="dxa"/>
          </w:tblCellMar>
        </w:tblPrEx>
        <w:tc>
          <w:tcPr>
            <w:tcW w:w="3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B9B827" w14:textId="77777777" w:rsidR="004968AD" w:rsidRDefault="00000000">
            <w:pPr>
              <w:spacing w:line="240" w:lineRule="auto"/>
            </w:pPr>
            <w:r>
              <w:rPr>
                <w:rFonts w:eastAsia="微軟正黑體"/>
                <w:sz w:val="20"/>
                <w:szCs w:val="20"/>
              </w:rPr>
              <w:t>多元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迴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歸 price 係數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DA8343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-4.43(不顯著)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EA8C0A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+27.1(p &lt; 0.001)</w:t>
            </w:r>
          </w:p>
        </w:tc>
      </w:tr>
      <w:tr w:rsidR="004968AD" w14:paraId="630A948A" w14:textId="77777777">
        <w:tblPrEx>
          <w:tblCellMar>
            <w:top w:w="0" w:type="dxa"/>
            <w:bottom w:w="0" w:type="dxa"/>
          </w:tblCellMar>
        </w:tblPrEx>
        <w:tc>
          <w:tcPr>
            <w:tcW w:w="3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154B63" w14:textId="77777777" w:rsidR="004968AD" w:rsidRDefault="00000000">
            <w:pPr>
              <w:spacing w:line="240" w:lineRule="auto"/>
            </w:pPr>
            <w:r>
              <w:rPr>
                <w:rFonts w:eastAsia="微軟正黑體"/>
                <w:sz w:val="20"/>
                <w:szCs w:val="20"/>
              </w:rPr>
              <w:t>對數模型 log(price) 係數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FA1120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-0.154(p &lt; 0.001)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6FAB46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+0.248(p &lt; 0.001)</w:t>
            </w:r>
          </w:p>
        </w:tc>
      </w:tr>
    </w:tbl>
    <w:p w14:paraId="27F15291" w14:textId="77777777" w:rsidR="004968AD" w:rsidRDefault="00000000">
      <w:pPr>
        <w:spacing w:after="160" w:line="240" w:lineRule="auto"/>
        <w:jc w:val="center"/>
      </w:pPr>
      <w:r>
        <w:rPr>
          <w:rFonts w:eastAsia="微軟正黑體"/>
          <w:i/>
          <w:iCs/>
          <w:color w:val="555555"/>
          <w:sz w:val="20"/>
          <w:szCs w:val="20"/>
        </w:rPr>
        <w:t xml:space="preserve">表 4　穩健性檢查:全樣本 vs 僅付費樣本 </w:t>
      </w:r>
      <w:proofErr w:type="gramStart"/>
      <w:r>
        <w:rPr>
          <w:rFonts w:eastAsia="微軟正黑體"/>
          <w:i/>
          <w:iCs/>
          <w:color w:val="555555"/>
          <w:sz w:val="20"/>
          <w:szCs w:val="20"/>
        </w:rPr>
        <w:t>—</w:t>
      </w:r>
      <w:proofErr w:type="gramEnd"/>
      <w:r>
        <w:rPr>
          <w:rFonts w:eastAsia="微軟正黑體"/>
          <w:i/>
          <w:iCs/>
          <w:color w:val="555555"/>
          <w:sz w:val="20"/>
          <w:szCs w:val="20"/>
        </w:rPr>
        <w:t xml:space="preserve"> 價量關係隨樣本翻轉</w:t>
      </w:r>
    </w:p>
    <w:p w14:paraId="6FF955BF" w14:textId="77777777" w:rsidR="004968AD" w:rsidRDefault="00000000">
      <w:pPr>
        <w:pStyle w:val="1"/>
      </w:pPr>
      <w:r>
        <w:t>問題九:最能預測需求的因素與課程建議</w:t>
      </w:r>
    </w:p>
    <w:p w14:paraId="4B5B6EC1" w14:textId="77777777" w:rsidR="004968AD" w:rsidRDefault="00000000">
      <w:r>
        <w:rPr>
          <w:rFonts w:eastAsia="微軟正黑體"/>
        </w:rPr>
        <w:t>根據第五題的結果,對訂閱人數最具預測力的可觀察因素是課程時長(</w:t>
      </w:r>
      <w:proofErr w:type="spellStart"/>
      <w:r>
        <w:rPr>
          <w:rFonts w:eastAsia="微軟正黑體"/>
        </w:rPr>
        <w:t>content_duration</w:t>
      </w:r>
      <w:proofErr w:type="spellEnd"/>
      <w:r>
        <w:rPr>
          <w:rFonts w:eastAsia="微軟正黑體"/>
        </w:rPr>
        <w:t>)</w:t>
      </w:r>
      <w:proofErr w:type="gramStart"/>
      <w:r>
        <w:rPr>
          <w:rFonts w:eastAsia="微軟正黑體"/>
        </w:rPr>
        <w:t>——</w:t>
      </w:r>
      <w:proofErr w:type="gramEnd"/>
      <w:r>
        <w:rPr>
          <w:rFonts w:eastAsia="微軟正黑體"/>
        </w:rPr>
        <w:t>它是唯一在多元模型中顯著、且方向穩定的正向驅動因子;其次,Expert 程度的課程訂閱數顯著較高,而課程的推出年份則主要反映訂閱累積的時間。價格本身並非有效的預測或操作槓桿(係數不顯著)。</w:t>
      </w:r>
    </w:p>
    <w:p w14:paraId="0DB4D163" w14:textId="77777777" w:rsidR="004968AD" w:rsidRDefault="00000000">
      <w:r>
        <w:rPr>
          <w:rFonts w:eastAsia="微軟正黑體"/>
        </w:rPr>
        <w:t>若目標是確保較高的訂閱人數,筆者建議公司優先開發內容扎實、時數充足的課程,而非僅靠增加講座「則數」或單純壓低價格;亦可考慮投入較進階(Expert)的題材以做出市場區隔。同時須留意:「舊課程訂閱較多」反映的是時間累積效果,並非可立即複製的策略</w:t>
      </w:r>
      <w:proofErr w:type="gramStart"/>
      <w:r>
        <w:rPr>
          <w:rFonts w:eastAsia="微軟正黑體"/>
        </w:rPr>
        <w:t>——</w:t>
      </w:r>
      <w:proofErr w:type="gramEnd"/>
      <w:r>
        <w:rPr>
          <w:rFonts w:eastAsia="微軟正黑體"/>
        </w:rPr>
        <w:t>新課程需要時間經營與口碑累積。</w:t>
      </w:r>
    </w:p>
    <w:p w14:paraId="6CD16C53" w14:textId="77777777" w:rsidR="004968AD" w:rsidRDefault="00000000">
      <w:pPr>
        <w:pStyle w:val="1"/>
      </w:pPr>
      <w:r>
        <w:t>問題十:對數</w:t>
      </w:r>
      <w:proofErr w:type="gramStart"/>
      <w:r>
        <w:t>—</w:t>
      </w:r>
      <w:proofErr w:type="gramEnd"/>
      <w:r>
        <w:t>對數需求函數</w:t>
      </w:r>
    </w:p>
    <w:p w14:paraId="3935902F" w14:textId="77777777" w:rsidR="004968AD" w:rsidRDefault="00000000">
      <w:r>
        <w:rPr>
          <w:rFonts w:eastAsia="微軟正黑體"/>
        </w:rPr>
        <w:t>依公司經濟學家的建議,將問題五(含控制變數)的模型改以對數形式估計:因變數改為 log(訂閱人數)、價格自變數改為 log(價格)(資料集已提供對應的對數欄位;其中價格為零的免費課程,</w:t>
      </w:r>
      <w:proofErr w:type="gramStart"/>
      <w:r>
        <w:rPr>
          <w:rFonts w:eastAsia="微軟正黑體"/>
        </w:rPr>
        <w:t>於取對數</w:t>
      </w:r>
      <w:proofErr w:type="gramEnd"/>
      <w:r>
        <w:rPr>
          <w:rFonts w:eastAsia="微軟正黑體"/>
        </w:rPr>
        <w:t>前先加上</w:t>
      </w:r>
      <w:proofErr w:type="gramStart"/>
      <w:r>
        <w:rPr>
          <w:rFonts w:eastAsia="微軟正黑體"/>
        </w:rPr>
        <w:t>一</w:t>
      </w:r>
      <w:proofErr w:type="gramEnd"/>
      <w:r>
        <w:rPr>
          <w:rFonts w:eastAsia="微軟正黑體"/>
        </w:rPr>
        <w:t>微小常數,以避免 log(0) 無定義)。估計結果如表 5。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0"/>
        <w:gridCol w:w="1650"/>
        <w:gridCol w:w="1650"/>
        <w:gridCol w:w="1650"/>
        <w:gridCol w:w="1650"/>
      </w:tblGrid>
      <w:tr w:rsidR="004968AD" w14:paraId="6F4DD6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E9216E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B4684E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係數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124F07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標準誤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6E9F73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t 值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E7EBCD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p 值</w:t>
            </w:r>
          </w:p>
        </w:tc>
      </w:tr>
      <w:tr w:rsidR="004968AD" w14:paraId="08D10F94" w14:textId="77777777">
        <w:tblPrEx>
          <w:tblCellMar>
            <w:top w:w="0" w:type="dxa"/>
            <w:bottom w:w="0" w:type="dxa"/>
          </w:tblCellMar>
        </w:tblPrEx>
        <w:tc>
          <w:tcPr>
            <w:tcW w:w="24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190AD0" w14:textId="77777777" w:rsidR="004968AD" w:rsidRDefault="00000000">
            <w:pPr>
              <w:spacing w:line="240" w:lineRule="auto"/>
            </w:pPr>
            <w:proofErr w:type="gramStart"/>
            <w:r>
              <w:rPr>
                <w:rFonts w:eastAsia="微軟正黑體"/>
                <w:sz w:val="20"/>
                <w:szCs w:val="20"/>
              </w:rPr>
              <w:t>截距</w:t>
            </w:r>
            <w:proofErr w:type="gramEnd"/>
            <w:r>
              <w:rPr>
                <w:rFonts w:eastAsia="微軟正黑體"/>
                <w:sz w:val="20"/>
                <w:szCs w:val="20"/>
              </w:rPr>
              <w:t xml:space="preserve"> (Intercept)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C084A3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9.7488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AD2818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0.5317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E81A7B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18.33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4C9A88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&lt; 0.001</w:t>
            </w:r>
          </w:p>
        </w:tc>
      </w:tr>
      <w:tr w:rsidR="004968AD" w14:paraId="4EA56662" w14:textId="77777777">
        <w:tblPrEx>
          <w:tblCellMar>
            <w:top w:w="0" w:type="dxa"/>
            <w:bottom w:w="0" w:type="dxa"/>
          </w:tblCellMar>
        </w:tblPrEx>
        <w:tc>
          <w:tcPr>
            <w:tcW w:w="24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4F4EC5" w14:textId="77777777" w:rsidR="004968AD" w:rsidRDefault="00000000">
            <w:pPr>
              <w:spacing w:line="240" w:lineRule="auto"/>
            </w:pPr>
            <w:r>
              <w:rPr>
                <w:rFonts w:eastAsia="微軟正黑體"/>
                <w:sz w:val="20"/>
                <w:szCs w:val="20"/>
              </w:rPr>
              <w:lastRenderedPageBreak/>
              <w:t>log(price)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8DC9A4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-0.1544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7D458A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0.0124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E17202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-12.44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DF9D60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&lt; 0.001</w:t>
            </w:r>
          </w:p>
        </w:tc>
      </w:tr>
      <w:tr w:rsidR="004968AD" w14:paraId="4FBF0692" w14:textId="77777777">
        <w:tblPrEx>
          <w:tblCellMar>
            <w:top w:w="0" w:type="dxa"/>
            <w:bottom w:w="0" w:type="dxa"/>
          </w:tblCellMar>
        </w:tblPrEx>
        <w:tc>
          <w:tcPr>
            <w:tcW w:w="24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5596C4" w14:textId="77777777" w:rsidR="004968AD" w:rsidRDefault="00000000">
            <w:pPr>
              <w:spacing w:line="240" w:lineRule="auto"/>
            </w:pPr>
            <w:proofErr w:type="spellStart"/>
            <w:r>
              <w:rPr>
                <w:rFonts w:eastAsia="微軟正黑體"/>
                <w:sz w:val="20"/>
                <w:szCs w:val="20"/>
              </w:rPr>
              <w:t>num_lectures</w:t>
            </w:r>
            <w:proofErr w:type="spellEnd"/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85BCE4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0.0016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AC2895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0.0011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9DA6FB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1.54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1BE222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0.124</w:t>
            </w:r>
          </w:p>
        </w:tc>
      </w:tr>
      <w:tr w:rsidR="004968AD" w14:paraId="085C5DDB" w14:textId="77777777">
        <w:tblPrEx>
          <w:tblCellMar>
            <w:top w:w="0" w:type="dxa"/>
            <w:bottom w:w="0" w:type="dxa"/>
          </w:tblCellMar>
        </w:tblPrEx>
        <w:tc>
          <w:tcPr>
            <w:tcW w:w="24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6BEF2B" w14:textId="77777777" w:rsidR="004968AD" w:rsidRDefault="00000000">
            <w:pPr>
              <w:spacing w:line="240" w:lineRule="auto"/>
            </w:pPr>
            <w:proofErr w:type="spellStart"/>
            <w:r>
              <w:rPr>
                <w:rFonts w:eastAsia="微軟正黑體"/>
                <w:sz w:val="20"/>
                <w:szCs w:val="20"/>
              </w:rPr>
              <w:t>content_duration</w:t>
            </w:r>
            <w:proofErr w:type="spellEnd"/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C3468C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0.0217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764181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0.0092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BBA0C4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2.35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13742A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0.019</w:t>
            </w:r>
          </w:p>
        </w:tc>
      </w:tr>
      <w:tr w:rsidR="004968AD" w14:paraId="0BAB667A" w14:textId="77777777">
        <w:tblPrEx>
          <w:tblCellMar>
            <w:top w:w="0" w:type="dxa"/>
            <w:bottom w:w="0" w:type="dxa"/>
          </w:tblCellMar>
        </w:tblPrEx>
        <w:tc>
          <w:tcPr>
            <w:tcW w:w="24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8951EE" w14:textId="77777777" w:rsidR="004968AD" w:rsidRDefault="00000000">
            <w:pPr>
              <w:spacing w:line="240" w:lineRule="auto"/>
            </w:pPr>
            <w:proofErr w:type="spellStart"/>
            <w:proofErr w:type="gramStart"/>
            <w:r>
              <w:rPr>
                <w:rFonts w:eastAsia="微軟正黑體"/>
                <w:sz w:val="20"/>
                <w:szCs w:val="20"/>
              </w:rPr>
              <w:t>level:Beginner</w:t>
            </w:r>
            <w:proofErr w:type="spellEnd"/>
            <w:proofErr w:type="gramEnd"/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18FA37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0.0244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43F942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0.0741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BE1452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0.33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1E623C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0.742</w:t>
            </w:r>
          </w:p>
        </w:tc>
      </w:tr>
      <w:tr w:rsidR="004968AD" w14:paraId="6680BA26" w14:textId="77777777">
        <w:tblPrEx>
          <w:tblCellMar>
            <w:top w:w="0" w:type="dxa"/>
            <w:bottom w:w="0" w:type="dxa"/>
          </w:tblCellMar>
        </w:tblPrEx>
        <w:tc>
          <w:tcPr>
            <w:tcW w:w="24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86FF28" w14:textId="77777777" w:rsidR="004968AD" w:rsidRDefault="00000000">
            <w:pPr>
              <w:spacing w:line="240" w:lineRule="auto"/>
            </w:pPr>
            <w:proofErr w:type="spellStart"/>
            <w:proofErr w:type="gramStart"/>
            <w:r>
              <w:rPr>
                <w:rFonts w:eastAsia="微軟正黑體"/>
                <w:sz w:val="20"/>
                <w:szCs w:val="20"/>
              </w:rPr>
              <w:t>level:Expert</w:t>
            </w:r>
            <w:proofErr w:type="spellEnd"/>
            <w:proofErr w:type="gramEnd"/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F77B25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0.0032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3C1D92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0.3190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474FCB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0.01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CCEBDA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0.992</w:t>
            </w:r>
          </w:p>
        </w:tc>
      </w:tr>
      <w:tr w:rsidR="004968AD" w14:paraId="3EED1114" w14:textId="77777777">
        <w:tblPrEx>
          <w:tblCellMar>
            <w:top w:w="0" w:type="dxa"/>
            <w:bottom w:w="0" w:type="dxa"/>
          </w:tblCellMar>
        </w:tblPrEx>
        <w:tc>
          <w:tcPr>
            <w:tcW w:w="24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72273B" w14:textId="77777777" w:rsidR="004968AD" w:rsidRDefault="00000000">
            <w:pPr>
              <w:spacing w:line="240" w:lineRule="auto"/>
            </w:pPr>
            <w:proofErr w:type="spellStart"/>
            <w:proofErr w:type="gramStart"/>
            <w:r>
              <w:rPr>
                <w:rFonts w:eastAsia="微軟正黑體"/>
                <w:sz w:val="20"/>
                <w:szCs w:val="20"/>
              </w:rPr>
              <w:t>level:Intermediate</w:t>
            </w:r>
            <w:proofErr w:type="spellEnd"/>
            <w:proofErr w:type="gramEnd"/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58040E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0.1549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A09695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0.1123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BD9199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1.38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874849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0.168</w:t>
            </w:r>
          </w:p>
        </w:tc>
      </w:tr>
      <w:tr w:rsidR="004968AD" w14:paraId="77553534" w14:textId="77777777">
        <w:tblPrEx>
          <w:tblCellMar>
            <w:top w:w="0" w:type="dxa"/>
            <w:bottom w:w="0" w:type="dxa"/>
          </w:tblCellMar>
        </w:tblPrEx>
        <w:tc>
          <w:tcPr>
            <w:tcW w:w="24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B51026" w14:textId="77777777" w:rsidR="004968AD" w:rsidRDefault="00000000">
            <w:pPr>
              <w:spacing w:line="240" w:lineRule="auto"/>
            </w:pPr>
            <w:r>
              <w:rPr>
                <w:rFonts w:eastAsia="微軟正黑體"/>
                <w:sz w:val="20"/>
                <w:szCs w:val="20"/>
              </w:rPr>
              <w:t>year:2012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393A26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-0.5555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78B46B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0.5925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AE6D4D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-0.94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A3E356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0.349</w:t>
            </w:r>
          </w:p>
        </w:tc>
      </w:tr>
      <w:tr w:rsidR="004968AD" w14:paraId="153747FC" w14:textId="77777777">
        <w:tblPrEx>
          <w:tblCellMar>
            <w:top w:w="0" w:type="dxa"/>
            <w:bottom w:w="0" w:type="dxa"/>
          </w:tblCellMar>
        </w:tblPrEx>
        <w:tc>
          <w:tcPr>
            <w:tcW w:w="24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E6F95D" w14:textId="77777777" w:rsidR="004968AD" w:rsidRDefault="00000000">
            <w:pPr>
              <w:spacing w:line="240" w:lineRule="auto"/>
            </w:pPr>
            <w:r>
              <w:rPr>
                <w:rFonts w:eastAsia="微軟正黑體"/>
                <w:sz w:val="20"/>
                <w:szCs w:val="20"/>
              </w:rPr>
              <w:t>year:2013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F926CC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-0.5918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523AEC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0.5517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AB4F45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-1.07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0CD43E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0.284</w:t>
            </w:r>
          </w:p>
        </w:tc>
      </w:tr>
      <w:tr w:rsidR="004968AD" w14:paraId="64141E4A" w14:textId="77777777">
        <w:tblPrEx>
          <w:tblCellMar>
            <w:top w:w="0" w:type="dxa"/>
            <w:bottom w:w="0" w:type="dxa"/>
          </w:tblCellMar>
        </w:tblPrEx>
        <w:tc>
          <w:tcPr>
            <w:tcW w:w="24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D152E3" w14:textId="77777777" w:rsidR="004968AD" w:rsidRDefault="00000000">
            <w:pPr>
              <w:spacing w:line="240" w:lineRule="auto"/>
            </w:pPr>
            <w:r>
              <w:rPr>
                <w:rFonts w:eastAsia="微軟正黑體"/>
                <w:sz w:val="20"/>
                <w:szCs w:val="20"/>
              </w:rPr>
              <w:t>year:2014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6574C0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-1.1422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3CE2FB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0.5404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DCB37E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-2.11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DEA95C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0.035</w:t>
            </w:r>
          </w:p>
        </w:tc>
      </w:tr>
      <w:tr w:rsidR="004968AD" w14:paraId="1A6290A0" w14:textId="77777777">
        <w:tblPrEx>
          <w:tblCellMar>
            <w:top w:w="0" w:type="dxa"/>
            <w:bottom w:w="0" w:type="dxa"/>
          </w:tblCellMar>
        </w:tblPrEx>
        <w:tc>
          <w:tcPr>
            <w:tcW w:w="24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DAF4FD" w14:textId="77777777" w:rsidR="004968AD" w:rsidRDefault="00000000">
            <w:pPr>
              <w:spacing w:line="240" w:lineRule="auto"/>
            </w:pPr>
            <w:r>
              <w:rPr>
                <w:rFonts w:eastAsia="微軟正黑體"/>
                <w:sz w:val="20"/>
                <w:szCs w:val="20"/>
              </w:rPr>
              <w:t>year:2015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F594A1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-1.3783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53D51A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0.5322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2346DF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-2.59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62BFBD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0.010</w:t>
            </w:r>
          </w:p>
        </w:tc>
      </w:tr>
      <w:tr w:rsidR="004968AD" w14:paraId="17C24E11" w14:textId="77777777">
        <w:tblPrEx>
          <w:tblCellMar>
            <w:top w:w="0" w:type="dxa"/>
            <w:bottom w:w="0" w:type="dxa"/>
          </w:tblCellMar>
        </w:tblPrEx>
        <w:tc>
          <w:tcPr>
            <w:tcW w:w="24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53113B" w14:textId="77777777" w:rsidR="004968AD" w:rsidRDefault="00000000">
            <w:pPr>
              <w:spacing w:line="240" w:lineRule="auto"/>
            </w:pPr>
            <w:r>
              <w:rPr>
                <w:rFonts w:eastAsia="微軟正黑體"/>
                <w:sz w:val="20"/>
                <w:szCs w:val="20"/>
              </w:rPr>
              <w:t>year:2016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C8ECBC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-1.7522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2EBC24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0.5311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F494BB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-3.30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1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ABA19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&lt; 0.001</w:t>
            </w:r>
          </w:p>
        </w:tc>
      </w:tr>
      <w:tr w:rsidR="004968AD" w14:paraId="1C59E9F0" w14:textId="77777777">
        <w:tblPrEx>
          <w:tblCellMar>
            <w:top w:w="0" w:type="dxa"/>
            <w:bottom w:w="0" w:type="dxa"/>
          </w:tblCellMar>
        </w:tblPrEx>
        <w:tc>
          <w:tcPr>
            <w:tcW w:w="24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3994C1" w14:textId="77777777" w:rsidR="004968AD" w:rsidRDefault="00000000">
            <w:pPr>
              <w:spacing w:line="240" w:lineRule="auto"/>
            </w:pPr>
            <w:r>
              <w:rPr>
                <w:rFonts w:eastAsia="微軟正黑體"/>
                <w:sz w:val="20"/>
                <w:szCs w:val="20"/>
              </w:rPr>
              <w:t>year:2017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C7AE5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-2.2315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D3614E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0.5343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48DD6E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sz w:val="20"/>
                <w:szCs w:val="20"/>
              </w:rPr>
              <w:t>-4.18</w:t>
            </w:r>
          </w:p>
        </w:tc>
        <w:tc>
          <w:tcPr>
            <w:tcW w:w="1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63A266" w14:textId="77777777" w:rsidR="004968AD" w:rsidRDefault="00000000">
            <w:pPr>
              <w:spacing w:line="240" w:lineRule="auto"/>
              <w:jc w:val="center"/>
            </w:pPr>
            <w:r>
              <w:rPr>
                <w:rFonts w:eastAsia="微軟正黑體"/>
                <w:b/>
                <w:bCs/>
                <w:sz w:val="20"/>
                <w:szCs w:val="20"/>
              </w:rPr>
              <w:t>&lt; 0.001</w:t>
            </w:r>
          </w:p>
        </w:tc>
      </w:tr>
    </w:tbl>
    <w:p w14:paraId="40706F95" w14:textId="77777777" w:rsidR="004968AD" w:rsidRDefault="00000000">
      <w:pPr>
        <w:spacing w:after="160" w:line="240" w:lineRule="auto"/>
        <w:jc w:val="center"/>
      </w:pPr>
      <w:r>
        <w:rPr>
          <w:rFonts w:eastAsia="微軟正黑體"/>
          <w:i/>
          <w:iCs/>
          <w:color w:val="555555"/>
          <w:sz w:val="20"/>
          <w:szCs w:val="20"/>
        </w:rPr>
        <w:t>表 5　對數</w:t>
      </w:r>
      <w:proofErr w:type="gramStart"/>
      <w:r>
        <w:rPr>
          <w:rFonts w:eastAsia="微軟正黑體"/>
          <w:i/>
          <w:iCs/>
          <w:color w:val="555555"/>
          <w:sz w:val="20"/>
          <w:szCs w:val="20"/>
        </w:rPr>
        <w:t>—</w:t>
      </w:r>
      <w:proofErr w:type="gramEnd"/>
      <w:r>
        <w:rPr>
          <w:rFonts w:eastAsia="微軟正黑體"/>
          <w:i/>
          <w:iCs/>
          <w:color w:val="555555"/>
          <w:sz w:val="20"/>
          <w:szCs w:val="20"/>
        </w:rPr>
        <w:t>對數</w:t>
      </w:r>
      <w:proofErr w:type="gramStart"/>
      <w:r>
        <w:rPr>
          <w:rFonts w:eastAsia="微軟正黑體"/>
          <w:i/>
          <w:iCs/>
          <w:color w:val="555555"/>
          <w:sz w:val="20"/>
          <w:szCs w:val="20"/>
        </w:rPr>
        <w:t>迴</w:t>
      </w:r>
      <w:proofErr w:type="gramEnd"/>
      <w:r>
        <w:rPr>
          <w:rFonts w:eastAsia="微軟正黑體"/>
          <w:i/>
          <w:iCs/>
          <w:color w:val="555555"/>
          <w:sz w:val="20"/>
          <w:szCs w:val="20"/>
        </w:rPr>
        <w:t>歸結果(因變數:log(</w:t>
      </w:r>
      <w:proofErr w:type="spellStart"/>
      <w:r>
        <w:rPr>
          <w:rFonts w:eastAsia="微軟正黑體"/>
          <w:i/>
          <w:iCs/>
          <w:color w:val="555555"/>
          <w:sz w:val="20"/>
          <w:szCs w:val="20"/>
        </w:rPr>
        <w:t>num_subscribers</w:t>
      </w:r>
      <w:proofErr w:type="spellEnd"/>
      <w:r>
        <w:rPr>
          <w:rFonts w:eastAsia="微軟正黑體"/>
          <w:i/>
          <w:iCs/>
          <w:color w:val="555555"/>
          <w:sz w:val="20"/>
          <w:szCs w:val="20"/>
        </w:rPr>
        <w:t>);R² = 0.229,調整後 R² = 0.222,n = 1,203)</w:t>
      </w:r>
    </w:p>
    <w:p w14:paraId="34758756" w14:textId="77777777" w:rsidR="004968AD" w:rsidRDefault="00000000">
      <w:r>
        <w:rPr>
          <w:rFonts w:eastAsia="微軟正黑體"/>
          <w:b/>
          <w:bCs/>
        </w:rPr>
        <w:t>結論是否改變:是。</w:t>
      </w:r>
      <w:r>
        <w:rPr>
          <w:rFonts w:eastAsia="微軟正黑體"/>
        </w:rPr>
        <w:t>log(price) 的係數為 -0.154,p &lt; 0.001,在統計上高度顯著。相較於問題五的線性模型(價格係數不顯著),對數模型顯示價格與訂閱人數之間存在</w:t>
      </w:r>
      <w:r>
        <w:rPr>
          <w:rFonts w:eastAsia="微軟正黑體"/>
          <w:b/>
          <w:bCs/>
        </w:rPr>
        <w:t>顯著的負向關係</w:t>
      </w:r>
      <w:r>
        <w:rPr>
          <w:rFonts w:eastAsia="微軟正黑體"/>
        </w:rPr>
        <w:t>:價格每上升 1%,訂閱人數平均下降約 0.15%(即價格彈性約 −0.15,需求缺乏彈性)。</w:t>
      </w:r>
    </w:p>
    <w:p w14:paraId="1BD5D0C7" w14:textId="77777777" w:rsidR="004968AD" w:rsidRDefault="00000000">
      <w:r>
        <w:rPr>
          <w:rFonts w:eastAsia="微軟正黑體"/>
          <w:b/>
          <w:bCs/>
        </w:rPr>
        <w:t>模型擬合:</w:t>
      </w:r>
      <w:r>
        <w:rPr>
          <w:rFonts w:eastAsia="微軟正黑體"/>
        </w:rPr>
        <w:t>R² 由線性模型的 0.108 提升至 0.229,解釋力提高超過一倍,顯示對數設定明顯更</w:t>
      </w:r>
      <w:proofErr w:type="gramStart"/>
      <w:r>
        <w:rPr>
          <w:rFonts w:eastAsia="微軟正黑體"/>
        </w:rPr>
        <w:t>能配適資料</w:t>
      </w:r>
      <w:proofErr w:type="gramEnd"/>
      <w:r>
        <w:rPr>
          <w:rFonts w:eastAsia="微軟正黑體"/>
        </w:rPr>
        <w:t>。</w:t>
      </w:r>
    </w:p>
    <w:p w14:paraId="74B7104C" w14:textId="77777777" w:rsidR="004968AD" w:rsidRDefault="00000000">
      <w:r>
        <w:rPr>
          <w:rFonts w:eastAsia="微軟正黑體"/>
          <w:b/>
          <w:bCs/>
        </w:rPr>
        <w:t>設定是否更合適:</w:t>
      </w:r>
      <w:r>
        <w:rPr>
          <w:rFonts w:eastAsia="微軟正黑體"/>
        </w:rPr>
        <w:t>筆者認為對數</w:t>
      </w:r>
      <w:proofErr w:type="gramStart"/>
      <w:r>
        <w:rPr>
          <w:rFonts w:eastAsia="微軟正黑體"/>
        </w:rPr>
        <w:t>—</w:t>
      </w:r>
      <w:proofErr w:type="gramEnd"/>
      <w:r>
        <w:rPr>
          <w:rFonts w:eastAsia="微軟正黑體"/>
        </w:rPr>
        <w:t>對數設定確實較佳。問題</w:t>
      </w:r>
      <w:proofErr w:type="gramStart"/>
      <w:r>
        <w:rPr>
          <w:rFonts w:eastAsia="微軟正黑體"/>
        </w:rPr>
        <w:t>一</w:t>
      </w:r>
      <w:proofErr w:type="gramEnd"/>
      <w:r>
        <w:rPr>
          <w:rFonts w:eastAsia="微軟正黑體"/>
        </w:rPr>
        <w:t>已顯示價格與訂閱人數都極度右偏;取對數可壓縮極端值、使關係更接近線性,且係數能直接解讀為彈性,便於商業比較。</w:t>
      </w:r>
      <w:r>
        <w:rPr>
          <w:rFonts w:eastAsia="微軟正黑體"/>
          <w:b/>
          <w:bCs/>
        </w:rPr>
        <w:t>惟須提醒:</w:t>
      </w:r>
      <w:r>
        <w:rPr>
          <w:rFonts w:eastAsia="微軟正黑體"/>
        </w:rPr>
        <w:t xml:space="preserve">同一項穩健性檢查顯示,僅就付費課程估計時 log(price) 係數轉為 </w:t>
      </w:r>
      <w:r>
        <w:rPr>
          <w:rFonts w:eastAsia="微軟正黑體"/>
        </w:rPr>
        <w:lastRenderedPageBreak/>
        <w:t>+0.248(p &lt; 0.001,見表 4)。可見全樣本的 −0.15 彈性主要由「免費 vs 付費」的對比所驅動,而非付費市場內部真正的價格反應。因此對數設定在統計上較適當,但其係數仍非乾淨的因果彈性。</w:t>
      </w:r>
    </w:p>
    <w:p w14:paraId="2DF921AE" w14:textId="77777777" w:rsidR="004968AD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39C4FFC4" wp14:editId="5594DBBE">
            <wp:extent cx="3333750" cy="2105025"/>
            <wp:effectExtent l="0" t="0" r="0" b="0"/>
            <wp:docPr id="1617647548" name="fig7_loglog.png" descr="chart" title="fig7_logl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E39B" w14:textId="77777777" w:rsidR="004968AD" w:rsidRDefault="00000000">
      <w:pPr>
        <w:spacing w:after="160" w:line="240" w:lineRule="auto"/>
        <w:jc w:val="center"/>
      </w:pPr>
      <w:r>
        <w:rPr>
          <w:rFonts w:eastAsia="微軟正黑體"/>
          <w:i/>
          <w:iCs/>
          <w:color w:val="555555"/>
          <w:sz w:val="20"/>
          <w:szCs w:val="20"/>
        </w:rPr>
        <w:t>圖 6　log(價格) 與 log(訂閱人數) 散佈圖</w:t>
      </w:r>
    </w:p>
    <w:p w14:paraId="63619184" w14:textId="77777777" w:rsidR="004968AD" w:rsidRDefault="00000000">
      <w:pPr>
        <w:pStyle w:val="1"/>
      </w:pPr>
      <w:r>
        <w:t>問題十一(挑戰題):線性需求曲線</w:t>
      </w:r>
    </w:p>
    <w:p w14:paraId="3118577C" w14:textId="77777777" w:rsidR="004968AD" w:rsidRDefault="00000000">
      <w:r>
        <w:rPr>
          <w:rFonts w:eastAsia="微軟正黑體"/>
        </w:rPr>
        <w:t>以問題五的多元</w:t>
      </w:r>
      <w:proofErr w:type="gramStart"/>
      <w:r>
        <w:rPr>
          <w:rFonts w:eastAsia="微軟正黑體"/>
        </w:rPr>
        <w:t>迴</w:t>
      </w:r>
      <w:proofErr w:type="gramEnd"/>
      <w:r>
        <w:rPr>
          <w:rFonts w:eastAsia="微軟正黑體"/>
        </w:rPr>
        <w:t>歸方程,為一門具下列特徵的課程預測訂閱人數:50 則講座、課程時長 10 小時、2017 年推出、初級(Beginner)程度。在不同價格下的預測訂閱人數為:價格 0 美元 → 5,403 人;50 美元 → 5,182;100 美元 → 4,960;150 美元 → 4,739;200 美元 → 4,518。將這些(訂閱人數, 價格)點相連,</w:t>
      </w:r>
      <w:proofErr w:type="gramStart"/>
      <w:r>
        <w:rPr>
          <w:rFonts w:eastAsia="微軟正黑體"/>
        </w:rPr>
        <w:t>即得圖</w:t>
      </w:r>
      <w:proofErr w:type="gramEnd"/>
      <w:r>
        <w:rPr>
          <w:rFonts w:eastAsia="微軟正黑體"/>
        </w:rPr>
        <w:t xml:space="preserve"> 7 的線性需求曲線。</w:t>
      </w:r>
    </w:p>
    <w:p w14:paraId="0DE1046B" w14:textId="77777777" w:rsidR="004968AD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4ABEE42F" wp14:editId="1844C8F3">
            <wp:extent cx="3143250" cy="2209800"/>
            <wp:effectExtent l="0" t="0" r="0" b="0"/>
            <wp:docPr id="501769947" name="fig6_demand_curve.png" descr="chart" title="fig6_demand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4495" w14:textId="77777777" w:rsidR="004968AD" w:rsidRDefault="00000000">
      <w:pPr>
        <w:spacing w:after="160" w:line="240" w:lineRule="auto"/>
        <w:jc w:val="center"/>
      </w:pPr>
      <w:r>
        <w:rPr>
          <w:rFonts w:eastAsia="微軟正黑體"/>
          <w:i/>
          <w:iCs/>
          <w:color w:val="555555"/>
          <w:sz w:val="20"/>
          <w:szCs w:val="20"/>
        </w:rPr>
        <w:t>圖 7　估計的線性需求曲線(50 則講座、10 小時、2017 年、Beginner)</w:t>
      </w:r>
    </w:p>
    <w:p w14:paraId="3D1AB516" w14:textId="77777777" w:rsidR="004968AD" w:rsidRDefault="00000000">
      <w:r>
        <w:rPr>
          <w:rFonts w:eastAsia="微軟正黑體"/>
          <w:b/>
          <w:bCs/>
        </w:rPr>
        <w:lastRenderedPageBreak/>
        <w:t>曲線的含義:</w:t>
      </w:r>
      <w:r>
        <w:rPr>
          <w:rFonts w:eastAsia="微軟正黑體"/>
        </w:rPr>
        <w:t>這是一條向下傾斜的線性需求曲線,斜率為「價格每提高 1 美元、預測訂閱人數減少約 4.4 人」,需求方程約為 Q ≈ 5,403 − 4.4 × P。它表示在課程其他特徵固定下,價格越高、預測需求量越低,方向上符合需求法則。</w:t>
      </w:r>
      <w:r>
        <w:rPr>
          <w:rFonts w:eastAsia="微軟正黑體"/>
          <w:b/>
          <w:bCs/>
        </w:rPr>
        <w:t>但須謹慎解讀:</w:t>
      </w:r>
      <w:r>
        <w:rPr>
          <w:rFonts w:eastAsia="微軟正黑體"/>
        </w:rPr>
        <w:t>此斜率來自問題五中並不顯著的價格係數,因此這條曲線較適合作為「在給定特徵下的需求預測工具」,而非價格因果效果的精確度量。</w:t>
      </w:r>
    </w:p>
    <w:p w14:paraId="44A1E63B" w14:textId="77777777" w:rsidR="004968AD" w:rsidRDefault="00000000">
      <w:pPr>
        <w:pStyle w:val="1"/>
      </w:pPr>
      <w:r>
        <w:t>結論與商業建議</w:t>
      </w:r>
    </w:p>
    <w:p w14:paraId="120A4C17" w14:textId="77777777" w:rsidR="004968AD" w:rsidRDefault="00000000">
      <w:r>
        <w:rPr>
          <w:rFonts w:eastAsia="微軟正黑體"/>
        </w:rPr>
        <w:t>綜合本次分析,對考慮</w:t>
      </w:r>
      <w:proofErr w:type="gramStart"/>
      <w:r>
        <w:rPr>
          <w:rFonts w:eastAsia="微軟正黑體"/>
        </w:rPr>
        <w:t>拓展線上教育</w:t>
      </w:r>
      <w:proofErr w:type="gramEnd"/>
      <w:r>
        <w:rPr>
          <w:rFonts w:eastAsia="微軟正黑體"/>
        </w:rPr>
        <w:t>的公司有三點啟示。第一,課程需求高度集中且難以預測</w:t>
      </w:r>
      <w:proofErr w:type="gramStart"/>
      <w:r>
        <w:rPr>
          <w:rFonts w:eastAsia="微軟正黑體"/>
        </w:rPr>
        <w:t>——</w:t>
      </w:r>
      <w:proofErr w:type="gramEnd"/>
      <w:r>
        <w:rPr>
          <w:rFonts w:eastAsia="微軟正黑體"/>
        </w:rPr>
        <w:t>訂閱數呈極端右偏,</w:t>
      </w:r>
      <w:proofErr w:type="gramStart"/>
      <w:r>
        <w:rPr>
          <w:rFonts w:eastAsia="微軟正黑體"/>
        </w:rPr>
        <w:t>迴</w:t>
      </w:r>
      <w:proofErr w:type="gramEnd"/>
      <w:r>
        <w:rPr>
          <w:rFonts w:eastAsia="微軟正黑體"/>
        </w:rPr>
        <w:t>歸模型僅能解釋約 11% 的變異,公司不應期待用簡單的課程特徵準確</w:t>
      </w:r>
      <w:proofErr w:type="gramStart"/>
      <w:r>
        <w:rPr>
          <w:rFonts w:eastAsia="微軟正黑體"/>
        </w:rPr>
        <w:t>預估新課表現</w:t>
      </w:r>
      <w:proofErr w:type="gramEnd"/>
      <w:r>
        <w:rPr>
          <w:rFonts w:eastAsia="微軟正黑體"/>
        </w:rPr>
        <w:t>,須為需求不確定性預留空間。第二,課程內容深度(時長)是最穩健的正向驅動因子,值得作為產品設計與資源投入的重點。第三,價格與需求的關係並不單純:線性模型看不出顯著效果,對數模型顯示輕微的負彈性(約 −0.15),但穩健性檢查顯示此關係主要源於免費課程,且價格與品質高度糾纏,無法視為因果。因此公司在定價決策上應同時考量「價格作為品質訊號」的效果,而非單純假設「降價即可</w:t>
      </w:r>
      <w:proofErr w:type="gramStart"/>
      <w:r>
        <w:rPr>
          <w:rFonts w:eastAsia="微軟正黑體"/>
        </w:rPr>
        <w:t>衝</w:t>
      </w:r>
      <w:proofErr w:type="gramEnd"/>
      <w:r>
        <w:rPr>
          <w:rFonts w:eastAsia="微軟正黑體"/>
        </w:rPr>
        <w:t>高訂閱」。</w:t>
      </w:r>
    </w:p>
    <w:p w14:paraId="3015BBFD" w14:textId="77777777" w:rsidR="004968AD" w:rsidRDefault="00000000">
      <w:r>
        <w:rPr>
          <w:rFonts w:eastAsia="微軟正黑體"/>
        </w:rPr>
        <w:t>最後,本分析仍有若干限制宜一併說明。資料屬單一時點的觀察性橫斷面,只能描述</w:t>
      </w:r>
      <w:proofErr w:type="gramStart"/>
      <w:r>
        <w:rPr>
          <w:rFonts w:eastAsia="微軟正黑體"/>
        </w:rPr>
        <w:t>變數間的關聯</w:t>
      </w:r>
      <w:proofErr w:type="gramEnd"/>
      <w:r>
        <w:rPr>
          <w:rFonts w:eastAsia="微軟正黑體"/>
        </w:rPr>
        <w:t>、無法確立因果;免費課程對價量關係造成明顯干擾,使全樣本與付費樣本的結論在方向上出現反轉;加上模型僅能解釋約一到兩成的訂閱變異,課程品質、講師聲譽與行銷曝光等關鍵因素並未納入。因此上述結論較適合作為公司進入市場前的初步參考,而非精確的需求預測。</w:t>
      </w:r>
    </w:p>
    <w:p w14:paraId="453DCCEC" w14:textId="77777777" w:rsidR="00ED7B3C" w:rsidRDefault="00ED7B3C">
      <w:pPr>
        <w:widowControl/>
        <w:rPr>
          <w:rFonts w:eastAsia="微軟正黑體"/>
          <w:b/>
          <w:bCs/>
          <w:color w:val="1F3864"/>
          <w:sz w:val="28"/>
          <w:szCs w:val="28"/>
        </w:rPr>
      </w:pPr>
      <w:r>
        <w:br w:type="page"/>
      </w:r>
    </w:p>
    <w:p w14:paraId="4CD9A423" w14:textId="6048003B" w:rsidR="004968AD" w:rsidRDefault="00000000">
      <w:pPr>
        <w:pStyle w:val="1"/>
      </w:pPr>
      <w:r>
        <w:lastRenderedPageBreak/>
        <w:t>參考文獻</w:t>
      </w:r>
    </w:p>
    <w:p w14:paraId="547ABAA4" w14:textId="49C93B32" w:rsidR="004968AD" w:rsidRDefault="00000000">
      <w:pPr>
        <w:spacing w:after="80" w:line="300" w:lineRule="auto"/>
        <w:ind w:left="420" w:hanging="420"/>
      </w:pPr>
      <w:proofErr w:type="spellStart"/>
      <w:r>
        <w:rPr>
          <w:rFonts w:eastAsia="微軟正黑體"/>
          <w:sz w:val="20"/>
          <w:szCs w:val="20"/>
        </w:rPr>
        <w:t>andrewmvd</w:t>
      </w:r>
      <w:proofErr w:type="spellEnd"/>
      <w:r>
        <w:rPr>
          <w:rFonts w:eastAsia="微軟正黑體"/>
          <w:sz w:val="20"/>
          <w:szCs w:val="20"/>
        </w:rPr>
        <w:t xml:space="preserve">. (2020). Udemy courses [Data set]. Kaggle. </w:t>
      </w:r>
      <w:hyperlink r:id="rId14" w:history="1">
        <w:r w:rsidR="00ED7B3C" w:rsidRPr="00DD0891">
          <w:rPr>
            <w:rStyle w:val="a5"/>
            <w:rFonts w:eastAsia="微軟正黑體"/>
            <w:sz w:val="20"/>
            <w:szCs w:val="20"/>
          </w:rPr>
          <w:t>https://www.kaggle.com/datasets/andrewmvd/udemy-courses</w:t>
        </w:r>
      </w:hyperlink>
      <w:r w:rsidR="00ED7B3C">
        <w:rPr>
          <w:rFonts w:eastAsia="微軟正黑體" w:hint="eastAsia"/>
          <w:sz w:val="20"/>
          <w:szCs w:val="20"/>
        </w:rPr>
        <w:t xml:space="preserve"> </w:t>
      </w:r>
    </w:p>
    <w:p w14:paraId="0356FCF3" w14:textId="77777777" w:rsidR="004968AD" w:rsidRDefault="00000000">
      <w:pPr>
        <w:spacing w:after="80" w:line="300" w:lineRule="auto"/>
        <w:ind w:left="420" w:hanging="420"/>
      </w:pPr>
      <w:r>
        <w:rPr>
          <w:rFonts w:eastAsia="微軟正黑體"/>
          <w:sz w:val="20"/>
          <w:szCs w:val="20"/>
        </w:rPr>
        <w:t>University of Technology Sydney. (2026). 231708 Foundation Studio, Unit 2: Business statistics and linear regression [Course materials].</w:t>
      </w:r>
    </w:p>
    <w:sectPr w:rsidR="004968AD">
      <w:footerReference w:type="default" r:id="rId15"/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A36A6" w14:textId="77777777" w:rsidR="00EE25FD" w:rsidRDefault="00EE25FD">
      <w:pPr>
        <w:spacing w:after="0" w:line="240" w:lineRule="auto"/>
      </w:pPr>
      <w:r>
        <w:separator/>
      </w:r>
    </w:p>
  </w:endnote>
  <w:endnote w:type="continuationSeparator" w:id="0">
    <w:p w14:paraId="17806D06" w14:textId="77777777" w:rsidR="00EE25FD" w:rsidRDefault="00EE2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1F854" w14:textId="77777777" w:rsidR="004968AD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rFonts w:eastAsia="微軟正黑體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D7B3C">
      <w:rPr>
        <w:rFonts w:eastAsia="微軟正黑體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8FD83" w14:textId="77777777" w:rsidR="00EE25FD" w:rsidRDefault="00EE25FD">
      <w:pPr>
        <w:spacing w:after="0" w:line="240" w:lineRule="auto"/>
      </w:pPr>
      <w:r>
        <w:separator/>
      </w:r>
    </w:p>
  </w:footnote>
  <w:footnote w:type="continuationSeparator" w:id="0">
    <w:p w14:paraId="0B8FBA5B" w14:textId="77777777" w:rsidR="00EE25FD" w:rsidRDefault="00EE25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4F2531"/>
    <w:multiLevelType w:val="hybridMultilevel"/>
    <w:tmpl w:val="F56A800E"/>
    <w:lvl w:ilvl="0" w:tplc="F648C84E">
      <w:start w:val="1"/>
      <w:numFmt w:val="bullet"/>
      <w:lvlText w:val="●"/>
      <w:lvlJc w:val="left"/>
      <w:pPr>
        <w:ind w:left="720" w:hanging="360"/>
      </w:pPr>
    </w:lvl>
    <w:lvl w:ilvl="1" w:tplc="CF6294C0">
      <w:start w:val="1"/>
      <w:numFmt w:val="bullet"/>
      <w:lvlText w:val="○"/>
      <w:lvlJc w:val="left"/>
      <w:pPr>
        <w:ind w:left="1440" w:hanging="360"/>
      </w:pPr>
    </w:lvl>
    <w:lvl w:ilvl="2" w:tplc="EFA8C0E4">
      <w:start w:val="1"/>
      <w:numFmt w:val="bullet"/>
      <w:lvlText w:val="■"/>
      <w:lvlJc w:val="left"/>
      <w:pPr>
        <w:ind w:left="2160" w:hanging="360"/>
      </w:pPr>
    </w:lvl>
    <w:lvl w:ilvl="3" w:tplc="6422F4C8">
      <w:start w:val="1"/>
      <w:numFmt w:val="bullet"/>
      <w:lvlText w:val="●"/>
      <w:lvlJc w:val="left"/>
      <w:pPr>
        <w:ind w:left="2880" w:hanging="360"/>
      </w:pPr>
    </w:lvl>
    <w:lvl w:ilvl="4" w:tplc="3294DDEC">
      <w:start w:val="1"/>
      <w:numFmt w:val="bullet"/>
      <w:lvlText w:val="○"/>
      <w:lvlJc w:val="left"/>
      <w:pPr>
        <w:ind w:left="3600" w:hanging="360"/>
      </w:pPr>
    </w:lvl>
    <w:lvl w:ilvl="5" w:tplc="6186DC76">
      <w:start w:val="1"/>
      <w:numFmt w:val="bullet"/>
      <w:lvlText w:val="■"/>
      <w:lvlJc w:val="left"/>
      <w:pPr>
        <w:ind w:left="4320" w:hanging="360"/>
      </w:pPr>
    </w:lvl>
    <w:lvl w:ilvl="6" w:tplc="59661F60">
      <w:start w:val="1"/>
      <w:numFmt w:val="bullet"/>
      <w:lvlText w:val="●"/>
      <w:lvlJc w:val="left"/>
      <w:pPr>
        <w:ind w:left="5040" w:hanging="360"/>
      </w:pPr>
    </w:lvl>
    <w:lvl w:ilvl="7" w:tplc="27EE59E8">
      <w:start w:val="1"/>
      <w:numFmt w:val="bullet"/>
      <w:lvlText w:val="●"/>
      <w:lvlJc w:val="left"/>
      <w:pPr>
        <w:ind w:left="5760" w:hanging="360"/>
      </w:pPr>
    </w:lvl>
    <w:lvl w:ilvl="8" w:tplc="B6DED294">
      <w:start w:val="1"/>
      <w:numFmt w:val="bullet"/>
      <w:lvlText w:val="●"/>
      <w:lvlJc w:val="left"/>
      <w:pPr>
        <w:ind w:left="6480" w:hanging="360"/>
      </w:pPr>
    </w:lvl>
  </w:abstractNum>
  <w:num w:numId="1" w16cid:durableId="2412586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8AD"/>
    <w:rsid w:val="004968AD"/>
    <w:rsid w:val="00BD1B37"/>
    <w:rsid w:val="00ED7B3C"/>
    <w:rsid w:val="00EE2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3BF3CB"/>
  <w15:docId w15:val="{20C3E00A-022B-4329-B1EA-0E76775AF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Theme="minorEastAsia" w:hAnsi="微軟正黑體" w:cs="微軟正黑體"/>
        <w:sz w:val="24"/>
        <w:szCs w:val="24"/>
        <w:lang w:val="en-US" w:eastAsia="zh-TW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60" w:after="130"/>
      <w:outlineLvl w:val="0"/>
    </w:pPr>
    <w:rPr>
      <w:rFonts w:eastAsia="微軟正黑體"/>
      <w:b/>
      <w:bCs/>
      <w:color w:val="1F3864"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D7B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ED7B3C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ED7B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ED7B3C"/>
    <w:rPr>
      <w:sz w:val="20"/>
      <w:szCs w:val="20"/>
    </w:rPr>
  </w:style>
  <w:style w:type="character" w:styleId="af0">
    <w:name w:val="Unresolved Mention"/>
    <w:basedOn w:val="a0"/>
    <w:uiPriority w:val="99"/>
    <w:semiHidden/>
    <w:unhideWhenUsed/>
    <w:rsid w:val="00ED7B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kaggle.com/datasets/andrewmvd/udemy-courses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3012</Words>
  <Characters>4700</Characters>
  <Application>Microsoft Office Word</Application>
  <DocSecurity>0</DocSecurity>
  <Lines>276</Lines>
  <Paragraphs>308</Paragraphs>
  <ScaleCrop>false</ScaleCrop>
  <Company/>
  <LinksUpToDate>false</LinksUpToDate>
  <CharactersWithSpaces>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PoKai Huang</cp:lastModifiedBy>
  <cp:revision>2</cp:revision>
  <dcterms:created xsi:type="dcterms:W3CDTF">2026-05-23T07:28:00Z</dcterms:created>
  <dcterms:modified xsi:type="dcterms:W3CDTF">2026-05-30T05:40:00Z</dcterms:modified>
</cp:coreProperties>
</file>