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jc w:val="center"/>
        <w:rPr>
          <w:rFonts w:ascii="仿宋" w:hAnsi="仿宋" w:eastAsia="仿宋"/>
          <w:b/>
          <w:sz w:val="36"/>
          <w:szCs w:val="36"/>
        </w:rPr>
      </w:pPr>
      <w:r>
        <w:rPr>
          <w:rFonts w:hint="eastAsia" w:ascii="仿宋" w:hAnsi="仿宋" w:eastAsia="仿宋"/>
          <w:b/>
          <w:sz w:val="36"/>
          <w:szCs w:val="36"/>
        </w:rPr>
        <w:t>股权代持协议</w:t>
      </w:r>
    </w:p>
    <w:p>
      <w:pPr>
        <w:spacing w:line="480" w:lineRule="exact"/>
        <w:ind w:firstLine="480" w:firstLineChars="200"/>
        <w:rPr>
          <w:rFonts w:ascii="仿宋" w:hAnsi="仿宋" w:eastAsia="仿宋"/>
          <w:sz w:val="24"/>
          <w:szCs w:val="24"/>
        </w:rPr>
      </w:pPr>
    </w:p>
    <w:p>
      <w:pPr>
        <w:spacing w:line="480" w:lineRule="exact"/>
        <w:ind w:firstLine="480" w:firstLineChars="200"/>
        <w:rPr>
          <w:rFonts w:ascii="仿宋" w:hAnsi="仿宋" w:eastAsia="仿宋"/>
          <w:sz w:val="24"/>
          <w:szCs w:val="24"/>
        </w:rPr>
      </w:pPr>
      <w:r>
        <w:rPr>
          <w:rFonts w:hint="eastAsia" w:ascii="仿宋" w:hAnsi="仿宋" w:eastAsia="仿宋"/>
          <w:sz w:val="24"/>
          <w:szCs w:val="24"/>
        </w:rPr>
        <w:t>甲方(委托人)：</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身份证号码：</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地址：</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 xml:space="preserve">联系电话： </w:t>
      </w:r>
    </w:p>
    <w:p>
      <w:pPr>
        <w:spacing w:line="480" w:lineRule="exact"/>
        <w:ind w:firstLine="480" w:firstLineChars="200"/>
        <w:rPr>
          <w:rFonts w:ascii="仿宋" w:hAnsi="仿宋" w:eastAsia="仿宋"/>
          <w:sz w:val="24"/>
          <w:szCs w:val="24"/>
        </w:rPr>
      </w:pPr>
    </w:p>
    <w:p>
      <w:pPr>
        <w:spacing w:line="480" w:lineRule="exact"/>
        <w:ind w:firstLine="480" w:firstLineChars="200"/>
        <w:rPr>
          <w:rFonts w:ascii="仿宋" w:hAnsi="仿宋" w:eastAsia="仿宋"/>
          <w:sz w:val="24"/>
          <w:szCs w:val="24"/>
        </w:rPr>
      </w:pPr>
      <w:r>
        <w:rPr>
          <w:rFonts w:hint="eastAsia" w:ascii="仿宋" w:hAnsi="仿宋" w:eastAsia="仿宋"/>
          <w:sz w:val="24"/>
          <w:szCs w:val="24"/>
        </w:rPr>
        <w:t>乙方(受委托人)：</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身份证号码：</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地址：</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 xml:space="preserve">联系电话： </w:t>
      </w:r>
    </w:p>
    <w:p>
      <w:pPr>
        <w:spacing w:line="480" w:lineRule="exact"/>
        <w:ind w:firstLine="480" w:firstLineChars="200"/>
        <w:rPr>
          <w:rFonts w:ascii="仿宋" w:hAnsi="仿宋" w:eastAsia="仿宋"/>
          <w:sz w:val="24"/>
          <w:szCs w:val="24"/>
        </w:rPr>
      </w:pPr>
    </w:p>
    <w:p>
      <w:pPr>
        <w:spacing w:line="480" w:lineRule="exact"/>
        <w:ind w:firstLine="480" w:firstLineChars="200"/>
        <w:rPr>
          <w:rFonts w:ascii="仿宋" w:hAnsi="仿宋" w:eastAsia="仿宋"/>
          <w:sz w:val="24"/>
          <w:szCs w:val="24"/>
        </w:rPr>
      </w:pPr>
      <w:r>
        <w:rPr>
          <w:rFonts w:hint="eastAsia" w:ascii="仿宋" w:hAnsi="仿宋" w:eastAsia="仿宋"/>
          <w:sz w:val="24"/>
          <w:szCs w:val="24"/>
        </w:rPr>
        <w:t>经双方协商一致，现就甲方委托乙方代持股权事宜，约定如下：</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第一条 委托内容</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1.1甲方与合作伙伴共同出资设立       公司，公司注册资本      ，甲方出资人民币     ，占公司注册资本的    。</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1.2甲方委托乙方代为持有     公司   %的股权。乙方以自己的名义在公司股东登记名册上具名、在工商机关予以登记、以股东身份参与相应活动、出席股东会并行使表决权、以及行使公司法与公司章程规定的其他股东权利。</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第二条 委托方式</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2.1在代持股权期间，乙方应当依照诚实信用的原则适当履行受托义务，并接受甲方的监督。</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2.2甲方有权随时解除对乙方的委托，乙方应无条件将代持股权归还甲方。乙方于收到甲方通知当日，向甲方或甲方指定第三方移交公司经营管理权（如有）、股东表决权等；并在5个工作日内办理工商变更登记。</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2.3未经甲方事先书面同意，乙方不得转委托第三方持有上述代持股权及股东权益。</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第三条 股权收益</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3.1甲方作为隐名股东是公司股权的实际所有人，享有股权代持期间产生的股权收益，包括但不限于股息、红利等。</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3.2如公司在股权代持期间因某种原因进行清算、注销，经清算后公司有剩余财产的，该财产由甲方所有。</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3.3如乙方代甲方收取3.1、3.2约定之收益、财产，应在收到该收益、财产后5个工作日内，交付给甲方或甲方指定第三人。逾期不交付的，向甲方按同期银行贷款利率4倍支付违约金。</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第四条 股权的处分</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4.1在代持股权期间，乙方应保证代持股权权属的完整性和安全性，非经甲方书面同意，乙方不得处分代持股权，包括但不限于转让、赠与、放弃或设定质押等。</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4.2甲方有权处分代持股权，或将特定股东权益转移到自己或任何指定的第三人名下。乙方无条件同意并对此提供必要的协助及便利。</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第五条 公司管理与决策</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5.1乙方根据甲方的指示经营管理公司。需要乙方在公司股东会表决的事项，乙方应根据甲方的指示进行表决。</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5.2公司清算、注销、增资扩股等重大决策，乙方表决、签署文件前须取得甲方的书面授权。</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第六条 知情权与监督</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6.1甲方有权了解公司的实际生产经营状况、财务状况、公司决策等。</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6.2甲方作为代持股权的实际所有者，有权依据本协议对乙方不适当履行的受托行为进行监督和纠正，并要求乙方承担因此造成的损失。</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第七条 违约责任</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7.1乙方不得实施任何可能损害甲方利益的行为。乙方违反本协议或不适当履行受托义务，或因乙方原因造成损失的，向甲方赔偿所有直接和间接损失。</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7.2因乙方的原因，包括但不限于债务纠纷等造成代持股权被查封，乙方应提供其他个人合法财产即时申请解封。</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7.3乙方未经甲方书面授权转让股权的，转让所得归甲方所有，转让价款不足以弥补损失的，按损失赔偿。同时乙方向甲方承担转让价款20%的违约金。</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第八条 保密条款</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协议双方对本协议履行过程中所获知对方的任何商业信息均有保密义务，该保密义务在本协议终止后继续有效。任何一方因违反保密义务给对方造成损失的，应赔偿对方相应损失。</w:t>
      </w:r>
    </w:p>
    <w:p>
      <w:pPr>
        <w:spacing w:line="480" w:lineRule="exact"/>
        <w:ind w:firstLine="482" w:firstLineChars="200"/>
        <w:rPr>
          <w:rFonts w:ascii="仿宋" w:hAnsi="仿宋" w:eastAsia="仿宋"/>
          <w:b/>
          <w:sz w:val="24"/>
          <w:szCs w:val="24"/>
        </w:rPr>
      </w:pPr>
      <w:r>
        <w:rPr>
          <w:rFonts w:hint="eastAsia" w:ascii="仿宋" w:hAnsi="仿宋" w:eastAsia="仿宋"/>
          <w:b/>
          <w:sz w:val="24"/>
          <w:szCs w:val="24"/>
        </w:rPr>
        <w:t>第九条 争议解决和其他</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9.1双方在协议履行过程中发生争议应友好协商，协商不成向代持股权公司注册地人民法院起诉。</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9.2本协议一式两份，双方签字盖章后生效。</w:t>
      </w:r>
    </w:p>
    <w:p>
      <w:pPr>
        <w:spacing w:line="480" w:lineRule="exact"/>
        <w:ind w:firstLine="480" w:firstLineChars="200"/>
        <w:rPr>
          <w:rFonts w:ascii="仿宋" w:hAnsi="仿宋" w:eastAsia="仿宋"/>
          <w:sz w:val="24"/>
          <w:szCs w:val="24"/>
        </w:rPr>
      </w:pPr>
      <w:r>
        <w:rPr>
          <w:rFonts w:hint="eastAsia" w:ascii="仿宋" w:hAnsi="仿宋" w:eastAsia="仿宋"/>
          <w:sz w:val="24"/>
          <w:szCs w:val="24"/>
        </w:rPr>
        <w:t>9.3协议未尽事宜，双方可以附件或签订补充协议的形式约定，附件或补充协议与本协议具有同等法律效力。</w:t>
      </w:r>
    </w:p>
    <w:p>
      <w:pPr>
        <w:spacing w:line="480" w:lineRule="exact"/>
        <w:ind w:firstLine="480" w:firstLineChars="200"/>
        <w:rPr>
          <w:rFonts w:ascii="仿宋" w:hAnsi="仿宋" w:eastAsia="仿宋"/>
          <w:sz w:val="24"/>
          <w:szCs w:val="24"/>
        </w:rPr>
      </w:pPr>
    </w:p>
    <w:p>
      <w:pPr>
        <w:spacing w:line="480" w:lineRule="exact"/>
        <w:ind w:firstLine="480" w:firstLineChars="200"/>
        <w:rPr>
          <w:rFonts w:ascii="仿宋" w:hAnsi="仿宋" w:eastAsia="仿宋"/>
          <w:sz w:val="24"/>
          <w:szCs w:val="24"/>
        </w:rPr>
      </w:pPr>
    </w:p>
    <w:p>
      <w:pPr>
        <w:spacing w:line="480" w:lineRule="exact"/>
        <w:rPr>
          <w:rFonts w:ascii="仿宋" w:hAnsi="仿宋" w:eastAsia="仿宋"/>
          <w:sz w:val="24"/>
          <w:szCs w:val="24"/>
        </w:rPr>
      </w:pPr>
      <w:r>
        <w:rPr>
          <w:rFonts w:hint="eastAsia" w:ascii="仿宋" w:hAnsi="仿宋" w:eastAsia="仿宋"/>
          <w:sz w:val="24"/>
          <w:szCs w:val="24"/>
        </w:rPr>
        <w:t>甲方（委托人）：                          乙方（受委托人）：</w:t>
      </w:r>
    </w:p>
    <w:p>
      <w:pPr>
        <w:spacing w:line="480" w:lineRule="exact"/>
        <w:rPr>
          <w:rFonts w:ascii="仿宋" w:hAnsi="仿宋" w:eastAsia="仿宋"/>
          <w:sz w:val="24"/>
          <w:szCs w:val="24"/>
        </w:rPr>
      </w:pPr>
      <w:r>
        <w:rPr>
          <w:rFonts w:hint="eastAsia" w:ascii="仿宋" w:hAnsi="仿宋" w:eastAsia="仿宋"/>
          <w:sz w:val="24"/>
          <w:szCs w:val="24"/>
        </w:rPr>
        <w:t xml:space="preserve">                                         </w:t>
      </w:r>
    </w:p>
    <w:p>
      <w:pPr>
        <w:spacing w:line="480" w:lineRule="exact"/>
        <w:rPr>
          <w:rFonts w:hint="eastAsia" w:ascii="仿宋" w:hAnsi="仿宋" w:eastAsia="仿宋"/>
          <w:sz w:val="24"/>
          <w:szCs w:val="24"/>
          <w:lang w:val="en-US" w:eastAsia="zh-CN"/>
        </w:rPr>
      </w:pPr>
      <w:r>
        <w:rPr>
          <w:rFonts w:hint="eastAsia" w:ascii="仿宋" w:hAnsi="仿宋" w:eastAsia="仿宋"/>
          <w:sz w:val="24"/>
          <w:szCs w:val="24"/>
        </w:rPr>
        <w:t>日期：                                   日期：</w:t>
      </w:r>
      <w:r>
        <w:rPr>
          <w:rFonts w:hint="eastAsia" w:ascii="仿宋" w:hAnsi="仿宋" w:eastAsia="仿宋"/>
          <w:sz w:val="24"/>
          <w:szCs w:val="24"/>
          <w:lang w:val="en-US" w:eastAsia="zh-CN"/>
        </w:rPr>
        <w:t xml:space="preserve"> </w:t>
      </w:r>
      <w:bookmarkStart w:id="0" w:name="_GoBack"/>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22624"/>
    <w:rsid w:val="00004795"/>
    <w:rsid w:val="00007B4F"/>
    <w:rsid w:val="00026931"/>
    <w:rsid w:val="000A427D"/>
    <w:rsid w:val="000D19D8"/>
    <w:rsid w:val="0010225A"/>
    <w:rsid w:val="001067B7"/>
    <w:rsid w:val="00136BDA"/>
    <w:rsid w:val="001467B2"/>
    <w:rsid w:val="00193FE3"/>
    <w:rsid w:val="001C5069"/>
    <w:rsid w:val="001D638C"/>
    <w:rsid w:val="001E0E33"/>
    <w:rsid w:val="001F31CA"/>
    <w:rsid w:val="00263860"/>
    <w:rsid w:val="002D3E20"/>
    <w:rsid w:val="002E2590"/>
    <w:rsid w:val="002F0BE6"/>
    <w:rsid w:val="00303A97"/>
    <w:rsid w:val="00394DF8"/>
    <w:rsid w:val="003A10BE"/>
    <w:rsid w:val="003C5C84"/>
    <w:rsid w:val="003F373C"/>
    <w:rsid w:val="00407A26"/>
    <w:rsid w:val="00410162"/>
    <w:rsid w:val="00420995"/>
    <w:rsid w:val="004476DF"/>
    <w:rsid w:val="0046038B"/>
    <w:rsid w:val="00465F6C"/>
    <w:rsid w:val="004A38BE"/>
    <w:rsid w:val="004C3550"/>
    <w:rsid w:val="004D5403"/>
    <w:rsid w:val="00503387"/>
    <w:rsid w:val="00522F7D"/>
    <w:rsid w:val="00572B0F"/>
    <w:rsid w:val="005D11F1"/>
    <w:rsid w:val="0063352B"/>
    <w:rsid w:val="006A1AC1"/>
    <w:rsid w:val="006B46ED"/>
    <w:rsid w:val="00702BF7"/>
    <w:rsid w:val="00710EDF"/>
    <w:rsid w:val="007155A5"/>
    <w:rsid w:val="00751425"/>
    <w:rsid w:val="00765F06"/>
    <w:rsid w:val="007A35BD"/>
    <w:rsid w:val="007A3B89"/>
    <w:rsid w:val="007A5A9A"/>
    <w:rsid w:val="007B57DD"/>
    <w:rsid w:val="007B7FB8"/>
    <w:rsid w:val="007E1EC9"/>
    <w:rsid w:val="00806EDD"/>
    <w:rsid w:val="0085574D"/>
    <w:rsid w:val="008753EC"/>
    <w:rsid w:val="008B611F"/>
    <w:rsid w:val="0091167A"/>
    <w:rsid w:val="009338DB"/>
    <w:rsid w:val="00940B76"/>
    <w:rsid w:val="00957FCB"/>
    <w:rsid w:val="00991EAF"/>
    <w:rsid w:val="009A0055"/>
    <w:rsid w:val="009E4352"/>
    <w:rsid w:val="00A22624"/>
    <w:rsid w:val="00A227D7"/>
    <w:rsid w:val="00A36850"/>
    <w:rsid w:val="00A61233"/>
    <w:rsid w:val="00A633CC"/>
    <w:rsid w:val="00A76103"/>
    <w:rsid w:val="00A86370"/>
    <w:rsid w:val="00A86F4F"/>
    <w:rsid w:val="00AB5223"/>
    <w:rsid w:val="00AC619C"/>
    <w:rsid w:val="00AD2791"/>
    <w:rsid w:val="00AE3F57"/>
    <w:rsid w:val="00AE49CB"/>
    <w:rsid w:val="00B006E9"/>
    <w:rsid w:val="00B144A0"/>
    <w:rsid w:val="00B511C4"/>
    <w:rsid w:val="00B84F18"/>
    <w:rsid w:val="00B97277"/>
    <w:rsid w:val="00BC127C"/>
    <w:rsid w:val="00BD3918"/>
    <w:rsid w:val="00BE3D50"/>
    <w:rsid w:val="00BF2E20"/>
    <w:rsid w:val="00C80F95"/>
    <w:rsid w:val="00C84711"/>
    <w:rsid w:val="00C86DE9"/>
    <w:rsid w:val="00C90397"/>
    <w:rsid w:val="00CC276D"/>
    <w:rsid w:val="00D114AB"/>
    <w:rsid w:val="00D34116"/>
    <w:rsid w:val="00D564B5"/>
    <w:rsid w:val="00D860FD"/>
    <w:rsid w:val="00DA54FA"/>
    <w:rsid w:val="00E33372"/>
    <w:rsid w:val="00E41482"/>
    <w:rsid w:val="00E60F09"/>
    <w:rsid w:val="00E615FA"/>
    <w:rsid w:val="00EE7785"/>
    <w:rsid w:val="00EF5786"/>
    <w:rsid w:val="00F56BE3"/>
    <w:rsid w:val="00F74F2E"/>
    <w:rsid w:val="00F92CB4"/>
    <w:rsid w:val="00FD2AC1"/>
    <w:rsid w:val="00FE01DB"/>
    <w:rsid w:val="3D987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233</Words>
  <Characters>1331</Characters>
  <Lines>11</Lines>
  <Paragraphs>3</Paragraphs>
  <TotalTime>296</TotalTime>
  <ScaleCrop>false</ScaleCrop>
  <LinksUpToDate>false</LinksUpToDate>
  <CharactersWithSpaces>1561</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2014-11-07T02:15:00Z</dcterms:created>
  <dc:creator>Gloria</dc:creator>
  <cp:lastModifiedBy>DELL</cp:lastModifiedBy>
  <dcterms:modified xsi:type="dcterms:W3CDTF">2020-03-09T08:18:45Z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