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jc w:val="center"/>
        <w:rPr>
          <w:rFonts w:asciiTheme="minorEastAsia" w:hAnsiTheme="minorEastAsia" w:eastAsiaTheme="minorEastAsia"/>
          <w:b/>
          <w:sz w:val="44"/>
          <w:szCs w:val="44"/>
        </w:rPr>
      </w:pPr>
      <w:r>
        <w:rPr>
          <w:rFonts w:hint="eastAsia" w:asciiTheme="minorEastAsia" w:hAnsiTheme="minorEastAsia" w:eastAsiaTheme="minorEastAsia"/>
          <w:b/>
          <w:sz w:val="44"/>
          <w:szCs w:val="44"/>
        </w:rPr>
        <w:t>股权结构设计</w:t>
      </w:r>
    </w:p>
    <w:p>
      <w:pPr>
        <w:pStyle w:val="5"/>
        <w:spacing w:line="420" w:lineRule="atLeast"/>
        <w:jc w:val="both"/>
        <w:rPr>
          <w:rFonts w:asciiTheme="minorEastAsia" w:hAnsiTheme="minorEastAsia" w:eastAsiaTheme="minorEastAsia"/>
          <w:b/>
        </w:rPr>
      </w:pPr>
      <w:r>
        <w:rPr>
          <w:rFonts w:hint="eastAsia" w:asciiTheme="minorEastAsia" w:hAnsiTheme="minorEastAsia" w:eastAsiaTheme="minorEastAsia"/>
          <w:b/>
        </w:rPr>
        <w:t>一、公司类型的选择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设立新公司首先要确定公司的类型，在中国公司分为有限责任公司和股份有限公司两种。</w:t>
      </w:r>
    </w:p>
    <w:p>
      <w:pPr>
        <w:pStyle w:val="5"/>
        <w:spacing w:line="420" w:lineRule="atLeast"/>
        <w:jc w:val="both"/>
        <w:rPr>
          <w:rFonts w:asciiTheme="minorEastAsia" w:hAnsiTheme="minorEastAsia" w:eastAsiaTheme="minorEastAsia"/>
          <w:b/>
        </w:rPr>
      </w:pPr>
      <w:r>
        <w:rPr>
          <w:rFonts w:hint="eastAsia" w:asciiTheme="minorEastAsia" w:hAnsiTheme="minorEastAsia" w:eastAsiaTheme="minorEastAsia"/>
          <w:b/>
        </w:rPr>
        <w:t>有限责任公司和股份有限公司的区别在与：</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两种公司</w:t>
      </w:r>
      <w:r>
        <w:rPr>
          <w:rFonts w:hint="eastAsia" w:asciiTheme="minorEastAsia" w:hAnsiTheme="minorEastAsia" w:eastAsiaTheme="minorEastAsia"/>
        </w:rPr>
        <w:t>的</w:t>
      </w:r>
      <w:r>
        <w:rPr>
          <w:rFonts w:asciiTheme="minorEastAsia" w:hAnsiTheme="minorEastAsia" w:eastAsiaTheme="minorEastAsia"/>
        </w:rPr>
        <w:t>成立条件不同。有限责任公司的股东人数，有最高和最低的要求，股份有限公司的股东人数，只有最低要求，没有最高要求。</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两种公司</w:t>
      </w:r>
      <w:r>
        <w:rPr>
          <w:rFonts w:hint="eastAsia" w:asciiTheme="minorEastAsia" w:hAnsiTheme="minorEastAsia" w:eastAsiaTheme="minorEastAsia"/>
        </w:rPr>
        <w:t>的</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hint="eastAsia" w:asciiTheme="minorEastAsia" w:hAnsiTheme="minorEastAsia" w:eastAsiaTheme="minorEastAsia"/>
        </w:rPr>
        <w:t>方式</w:t>
      </w:r>
      <w:r>
        <w:rPr>
          <w:rFonts w:asciiTheme="minorEastAsia" w:hAnsiTheme="minorEastAsia" w:eastAsiaTheme="minorEastAsia"/>
        </w:rPr>
        <w:t>不同。有限责任公司只能由</w:t>
      </w:r>
      <w:r>
        <w:fldChar w:fldCharType="begin"/>
      </w:r>
      <w:r>
        <w:instrText xml:space="preserve"> HYPERLINK "http://www.baidu.com/s?wd=%E5%8F%91%E8%B5%B7%E4%BA%BA&amp;hl_tag=textlink&amp;tn=SE_hldp01350_v6v6zkg6" \t "_blank" </w:instrText>
      </w:r>
      <w:r>
        <w:fldChar w:fldCharType="separate"/>
      </w:r>
      <w:r>
        <w:rPr>
          <w:rFonts w:asciiTheme="minorEastAsia" w:hAnsiTheme="minorEastAsia" w:eastAsiaTheme="minorEastAsia"/>
        </w:rPr>
        <w:t>发起人</w:t>
      </w:r>
      <w:r>
        <w:rPr>
          <w:rFonts w:asciiTheme="minorEastAsia" w:hAnsiTheme="minorEastAsia" w:eastAsiaTheme="minorEastAsia"/>
        </w:rPr>
        <w:fldChar w:fldCharType="end"/>
      </w:r>
      <w:r>
        <w:rPr>
          <w:rFonts w:asciiTheme="minorEastAsia" w:hAnsiTheme="minorEastAsia" w:eastAsiaTheme="minorEastAsia"/>
        </w:rPr>
        <w:t>集资，不能向社会公开</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asciiTheme="minorEastAsia" w:hAnsiTheme="minorEastAsia" w:eastAsiaTheme="minorEastAsia"/>
        </w:rPr>
        <w:t>，股份有限公司可以向社会公开</w:t>
      </w:r>
      <w:r>
        <w:fldChar w:fldCharType="begin"/>
      </w:r>
      <w:r>
        <w:instrText xml:space="preserve"> HYPERLINK "http://www.baidu.com/s?wd=%E5%8B%9F%E9%9B%86%E8%B5%84%E9%87%91&amp;hl_tag=textlink&amp;tn=SE_hldp01350_v6v6zkg6" \t "_blank" </w:instrText>
      </w:r>
      <w:r>
        <w:fldChar w:fldCharType="separate"/>
      </w:r>
      <w:r>
        <w:rPr>
          <w:rFonts w:asciiTheme="minorEastAsia" w:hAnsiTheme="minorEastAsia" w:eastAsiaTheme="minorEastAsia"/>
        </w:rPr>
        <w:t>募集资金</w:t>
      </w:r>
      <w:r>
        <w:rPr>
          <w:rFonts w:asciiTheme="minorEastAsia" w:hAnsiTheme="minorEastAsia" w:eastAsiaTheme="minorEastAsia"/>
        </w:rPr>
        <w:fldChar w:fldCharType="end"/>
      </w:r>
      <w:r>
        <w:rPr>
          <w:rFonts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两种公司的</w:t>
      </w:r>
      <w:r>
        <w:fldChar w:fldCharType="begin"/>
      </w:r>
      <w:r>
        <w:instrText xml:space="preserve"> HYPERLINK "http://www.baidu.com/s?wd=%E8%82%A1%E4%BB%BD%E8%BD%AC%E8%AE%A9&amp;hl_tag=textlink&amp;tn=SE_hldp01350_v6v6zkg6" \t "_blank" </w:instrText>
      </w:r>
      <w:r>
        <w:fldChar w:fldCharType="separate"/>
      </w:r>
      <w:r>
        <w:rPr>
          <w:rFonts w:asciiTheme="minorEastAsia" w:hAnsiTheme="minorEastAsia" w:eastAsiaTheme="minorEastAsia"/>
        </w:rPr>
        <w:t>股份转让</w:t>
      </w:r>
      <w:r>
        <w:rPr>
          <w:rFonts w:asciiTheme="minorEastAsia" w:hAnsiTheme="minorEastAsia" w:eastAsiaTheme="minorEastAsia"/>
        </w:rPr>
        <w:fldChar w:fldCharType="end"/>
      </w:r>
      <w:r>
        <w:rPr>
          <w:rFonts w:asciiTheme="minorEastAsia" w:hAnsiTheme="minorEastAsia" w:eastAsiaTheme="minorEastAsia"/>
        </w:rPr>
        <w:t>难易程度不同。在有限责任公司中，股东转让自己的出资有严格的要求，受到的限制较多，比较困难；在股份有限公司中，股东转让自己的股份比较自由，不象有限责任公司那样困难。</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w:t>
      </w:r>
      <w:r>
        <w:rPr>
          <w:rFonts w:asciiTheme="minorEastAsia" w:hAnsiTheme="minorEastAsia" w:eastAsiaTheme="minorEastAsia"/>
        </w:rPr>
        <w:t>两种公司的股权证明形式不同。在有限责任公司中，股东的股权证明是</w:t>
      </w:r>
      <w:r>
        <w:fldChar w:fldCharType="begin"/>
      </w:r>
      <w:r>
        <w:instrText xml:space="preserve"> HYPERLINK "http://www.baidu.com/s?wd=%E5%87%BA%E8%B5%84%E8%AF%81%E6%98%8E%E4%B9%A6&amp;hl_tag=textlink&amp;tn=SE_hldp01350_v6v6zkg6" \t "_blank" </w:instrText>
      </w:r>
      <w:r>
        <w:fldChar w:fldCharType="separate"/>
      </w:r>
      <w:r>
        <w:rPr>
          <w:rFonts w:asciiTheme="minorEastAsia" w:hAnsiTheme="minorEastAsia" w:eastAsiaTheme="minorEastAsia"/>
        </w:rPr>
        <w:t>出资证明书</w:t>
      </w:r>
      <w:r>
        <w:rPr>
          <w:rFonts w:asciiTheme="minorEastAsia" w:hAnsiTheme="minorEastAsia" w:eastAsiaTheme="minorEastAsia"/>
        </w:rPr>
        <w:fldChar w:fldCharType="end"/>
      </w:r>
      <w:r>
        <w:rPr>
          <w:rFonts w:asciiTheme="minorEastAsia" w:hAnsiTheme="minorEastAsia" w:eastAsiaTheme="minorEastAsia"/>
        </w:rPr>
        <w:t>，</w:t>
      </w:r>
      <w:r>
        <w:fldChar w:fldCharType="begin"/>
      </w:r>
      <w:r>
        <w:instrText xml:space="preserve"> HYPERLINK "http://www.baidu.com/s?wd=%E5%87%BA%E8%B5%84%E8%AF%81%E6%98%8E%E4%B9%A6&amp;hl_tag=textlink&amp;tn=SE_hldp01350_v6v6zkg6" \t "_blank" </w:instrText>
      </w:r>
      <w:r>
        <w:fldChar w:fldCharType="separate"/>
      </w:r>
      <w:r>
        <w:rPr>
          <w:rFonts w:asciiTheme="minorEastAsia" w:hAnsiTheme="minorEastAsia" w:eastAsiaTheme="minorEastAsia"/>
        </w:rPr>
        <w:t>出资证明书</w:t>
      </w:r>
      <w:r>
        <w:rPr>
          <w:rFonts w:asciiTheme="minorEastAsia" w:hAnsiTheme="minorEastAsia" w:eastAsiaTheme="minorEastAsia"/>
        </w:rPr>
        <w:fldChar w:fldCharType="end"/>
      </w:r>
      <w:r>
        <w:rPr>
          <w:rFonts w:asciiTheme="minorEastAsia" w:hAnsiTheme="minorEastAsia" w:eastAsiaTheme="minorEastAsia"/>
        </w:rPr>
        <w:t>不能转让、流通；在股份有限公司中，股东的股权证明是股票，即股东所持有的股份是以股票的形式来体现，股票是公司签发的证明股东所持股份的凭证，股票可以转让、流通。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5.</w:t>
      </w:r>
      <w:r>
        <w:rPr>
          <w:rFonts w:asciiTheme="minorEastAsia" w:hAnsiTheme="minorEastAsia" w:eastAsiaTheme="minorEastAsia"/>
        </w:rPr>
        <w:t>两种公司的</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w:t>
      </w:r>
      <w:r>
        <w:fldChar w:fldCharType="begin"/>
      </w:r>
      <w:r>
        <w:instrText xml:space="preserve"> HYPERLINK "http://www.baidu.com/s?wd=%E8%91%A3%E4%BA%8B%E4%BC%9A&amp;hl_tag=textlink&amp;tn=SE_hldp01350_v6v6zkg6" \t "_blank" </w:instrText>
      </w:r>
      <w:r>
        <w:fldChar w:fldCharType="separate"/>
      </w:r>
      <w:r>
        <w:rPr>
          <w:rFonts w:asciiTheme="minorEastAsia" w:hAnsiTheme="minorEastAsia" w:eastAsiaTheme="minorEastAsia"/>
        </w:rPr>
        <w:t>董事会</w:t>
      </w:r>
      <w:r>
        <w:rPr>
          <w:rFonts w:asciiTheme="minorEastAsia" w:hAnsiTheme="minorEastAsia" w:eastAsiaTheme="minorEastAsia"/>
        </w:rPr>
        <w:fldChar w:fldCharType="end"/>
      </w:r>
      <w:r>
        <w:rPr>
          <w:rFonts w:asciiTheme="minorEastAsia" w:hAnsiTheme="minorEastAsia" w:eastAsiaTheme="minorEastAsia"/>
        </w:rPr>
        <w:t>权限大小和</w:t>
      </w:r>
      <w:r>
        <w:fldChar w:fldCharType="begin"/>
      </w:r>
      <w:r>
        <w:instrText xml:space="preserve"> HYPERLINK "http://www.baidu.com/s?wd=%E4%B8%A4%E6%9D%83%E5%88%86%E7%A6%BB&amp;hl_tag=textlink&amp;tn=SE_hldp01350_v6v6zkg6" \t "_blank" </w:instrText>
      </w:r>
      <w:r>
        <w:fldChar w:fldCharType="separate"/>
      </w:r>
      <w:r>
        <w:rPr>
          <w:rFonts w:asciiTheme="minorEastAsia" w:hAnsiTheme="minorEastAsia" w:eastAsiaTheme="minorEastAsia"/>
        </w:rPr>
        <w:t>两权分离</w:t>
      </w:r>
      <w:r>
        <w:rPr>
          <w:rFonts w:asciiTheme="minorEastAsia" w:hAnsiTheme="minorEastAsia" w:eastAsiaTheme="minorEastAsia"/>
        </w:rPr>
        <w:fldChar w:fldCharType="end"/>
      </w:r>
      <w:r>
        <w:rPr>
          <w:rFonts w:asciiTheme="minorEastAsia" w:hAnsiTheme="minorEastAsia" w:eastAsiaTheme="minorEastAsia"/>
        </w:rPr>
        <w:t>程度不同。在有限责任公司中，由于股东人数有上限，人数相对来计比较少，召开</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等也比较方便，因此</w:t>
      </w:r>
      <w:r>
        <w:fldChar w:fldCharType="begin"/>
      </w:r>
      <w:r>
        <w:instrText xml:space="preserve"> HYPERLINK "http://www.baidu.com/s?wd=%E8%82%A1%E4%B8%9C%E4%BC%9A&amp;hl_tag=textlink&amp;tn=SE_hldp01350_v6v6zkg6" \t "_blank" </w:instrText>
      </w:r>
      <w:r>
        <w:fldChar w:fldCharType="separate"/>
      </w:r>
      <w:r>
        <w:rPr>
          <w:rFonts w:asciiTheme="minorEastAsia" w:hAnsiTheme="minorEastAsia" w:eastAsiaTheme="minorEastAsia"/>
        </w:rPr>
        <w:t>股东会</w:t>
      </w:r>
      <w:r>
        <w:rPr>
          <w:rFonts w:asciiTheme="minorEastAsia" w:hAnsiTheme="minorEastAsia" w:eastAsiaTheme="minorEastAsia"/>
        </w:rPr>
        <w:fldChar w:fldCharType="end"/>
      </w:r>
      <w:r>
        <w:rPr>
          <w:rFonts w:asciiTheme="minorEastAsia" w:hAnsiTheme="minorEastAsia" w:eastAsiaTheme="minorEastAsia"/>
        </w:rPr>
        <w:t>的权限较大，董事经常是由股东自己兼任的，在所有权和</w:t>
      </w:r>
      <w:r>
        <w:fldChar w:fldCharType="begin"/>
      </w:r>
      <w:r>
        <w:instrText xml:space="preserve"> HYPERLINK "http://www.baidu.com/s?wd=%E7%BB%8F%E8%90%A5%E6%9D%83&amp;hl_tag=textlink&amp;tn=SE_hldp01350_v6v6zkg6" \t "_blank" </w:instrText>
      </w:r>
      <w:r>
        <w:fldChar w:fldCharType="separate"/>
      </w:r>
      <w:r>
        <w:rPr>
          <w:rFonts w:asciiTheme="minorEastAsia" w:hAnsiTheme="minorEastAsia" w:eastAsiaTheme="minorEastAsia"/>
        </w:rPr>
        <w:t>经营权</w:t>
      </w:r>
      <w:r>
        <w:rPr>
          <w:rFonts w:asciiTheme="minorEastAsia" w:hAnsiTheme="minorEastAsia" w:eastAsiaTheme="minorEastAsia"/>
        </w:rPr>
        <w:fldChar w:fldCharType="end"/>
      </w:r>
      <w:r>
        <w:rPr>
          <w:rFonts w:asciiTheme="minorEastAsia" w:hAnsiTheme="minorEastAsia" w:eastAsiaTheme="minorEastAsia"/>
        </w:rPr>
        <w:t>的分离上，程度较低；在股份有限公司中，由于股东人数没有上限，人数较多且分散，召开股东会比较困难，股东会的议事程序也比较复杂，所以股东会的权限有所限制，</w:t>
      </w:r>
      <w:r>
        <w:fldChar w:fldCharType="begin"/>
      </w:r>
      <w:r>
        <w:instrText xml:space="preserve"> HYPERLINK "http://www.baidu.com/s?wd=%E8%91%A3%E4%BA%8B%E4%BC%9A&amp;hl_tag=textlink&amp;tn=SE_hldp01350_v6v6zkg6" \t "_blank" </w:instrText>
      </w:r>
      <w:r>
        <w:fldChar w:fldCharType="separate"/>
      </w:r>
      <w:r>
        <w:rPr>
          <w:rFonts w:asciiTheme="minorEastAsia" w:hAnsiTheme="minorEastAsia" w:eastAsiaTheme="minorEastAsia"/>
        </w:rPr>
        <w:t>董事会</w:t>
      </w:r>
      <w:r>
        <w:rPr>
          <w:rFonts w:asciiTheme="minorEastAsia" w:hAnsiTheme="minorEastAsia" w:eastAsiaTheme="minorEastAsia"/>
        </w:rPr>
        <w:fldChar w:fldCharType="end"/>
      </w:r>
      <w:r>
        <w:rPr>
          <w:rFonts w:asciiTheme="minorEastAsia" w:hAnsiTheme="minorEastAsia" w:eastAsiaTheme="minorEastAsia"/>
        </w:rPr>
        <w:t>的权限较大，在所有权和</w:t>
      </w:r>
      <w:r>
        <w:fldChar w:fldCharType="begin"/>
      </w:r>
      <w:r>
        <w:instrText xml:space="preserve"> HYPERLINK "http://www.baidu.com/s?wd=%E7%BB%8F%E8%90%A5%E6%9D%83&amp;hl_tag=textlink&amp;tn=SE_hldp01350_v6v6zkg6" \t "_blank" </w:instrText>
      </w:r>
      <w:r>
        <w:fldChar w:fldCharType="separate"/>
      </w:r>
      <w:r>
        <w:rPr>
          <w:rFonts w:asciiTheme="minorEastAsia" w:hAnsiTheme="minorEastAsia" w:eastAsiaTheme="minorEastAsia"/>
        </w:rPr>
        <w:t>经营权</w:t>
      </w:r>
      <w:r>
        <w:rPr>
          <w:rFonts w:asciiTheme="minorEastAsia" w:hAnsiTheme="minorEastAsia" w:eastAsiaTheme="minorEastAsia"/>
        </w:rPr>
        <w:fldChar w:fldCharType="end"/>
      </w:r>
      <w:r>
        <w:rPr>
          <w:rFonts w:asciiTheme="minorEastAsia" w:hAnsiTheme="minorEastAsia" w:eastAsiaTheme="minorEastAsia"/>
        </w:rPr>
        <w:t>的分离上，程度也比较高。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6.</w:t>
      </w:r>
      <w:r>
        <w:rPr>
          <w:rFonts w:asciiTheme="minorEastAsia" w:hAnsiTheme="minorEastAsia" w:eastAsiaTheme="minorEastAsia"/>
        </w:rPr>
        <w:t>两种公司的</w:t>
      </w:r>
      <w:r>
        <w:fldChar w:fldCharType="begin"/>
      </w:r>
      <w:r>
        <w:instrText xml:space="preserve"> HYPERLINK "http://www.baidu.com/s?wd=%E8%B4%A2%E5%8A%A1%E7%8A%B6%E5%86%B5&amp;hl_tag=textlink&amp;tn=SE_hldp01350_v6v6zkg6" \t "_blank" </w:instrText>
      </w:r>
      <w:r>
        <w:fldChar w:fldCharType="separate"/>
      </w:r>
      <w:r>
        <w:rPr>
          <w:rFonts w:asciiTheme="minorEastAsia" w:hAnsiTheme="minorEastAsia" w:eastAsiaTheme="minorEastAsia"/>
        </w:rPr>
        <w:t>财务状况</w:t>
      </w:r>
      <w:r>
        <w:rPr>
          <w:rFonts w:asciiTheme="minorEastAsia" w:hAnsiTheme="minorEastAsia" w:eastAsiaTheme="minorEastAsia"/>
        </w:rPr>
        <w:fldChar w:fldCharType="end"/>
      </w:r>
      <w:r>
        <w:rPr>
          <w:rFonts w:asciiTheme="minorEastAsia" w:hAnsiTheme="minorEastAsia" w:eastAsiaTheme="minorEastAsia"/>
        </w:rPr>
        <w:t>的公开程度不同。在有限责任公司中，由于公司的人数有限，财务</w:t>
      </w:r>
      <w:r>
        <w:fldChar w:fldCharType="begin"/>
      </w:r>
      <w:r>
        <w:instrText xml:space="preserve"> HYPERLINK "http://www.baidu.com/s?wd=%E4%BC%9A%E8%AE%A1%E6%8A%A5%E8%A1%A8&amp;hl_tag=textlink&amp;tn=SE_hldp01350_v6v6zkg6" \t "_blank" </w:instrText>
      </w:r>
      <w:r>
        <w:fldChar w:fldCharType="separate"/>
      </w:r>
      <w:r>
        <w:rPr>
          <w:rFonts w:asciiTheme="minorEastAsia" w:hAnsiTheme="minorEastAsia" w:eastAsiaTheme="minorEastAsia"/>
        </w:rPr>
        <w:t>会计报表</w:t>
      </w:r>
      <w:r>
        <w:rPr>
          <w:rFonts w:asciiTheme="minorEastAsia" w:hAnsiTheme="minorEastAsia" w:eastAsiaTheme="minorEastAsia"/>
        </w:rPr>
        <w:fldChar w:fldCharType="end"/>
      </w:r>
      <w:r>
        <w:rPr>
          <w:rFonts w:asciiTheme="minorEastAsia" w:hAnsiTheme="minorEastAsia" w:eastAsiaTheme="minorEastAsia"/>
        </w:rPr>
        <w:t>可以不经过</w:t>
      </w:r>
      <w:r>
        <w:fldChar w:fldCharType="begin"/>
      </w:r>
      <w:r>
        <w:instrText xml:space="preserve"> HYPERLINK "http://www.baidu.com/s?wd=%E6%B3%A8%E5%86%8C%E4%BC%9A%E8%AE%A1%E5%B8%88&amp;hl_tag=textlink&amp;tn=SE_hldp01350_v6v6zkg6" \t "_blank" </w:instrText>
      </w:r>
      <w:r>
        <w:fldChar w:fldCharType="separate"/>
      </w:r>
      <w:r>
        <w:rPr>
          <w:rFonts w:asciiTheme="minorEastAsia" w:hAnsiTheme="minorEastAsia" w:eastAsiaTheme="minorEastAsia"/>
        </w:rPr>
        <w:t>注册会计师</w:t>
      </w:r>
      <w:r>
        <w:rPr>
          <w:rFonts w:asciiTheme="minorEastAsia" w:hAnsiTheme="minorEastAsia" w:eastAsiaTheme="minorEastAsia"/>
        </w:rPr>
        <w:fldChar w:fldCharType="end"/>
      </w:r>
      <w:r>
        <w:rPr>
          <w:rFonts w:asciiTheme="minorEastAsia" w:hAnsiTheme="minorEastAsia" w:eastAsiaTheme="minorEastAsia"/>
        </w:rPr>
        <w:t>的审计，也可以不公告，只要按照规定期限送交各股东就行了；在股份有限公司中，由于股东人数众多很难分类，所以</w:t>
      </w:r>
      <w:r>
        <w:fldChar w:fldCharType="begin"/>
      </w:r>
      <w:r>
        <w:instrText xml:space="preserve"> HYPERLINK "http://www.baidu.com/s?wd=%E4%BC%9A%E8%AE%A1%E6%8A%A5%E8%A1%A8&amp;hl_tag=textlink&amp;tn=SE_hldp01350_v6v6zkg6" \t "_blank" </w:instrText>
      </w:r>
      <w:r>
        <w:fldChar w:fldCharType="separate"/>
      </w:r>
      <w:r>
        <w:rPr>
          <w:rFonts w:asciiTheme="minorEastAsia" w:hAnsiTheme="minorEastAsia" w:eastAsiaTheme="minorEastAsia"/>
        </w:rPr>
        <w:t>会计报表</w:t>
      </w:r>
      <w:r>
        <w:rPr>
          <w:rFonts w:asciiTheme="minorEastAsia" w:hAnsiTheme="minorEastAsia" w:eastAsiaTheme="minorEastAsia"/>
        </w:rPr>
        <w:fldChar w:fldCharType="end"/>
      </w:r>
      <w:r>
        <w:rPr>
          <w:rFonts w:asciiTheme="minorEastAsia" w:hAnsiTheme="minorEastAsia" w:eastAsiaTheme="minorEastAsia"/>
        </w:rPr>
        <w:t>必须要经过</w:t>
      </w:r>
      <w:r>
        <w:fldChar w:fldCharType="begin"/>
      </w:r>
      <w:r>
        <w:instrText xml:space="preserve"> HYPERLINK "http://www.baidu.com/s?wd=%E6%B3%A8%E5%86%8C%E4%BC%9A%E8%AE%A1%E5%B8%88&amp;hl_tag=textlink&amp;tn=SE_hldp01350_v6v6zkg6" \t "_blank" </w:instrText>
      </w:r>
      <w:r>
        <w:fldChar w:fldCharType="separate"/>
      </w:r>
      <w:r>
        <w:rPr>
          <w:rFonts w:asciiTheme="minorEastAsia" w:hAnsiTheme="minorEastAsia" w:eastAsiaTheme="minorEastAsia"/>
        </w:rPr>
        <w:t>注册会计师</w:t>
      </w:r>
      <w:r>
        <w:rPr>
          <w:rFonts w:asciiTheme="minorEastAsia" w:hAnsiTheme="minorEastAsia" w:eastAsiaTheme="minorEastAsia"/>
        </w:rPr>
        <w:fldChar w:fldCharType="end"/>
      </w:r>
      <w:r>
        <w:rPr>
          <w:rFonts w:asciiTheme="minorEastAsia" w:hAnsiTheme="minorEastAsia" w:eastAsiaTheme="minorEastAsia"/>
        </w:rPr>
        <w:t>的审计并出具报告，还要存档以便股东查阅，其中以</w:t>
      </w:r>
      <w:r>
        <w:fldChar w:fldCharType="begin"/>
      </w:r>
      <w:r>
        <w:instrText xml:space="preserve"> HYPERLINK "http://www.baidu.com/s?wd=%E5%8B%9F%E9%9B%86%E8%AE%BE%E7%AB%8B&amp;hl_tag=textlink&amp;tn=SE_hldp01350_v6v6zkg6" \t "_blank" </w:instrText>
      </w:r>
      <w:r>
        <w:fldChar w:fldCharType="separate"/>
      </w:r>
      <w:r>
        <w:rPr>
          <w:rFonts w:asciiTheme="minorEastAsia" w:hAnsiTheme="minorEastAsia" w:eastAsiaTheme="minorEastAsia"/>
        </w:rPr>
        <w:t>募集设立</w:t>
      </w:r>
      <w:r>
        <w:rPr>
          <w:rFonts w:asciiTheme="minorEastAsia" w:hAnsiTheme="minorEastAsia" w:eastAsiaTheme="minorEastAsia"/>
        </w:rPr>
        <w:fldChar w:fldCharType="end"/>
      </w:r>
      <w:r>
        <w:rPr>
          <w:rFonts w:asciiTheme="minorEastAsia" w:hAnsiTheme="minorEastAsia" w:eastAsiaTheme="minorEastAsia"/>
        </w:rPr>
        <w:t>方式成立的股份有限公司，还必须要公告其</w:t>
      </w:r>
      <w:r>
        <w:fldChar w:fldCharType="begin"/>
      </w:r>
      <w:r>
        <w:instrText xml:space="preserve"> HYPERLINK "http://www.baidu.com/s?wd=%E8%B4%A2%E5%8A%A1%E4%BC%9A%E8%AE%A1%E6%8A%A5%E5%91%8A&amp;hl_tag=textlink&amp;tn=SE_hldp01350_v6v6zkg6" \t "_blank" </w:instrText>
      </w:r>
      <w:r>
        <w:fldChar w:fldCharType="separate"/>
      </w:r>
      <w:r>
        <w:rPr>
          <w:rFonts w:asciiTheme="minorEastAsia" w:hAnsiTheme="minorEastAsia" w:eastAsiaTheme="minorEastAsia"/>
        </w:rPr>
        <w:t>财务会计报告</w:t>
      </w:r>
      <w:r>
        <w:rPr>
          <w:rFonts w:asciiTheme="minorEastAsia" w:hAnsiTheme="minorEastAsia" w:eastAsiaTheme="minorEastAsia"/>
        </w:rPr>
        <w:fldChar w:fldCharType="end"/>
      </w:r>
      <w:r>
        <w:rPr>
          <w:rFonts w:asciiTheme="minorEastAsia" w:hAnsiTheme="minorEastAsia" w:eastAsiaTheme="minorEastAsia"/>
        </w:rPr>
        <w:t>。</w:t>
      </w:r>
    </w:p>
    <w:p>
      <w:pPr>
        <w:pStyle w:val="11"/>
        <w:spacing w:line="220" w:lineRule="atLeast"/>
        <w:ind w:left="405" w:firstLine="0" w:firstLineChars="0"/>
        <w:jc w:val="both"/>
        <w:rPr>
          <w:rFonts w:asciiTheme="minorEastAsia" w:hAnsiTheme="minorEastAsia" w:eastAsiaTheme="minorEastAsia"/>
          <w:sz w:val="24"/>
          <w:szCs w:val="24"/>
        </w:rPr>
      </w:pP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有限责任公司的优点有：</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1、设立程序简便</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2、便于股东对公司的监控;公司秘密不易泄漏</w:t>
      </w:r>
      <w:r>
        <w:rPr>
          <w:rFonts w:hint="eastAsia" w:asciiTheme="minorEastAsia" w:hAnsiTheme="minorEastAsia" w:eastAsiaTheme="minorEastAsia"/>
        </w:rPr>
        <w:t>；</w:t>
      </w:r>
    </w:p>
    <w:p>
      <w:pPr>
        <w:pStyle w:val="5"/>
        <w:spacing w:line="420" w:lineRule="atLeast"/>
        <w:ind w:firstLine="465"/>
        <w:jc w:val="both"/>
        <w:rPr>
          <w:rFonts w:asciiTheme="minorEastAsia" w:hAnsiTheme="minorEastAsia" w:eastAsiaTheme="minorEastAsia"/>
        </w:rPr>
      </w:pPr>
      <w:r>
        <w:rPr>
          <w:rFonts w:asciiTheme="minorEastAsia" w:hAnsiTheme="minorEastAsia" w:eastAsiaTheme="minorEastAsia"/>
        </w:rPr>
        <w:t>3、股权集中，有利于增强股东的责任心。</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有限责任公司的缺点：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1、只有发起人集资方式筹集资金，且人数有限，不利于资本大量集中</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2、股东股权的转让受到严格的限制，资本流动性差，不利于用股权转让的方式规避风险。</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股份有限公司的优点：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1、可迅速聚集大量资本，可广泛聚集社会闲散资金形成资本，有利于公司的成长</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2、有利于分散投资者的风险</w:t>
      </w:r>
      <w:r>
        <w:rPr>
          <w:rFonts w:hint="eastAsia" w:asciiTheme="minorEastAsia" w:hAnsiTheme="minorEastAsia" w:eastAsiaTheme="minorEastAsia"/>
        </w:rPr>
        <w:t>；</w:t>
      </w:r>
    </w:p>
    <w:p>
      <w:pPr>
        <w:pStyle w:val="5"/>
        <w:spacing w:line="420" w:lineRule="atLeast"/>
        <w:jc w:val="both"/>
        <w:rPr>
          <w:rFonts w:asciiTheme="minorEastAsia" w:hAnsiTheme="minorEastAsia" w:eastAsiaTheme="minorEastAsia"/>
          <w:b/>
        </w:rPr>
      </w:pPr>
      <w:r>
        <w:rPr>
          <w:rFonts w:asciiTheme="minorEastAsia" w:hAnsiTheme="minorEastAsia" w:eastAsiaTheme="minorEastAsia"/>
          <w:b/>
        </w:rPr>
        <w:t>股份有限公司的缺点：</w:t>
      </w:r>
    </w:p>
    <w:p>
      <w:pPr>
        <w:pStyle w:val="5"/>
        <w:spacing w:line="420" w:lineRule="atLeast"/>
        <w:jc w:val="both"/>
        <w:rPr>
          <w:rFonts w:asciiTheme="minorEastAsia" w:hAnsiTheme="minorEastAsia" w:eastAsiaTheme="minorEastAsia"/>
        </w:rPr>
      </w:pPr>
      <w:r>
        <w:rPr>
          <w:rFonts w:asciiTheme="minorEastAsia" w:hAnsiTheme="minorEastAsia" w:eastAsiaTheme="minorEastAsia"/>
        </w:rPr>
        <w:t>　　1、设立的程序严格、复杂</w:t>
      </w:r>
      <w:r>
        <w:rPr>
          <w:rFonts w:hint="eastAsia" w:asciiTheme="minorEastAsia" w:hAnsiTheme="minorEastAsia" w:eastAsiaTheme="minorEastAsia"/>
        </w:rPr>
        <w:t>；</w:t>
      </w:r>
      <w:r>
        <w:rPr>
          <w:rFonts w:asciiTheme="minorEastAsia" w:hAnsiTheme="minorEastAsia" w:eastAsiaTheme="minorEastAsia"/>
        </w:rPr>
        <w:t xml:space="preserve"> </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2、公司抗风险能力较差，大多数股东缺乏责任感</w:t>
      </w:r>
      <w:r>
        <w:rPr>
          <w:rFonts w:hint="eastAsia"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3、随着投资人的不断进入，发起人股东的股权被稀释，存在失去公司控制权的风险。</w:t>
      </w:r>
    </w:p>
    <w:p>
      <w:pPr>
        <w:pStyle w:val="5"/>
        <w:spacing w:line="420" w:lineRule="atLeast"/>
        <w:ind w:firstLine="480" w:firstLineChars="200"/>
        <w:jc w:val="both"/>
        <w:rPr>
          <w:rFonts w:asciiTheme="minorEastAsia" w:hAnsiTheme="minorEastAsia" w:eastAsiaTheme="minorEastAsia"/>
          <w:color w:val="333333"/>
        </w:rPr>
      </w:pPr>
    </w:p>
    <w:p>
      <w:pPr>
        <w:spacing w:line="220" w:lineRule="atLeast"/>
        <w:jc w:val="both"/>
        <w:rPr>
          <w:rFonts w:asciiTheme="minorEastAsia" w:hAnsiTheme="minorEastAsia" w:eastAsiaTheme="minorEastAsia"/>
          <w:b/>
          <w:sz w:val="24"/>
          <w:szCs w:val="24"/>
        </w:rPr>
      </w:pPr>
      <w:r>
        <w:rPr>
          <w:rFonts w:hint="eastAsia" w:asciiTheme="minorEastAsia" w:hAnsiTheme="minorEastAsia" w:eastAsiaTheme="minorEastAsia"/>
          <w:b/>
          <w:sz w:val="24"/>
          <w:szCs w:val="24"/>
        </w:rPr>
        <w:t>二、股权设计方案</w:t>
      </w: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方案一：</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公司类型：有限责任公司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股东人数：2—50人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股权分配：同股同权（股东按实际出资比例分取红利和行使表决权）</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 xml:space="preserve">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 </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经股东同意转让的股权，在同等条件下，其他股东有优先购买权。两个以上股东主张行使优先购买权的，协商确定各自的购买比例；协商不成的，按照转让时各自的出资比例行使优先购买权。</w:t>
      </w:r>
    </w:p>
    <w:p>
      <w:pPr>
        <w:pStyle w:val="5"/>
        <w:spacing w:line="420" w:lineRule="atLeast"/>
        <w:ind w:firstLine="480" w:firstLineChars="200"/>
        <w:jc w:val="both"/>
        <w:rPr>
          <w:rFonts w:asciiTheme="minorEastAsia" w:hAnsiTheme="minorEastAsia" w:eastAsiaTheme="minorEastAsia"/>
          <w:color w:val="FF0000"/>
        </w:rPr>
      </w:pPr>
      <w:r>
        <w:rPr>
          <w:rFonts w:hint="eastAsia" w:asciiTheme="minorEastAsia" w:hAnsiTheme="minorEastAsia" w:eastAsiaTheme="minorEastAsia"/>
          <w:color w:val="FF0000"/>
        </w:rPr>
        <w:t>（此方案是根据《公司法》基本规定设计的，为有限责任公司最基本的股权结构设计，仅供参照。）</w:t>
      </w:r>
    </w:p>
    <w:p>
      <w:pPr>
        <w:spacing w:line="220" w:lineRule="atLeast"/>
        <w:jc w:val="both"/>
        <w:rPr>
          <w:rFonts w:asciiTheme="minorEastAsia" w:hAnsiTheme="minorEastAsia" w:eastAsiaTheme="minorEastAsia"/>
          <w:sz w:val="24"/>
          <w:szCs w:val="24"/>
        </w:rPr>
      </w:pP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方案二：</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公司类型：有限责任公司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股东人数：2—50人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股东按照实缴的出资比例分取红利；公司新增资本时，股东有权优先按照实缴的出资比例认缴出资。</w:t>
      </w:r>
      <w:r>
        <w:rPr>
          <w:rFonts w:hint="eastAsia" w:asciiTheme="minorEastAsia" w:hAnsiTheme="minorEastAsia" w:eastAsiaTheme="minorEastAsia"/>
        </w:rPr>
        <w:t>股东间也可通过协商，不按</w:t>
      </w:r>
      <w:r>
        <w:rPr>
          <w:rFonts w:asciiTheme="minorEastAsia" w:hAnsiTheme="minorEastAsia" w:eastAsiaTheme="minorEastAsia"/>
        </w:rPr>
        <w:t>实缴</w:t>
      </w:r>
      <w:r>
        <w:rPr>
          <w:rFonts w:hint="eastAsia" w:asciiTheme="minorEastAsia" w:hAnsiTheme="minorEastAsia" w:eastAsiaTheme="minorEastAsia"/>
        </w:rPr>
        <w:t>出资比例另行确定</w:t>
      </w:r>
      <w:r>
        <w:rPr>
          <w:rFonts w:asciiTheme="minorEastAsia" w:hAnsiTheme="minorEastAsia" w:eastAsiaTheme="minorEastAsia"/>
        </w:rPr>
        <w:t>分取红利</w:t>
      </w:r>
      <w:r>
        <w:rPr>
          <w:rFonts w:hint="eastAsia" w:asciiTheme="minorEastAsia" w:hAnsiTheme="minorEastAsia" w:eastAsiaTheme="minorEastAsia"/>
        </w:rPr>
        <w:t>和</w:t>
      </w:r>
      <w:r>
        <w:rPr>
          <w:rFonts w:asciiTheme="minorEastAsia" w:hAnsiTheme="minorEastAsia" w:eastAsiaTheme="minorEastAsia"/>
        </w:rPr>
        <w:t>优先认缴出资</w:t>
      </w:r>
      <w:r>
        <w:rPr>
          <w:rFonts w:hint="eastAsia" w:asciiTheme="minorEastAsia" w:hAnsiTheme="minorEastAsia" w:eastAsiaTheme="minorEastAsia"/>
        </w:rPr>
        <w:t>的比例</w:t>
      </w:r>
      <w:r>
        <w:rPr>
          <w:rFonts w:asciiTheme="minorEastAsia" w:hAnsiTheme="minorEastAsia" w:eastAsiaTheme="minorEastAsia"/>
        </w:rPr>
        <w:t>。</w:t>
      </w:r>
      <w:r>
        <w:rPr>
          <w:rFonts w:hint="eastAsia" w:asciiTheme="minorEastAsia" w:hAnsiTheme="minorEastAsia" w:eastAsiaTheme="minorEastAsia"/>
        </w:rPr>
        <w:t>公司须预留一部分分红用作员工激励。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2.表决权分配的两种方式：（二选一）</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（1）不按出资比例分配，结合</w:t>
      </w:r>
      <w:r>
        <w:rPr>
          <w:rFonts w:asciiTheme="minorEastAsia" w:hAnsiTheme="minorEastAsia" w:eastAsiaTheme="minorEastAsia"/>
        </w:rPr>
        <w:t>实缴</w:t>
      </w:r>
      <w:r>
        <w:rPr>
          <w:rFonts w:hint="eastAsia" w:asciiTheme="minorEastAsia" w:hAnsiTheme="minorEastAsia" w:eastAsiaTheme="minorEastAsia"/>
        </w:rPr>
        <w:t>出资额、股东手中掌握的稀有资源（市场资源、技术资源、人力资源、管理资源等）确定股东会会议中股东行使表决权的比例。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（2）当公司发起人股东的出资比例高于  %时，股东会会议由股东按出资比例行使表决权；当公司发起人股东的出资比例等于或低于  %时，发起人股东在股东会会议中的表决权锁定为  %；剩余  %的表决权由其他股东按出资比例分配。</w:t>
      </w:r>
    </w:p>
    <w:p>
      <w:pPr>
        <w:pStyle w:val="5"/>
        <w:spacing w:line="420" w:lineRule="atLeast"/>
        <w:ind w:firstLine="482" w:firstLineChars="200"/>
        <w:jc w:val="both"/>
        <w:rPr>
          <w:rFonts w:asciiTheme="minorEastAsia" w:hAnsiTheme="minorEastAsia" w:eastAsiaTheme="minorEastAsia"/>
        </w:rPr>
      </w:pPr>
      <w:r>
        <w:rPr>
          <w:rFonts w:hint="eastAsia" w:asciiTheme="minorEastAsia" w:hAnsiTheme="minorEastAsia" w:eastAsiaTheme="minorEastAsia"/>
          <w:b/>
        </w:rPr>
        <w:t>表决权的特别规定</w:t>
      </w:r>
      <w:r>
        <w:rPr>
          <w:rFonts w:hint="eastAsia" w:asciiTheme="minorEastAsia" w:hAnsiTheme="minorEastAsia" w:eastAsiaTheme="minorEastAsia"/>
        </w:rPr>
        <w:t>：增资股东将出资全部用于单个项目时，对该项目的具体决策，该增资股东享有其实际出资占项目总投资比例的表决权。但此种特殊表决权不适用于公司其他事项的决策。</w:t>
      </w:r>
    </w:p>
    <w:p>
      <w:pPr>
        <w:pStyle w:val="5"/>
        <w:spacing w:line="420" w:lineRule="atLeast"/>
        <w:ind w:firstLine="480" w:firstLineChars="200"/>
        <w:jc w:val="both"/>
        <w:rPr>
          <w:rFonts w:asciiTheme="minorEastAsia" w:hAnsiTheme="minorEastAsia" w:eastAsiaTheme="minorEastAsia"/>
          <w:color w:val="FF0000"/>
        </w:rPr>
      </w:pPr>
      <w:r>
        <w:rPr>
          <w:rFonts w:hint="eastAsia" w:asciiTheme="minorEastAsia" w:hAnsiTheme="minorEastAsia" w:eastAsiaTheme="minorEastAsia"/>
          <w:color w:val="FF0000"/>
        </w:rPr>
        <w:t>（无论采取哪种方式，表决权的分配方案必须在公司章程中载明才具有法律效力。）</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由于采取的是同股不同权的形式，因此当股东转让股份时应设立更加严格的条件，对于持有特别股（分红或表决权比例高于实际出资比例）的股东转让手中股份时，应有三分之二以上的股东同意，并由全体股东重新确定股权分配比例后方可转让。</w:t>
      </w:r>
    </w:p>
    <w:p>
      <w:pPr>
        <w:spacing w:line="220" w:lineRule="atLeast"/>
        <w:jc w:val="both"/>
        <w:rPr>
          <w:rFonts w:asciiTheme="minorEastAsia" w:hAnsiTheme="minorEastAsia" w:eastAsiaTheme="minorEastAsia"/>
          <w:sz w:val="24"/>
          <w:szCs w:val="24"/>
        </w:rPr>
      </w:pP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股权激励：虚拟股权激励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虚拟股权指公司现有股东授予被激励者一定数额的虚拟的股份，被激励者不需出资而可以享受公司价值的增长，利益的获得需要公司支付。被激励者无虚拟股票的表决权、转让权和继承权，只有分红权。被激励者离开公司将失去继续分享公司价值增长的权利；公司价值下降，被激励者将得不到收益；绩效考评结果不佳将影响到虚拟股份的授予和生效。</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具体步骤：</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1.确定虚拟股权占公司年度税后利润的分红比例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2.确定股权激励的对象及其资格条件</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一般应包括三类人：（1）高级管理人员；（2）服务一定年限的中层管理人员；（3）高级技术人员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3.确定虚拟股权激励对象的当期股权持有数量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虚拟股权分为虚拟职位股、虚拟绩效股和虚拟工龄股，根据虚拟股权激励对象所处的职位、工龄长短以及绩效情况，来确定其当年应持有的虚拟股权数量。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4．确定虚拟股权的分红办法和分红数额</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个人年度分红=（个人持虚拟股数量/总虚拟股数量）*上一年度税后总利润*虚拟股所占分红比例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5．确定股权持有者的股权数量变动规则</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职位变动时，职位股的虚拟股权基数随之调整；随着员工工龄的增加，其工龄股也会逐渐增加。对于员工离职的情况，非正常 离职（包括辞职、辞退、解约等）者虚拟股权自动消失；正常离职者可以将股权按照一定比例折算为现金发放给本人，也可按照实际剩余时间，到年终分配时参与分 红兑现，并按比例折算具体分红数额。如果股权享有者在工作过程中出现降级、待岗处分等处罚时，公司有权减少、取消其分红收益权即虚拟股权的享有权。</w:t>
      </w: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spacing w:line="220" w:lineRule="atLeast"/>
        <w:ind w:firstLine="480" w:firstLineChars="200"/>
        <w:jc w:val="both"/>
        <w:rPr>
          <w:rFonts w:asciiTheme="minorEastAsia" w:hAnsiTheme="minorEastAsia" w:eastAsiaTheme="minorEastAsia"/>
          <w:sz w:val="24"/>
          <w:szCs w:val="24"/>
        </w:rPr>
      </w:pPr>
    </w:p>
    <w:p>
      <w:pPr>
        <w:pStyle w:val="5"/>
        <w:spacing w:line="420" w:lineRule="atLeast"/>
        <w:ind w:firstLine="482" w:firstLineChars="200"/>
        <w:jc w:val="both"/>
        <w:rPr>
          <w:rFonts w:asciiTheme="minorEastAsia" w:hAnsiTheme="minorEastAsia" w:eastAsiaTheme="minorEastAsia"/>
          <w:b/>
        </w:rPr>
      </w:pPr>
      <w:r>
        <w:rPr>
          <w:rFonts w:hint="eastAsia" w:asciiTheme="minorEastAsia" w:hAnsiTheme="minorEastAsia" w:eastAsiaTheme="minorEastAsia"/>
          <w:b/>
        </w:rPr>
        <w:t>方案三：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公司类型：股份有限公司</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出资方式：货币，非货币（实物、知识产权、土地使用权等）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设立方式：公司采取定向募集设立方式，股东数不超过200人。</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股权分配：</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公司发起人认购的股份占股份总额的_________％（不得少于35%），其余股份采取定向募集方式募集。公司的全部资本分为等额股份，同股同权、同股同利。公司股份以股票形式出现，股票是公司签发的有价证券。股份公司成立后拟在国内二级市场发行（若向社会、公司员工募集，具体办法可以通过股权基金公司，也可成立相应机构）约_________万股，具体数额届时由股东大会决议确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股权转让：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公司向发起人、法人发行的股票，应当为记名股票</w:t>
      </w:r>
      <w:r>
        <w:rPr>
          <w:rFonts w:hint="eastAsia" w:asciiTheme="minorEastAsia" w:hAnsiTheme="minorEastAsia" w:eastAsiaTheme="minorEastAsia"/>
        </w:rPr>
        <w:t>。</w:t>
      </w:r>
      <w:r>
        <w:rPr>
          <w:rFonts w:asciiTheme="minorEastAsia" w:hAnsiTheme="minorEastAsia" w:eastAsiaTheme="minorEastAsia"/>
        </w:rPr>
        <w:t>记名股票</w:t>
      </w:r>
      <w:r>
        <w:rPr>
          <w:rFonts w:hint="eastAsia" w:asciiTheme="minorEastAsia" w:hAnsiTheme="minorEastAsia" w:eastAsiaTheme="minorEastAsia"/>
        </w:rPr>
        <w:t>转让，</w:t>
      </w:r>
      <w:r>
        <w:rPr>
          <w:rFonts w:asciiTheme="minorEastAsia" w:hAnsiTheme="minorEastAsia" w:eastAsiaTheme="minorEastAsia"/>
        </w:rPr>
        <w:t>由股东以背书方式或者法律、行政法规规定的其他方式转让；转让后由公司将受让人的姓名或者名称及住所记载于股东名册。</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无记名股票的转让，由股东将该股票交付给受让人后即发生转让的效力。</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3.限制性规定：</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股东转让其股份，应当在依法设立的</w:t>
      </w:r>
      <w:r>
        <w:fldChar w:fldCharType="begin"/>
      </w:r>
      <w:r>
        <w:instrText xml:space="preserve"> HYPERLINK "http://www.lawtime.cn/info/zhengquan/zjjy/" \t "_blank" </w:instrText>
      </w:r>
      <w:r>
        <w:fldChar w:fldCharType="separate"/>
      </w:r>
      <w:r>
        <w:rPr>
          <w:rFonts w:asciiTheme="minorEastAsia" w:hAnsiTheme="minorEastAsia" w:eastAsiaTheme="minorEastAsia"/>
        </w:rPr>
        <w:t>证券交易</w:t>
      </w:r>
      <w:r>
        <w:rPr>
          <w:rFonts w:asciiTheme="minorEastAsia" w:hAnsiTheme="minorEastAsia" w:eastAsiaTheme="minorEastAsia"/>
        </w:rPr>
        <w:fldChar w:fldCharType="end"/>
      </w:r>
      <w:r>
        <w:rPr>
          <w:rFonts w:asciiTheme="minorEastAsia" w:hAnsiTheme="minorEastAsia" w:eastAsiaTheme="minorEastAsia"/>
        </w:rPr>
        <w:t>场所进行或者按照国务院规定的其他方式进行</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发起人持有的本公司股份，自公司成立之日起一年内不得转让</w:t>
      </w:r>
      <w:r>
        <w:rPr>
          <w:rFonts w:hint="eastAsia" w:asciiTheme="minorEastAsia" w:hAnsiTheme="minorEastAsia" w:eastAsiaTheme="minorEastAsia"/>
        </w:rPr>
        <w:t>。</w:t>
      </w:r>
    </w:p>
    <w:p>
      <w:pPr>
        <w:pStyle w:val="5"/>
        <w:spacing w:line="420" w:lineRule="atLeast"/>
        <w:ind w:firstLine="480" w:firstLineChars="200"/>
        <w:jc w:val="both"/>
        <w:rPr>
          <w:rFonts w:asciiTheme="minorEastAsia" w:hAnsiTheme="minorEastAsia" w:eastAsiaTheme="minorEastAsia"/>
        </w:rPr>
      </w:pPr>
      <w:r>
        <w:rPr>
          <w:rFonts w:asciiTheme="minorEastAsia" w:hAnsiTheme="minorEastAsia" w:eastAsiaTheme="minorEastAsia"/>
        </w:rPr>
        <w:t>公司董事、监事、高级管理人员应当向公司申报所持有的本公司的股份及其变动情况，在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股权激励：模拟股票期权激励</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模拟股票期权：是指公司原发起人股东将其持有的股份中的一定比例的股份，集合起来，并授权董事会管理，作为模拟股票期权的来源，按本方案中的规定，由受益人购买一定数额的股份，另外根据其购买股份的一定倍数，获得相应的利润分配权，在一定年度内用所分得的利润将配给的模拟期权股份延期行权为实股的过程。</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行权：是指模拟股票期权的持有人将其持有的模拟期权股份按本方案的有关规定，变更为公司股份的真正持有人（即股东）的行为，行权将直接导致其权利的变更，即由享有利润分配权变更为享有公司法规定的股东的所有权利。</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具体步骤：</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1.激励计划的股票来源和数量</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模拟股票期权的来源为公司发起人股东提供，提供比例分别为       % ，占公司注册资本的比例为     %</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在模拟期权持有人持有模拟期权，模拟期权股份尚未按本方案的约定转化为持有人的实有股份时，除利润分配权外的其他权利仍为发起人股东所享有；</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2.确定股权激励的对象及其资格条件</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一般应包括三类人：（1）高级管理人员（不包括监事、独立董事）；（2）服务一定年限的中层管理人员；（3）高级技术人员</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3. 确定激励对象模拟股票期权分配情况</w:t>
      </w:r>
    </w:p>
    <w:p>
      <w:pPr>
        <w:pStyle w:val="5"/>
        <w:spacing w:line="420" w:lineRule="atLeast"/>
        <w:ind w:firstLine="480" w:firstLineChars="200"/>
        <w:jc w:val="both"/>
        <w:rPr>
          <w:rFonts w:asciiTheme="minorEastAsia" w:hAnsiTheme="minorEastAsia" w:eastAsiaTheme="minorEastAsia"/>
        </w:rPr>
      </w:pPr>
      <w:r>
        <w:rPr>
          <w:rFonts w:hint="eastAsia" w:asciiTheme="minorEastAsia" w:hAnsiTheme="minorEastAsia" w:eastAsiaTheme="minorEastAsia"/>
        </w:rPr>
        <w:t>4、确定模拟股票期权行权价格、确定依据、有效期、授权日、可行权日及禁售期</w:t>
      </w:r>
    </w:p>
    <w:p>
      <w:pPr>
        <w:pStyle w:val="5"/>
        <w:spacing w:line="420" w:lineRule="atLeast"/>
        <w:ind w:firstLine="480" w:firstLineChars="200"/>
        <w:jc w:val="both"/>
        <w:rPr>
          <w:rFonts w:hint="eastAsia" w:asciiTheme="minorEastAsia" w:hAnsiTheme="minorEastAsia" w:eastAsiaTheme="minorEastAsia"/>
          <w:lang w:val="en-US" w:eastAsia="zh-CN"/>
        </w:rPr>
      </w:pPr>
      <w:r>
        <w:rPr>
          <w:rFonts w:hint="eastAsia" w:asciiTheme="minorEastAsia" w:hAnsiTheme="minorEastAsia" w:eastAsiaTheme="minorEastAsia"/>
        </w:rPr>
        <w:t>5、确定模拟股票期权的行权条件及行权程序</w:t>
      </w:r>
      <w:r>
        <w:rPr>
          <w:rFonts w:hint="eastAsia" w:asciiTheme="minorEastAsia" w:hAnsiTheme="minorEastAsia" w:eastAsiaTheme="minorEastAsia"/>
          <w:lang w:val="en-US" w:eastAsia="zh-CN"/>
        </w:rPr>
        <w:t xml:space="preserve"> </w:t>
      </w:r>
      <w:bookmarkStart w:id="0" w:name="_GoBack"/>
      <w:bookmarkEnd w:id="0"/>
    </w:p>
    <w:sectPr>
      <w:pgSz w:w="11906" w:h="16838"/>
      <w:pgMar w:top="1440" w:right="1800" w:bottom="1440" w:left="1800" w:header="708" w:footer="708"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characterSpacingControl w:val="doNotCompress"/>
  <w:compat>
    <w:useFELayout/>
    <w:compatSetting w:name="compatibilityMode" w:uri="http://schemas.microsoft.com/office/word" w:val="12"/>
  </w:compat>
  <w:rsids>
    <w:rsidRoot w:val="00D31D50"/>
    <w:rsid w:val="00074CB3"/>
    <w:rsid w:val="000B6684"/>
    <w:rsid w:val="00100BB2"/>
    <w:rsid w:val="00181F4D"/>
    <w:rsid w:val="00213941"/>
    <w:rsid w:val="002A2559"/>
    <w:rsid w:val="002E477E"/>
    <w:rsid w:val="0030473D"/>
    <w:rsid w:val="00323B43"/>
    <w:rsid w:val="003C0DCA"/>
    <w:rsid w:val="003C3886"/>
    <w:rsid w:val="003D37D8"/>
    <w:rsid w:val="003E1916"/>
    <w:rsid w:val="00426133"/>
    <w:rsid w:val="004358AB"/>
    <w:rsid w:val="004363A8"/>
    <w:rsid w:val="004A406A"/>
    <w:rsid w:val="004A6F87"/>
    <w:rsid w:val="005221DB"/>
    <w:rsid w:val="005404A5"/>
    <w:rsid w:val="005E5785"/>
    <w:rsid w:val="00725A1B"/>
    <w:rsid w:val="007536AA"/>
    <w:rsid w:val="007600A8"/>
    <w:rsid w:val="00777AAE"/>
    <w:rsid w:val="0079413C"/>
    <w:rsid w:val="00817BE8"/>
    <w:rsid w:val="0082247C"/>
    <w:rsid w:val="008B7726"/>
    <w:rsid w:val="00965C59"/>
    <w:rsid w:val="009A0C96"/>
    <w:rsid w:val="009C6C07"/>
    <w:rsid w:val="009D29C9"/>
    <w:rsid w:val="00A15FC1"/>
    <w:rsid w:val="00AE020A"/>
    <w:rsid w:val="00AE625C"/>
    <w:rsid w:val="00B44164"/>
    <w:rsid w:val="00BB4594"/>
    <w:rsid w:val="00BF3D39"/>
    <w:rsid w:val="00C215CE"/>
    <w:rsid w:val="00C61D0C"/>
    <w:rsid w:val="00C94195"/>
    <w:rsid w:val="00CC1200"/>
    <w:rsid w:val="00D05998"/>
    <w:rsid w:val="00D31D50"/>
    <w:rsid w:val="00DA7826"/>
    <w:rsid w:val="00DB55E4"/>
    <w:rsid w:val="00E00642"/>
    <w:rsid w:val="00E87EBE"/>
    <w:rsid w:val="00EB3004"/>
    <w:rsid w:val="00EC4ECA"/>
    <w:rsid w:val="00ED14F9"/>
    <w:rsid w:val="00ED4333"/>
    <w:rsid w:val="00F21DA1"/>
    <w:rsid w:val="00F92838"/>
    <w:rsid w:val="00FA3852"/>
    <w:rsid w:val="00FC41D1"/>
    <w:rsid w:val="4E144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semiHidden/>
    <w:unhideWhenUsed/>
    <w:uiPriority w:val="99"/>
    <w:pPr>
      <w:tabs>
        <w:tab w:val="center" w:pos="4153"/>
        <w:tab w:val="right" w:pos="8306"/>
      </w:tabs>
    </w:pPr>
    <w:rPr>
      <w:sz w:val="18"/>
      <w:szCs w:val="18"/>
    </w:rPr>
  </w:style>
  <w:style w:type="paragraph" w:styleId="3">
    <w:name w:val="header"/>
    <w:basedOn w:val="1"/>
    <w:link w:val="9"/>
    <w:semiHidden/>
    <w:unhideWhenUsed/>
    <w:uiPriority w:val="99"/>
    <w:pPr>
      <w:pBdr>
        <w:bottom w:val="single" w:color="auto" w:sz="6" w:space="1"/>
      </w:pBdr>
      <w:tabs>
        <w:tab w:val="center" w:pos="4153"/>
        <w:tab w:val="right" w:pos="8306"/>
      </w:tabs>
      <w:jc w:val="center"/>
    </w:pPr>
    <w:rPr>
      <w:sz w:val="18"/>
      <w:szCs w:val="18"/>
    </w:rPr>
  </w:style>
  <w:style w:type="paragraph" w:styleId="4">
    <w:name w:val="HTML Preformatted"/>
    <w:basedOn w:val="1"/>
    <w:link w:val="1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Arial" w:hAnsi="Arial" w:eastAsia="宋体" w:cs="Arial"/>
      <w:sz w:val="24"/>
      <w:szCs w:val="24"/>
    </w:rPr>
  </w:style>
  <w:style w:type="paragraph" w:styleId="5">
    <w:name w:val="Normal (Web)"/>
    <w:basedOn w:val="1"/>
    <w:unhideWhenUsed/>
    <w:uiPriority w:val="99"/>
    <w:pPr>
      <w:adjustRightInd/>
      <w:snapToGrid/>
      <w:spacing w:before="100" w:beforeAutospacing="1" w:after="100" w:afterAutospacing="1"/>
    </w:pPr>
    <w:rPr>
      <w:rFonts w:ascii="宋体" w:hAnsi="宋体" w:eastAsia="宋体" w:cs="宋体"/>
      <w:sz w:val="24"/>
      <w:szCs w:val="24"/>
    </w:rPr>
  </w:style>
  <w:style w:type="character" w:styleId="8">
    <w:name w:val="Hyperlink"/>
    <w:basedOn w:val="7"/>
    <w:semiHidden/>
    <w:unhideWhenUsed/>
    <w:uiPriority w:val="99"/>
    <w:rPr>
      <w:color w:val="2D64B3"/>
      <w:u w:val="none"/>
    </w:rPr>
  </w:style>
  <w:style w:type="character" w:customStyle="1" w:styleId="9">
    <w:name w:val="页眉 Char"/>
    <w:basedOn w:val="7"/>
    <w:link w:val="3"/>
    <w:semiHidden/>
    <w:uiPriority w:val="99"/>
    <w:rPr>
      <w:rFonts w:ascii="Tahoma" w:hAnsi="Tahoma"/>
      <w:sz w:val="18"/>
      <w:szCs w:val="18"/>
    </w:rPr>
  </w:style>
  <w:style w:type="character" w:customStyle="1" w:styleId="10">
    <w:name w:val="页脚 Char"/>
    <w:basedOn w:val="7"/>
    <w:link w:val="2"/>
    <w:semiHidden/>
    <w:uiPriority w:val="99"/>
    <w:rPr>
      <w:rFonts w:ascii="Tahoma" w:hAnsi="Tahoma"/>
      <w:sz w:val="18"/>
      <w:szCs w:val="18"/>
    </w:rPr>
  </w:style>
  <w:style w:type="paragraph" w:styleId="11">
    <w:name w:val="List Paragraph"/>
    <w:basedOn w:val="1"/>
    <w:qFormat/>
    <w:uiPriority w:val="34"/>
    <w:pPr>
      <w:ind w:firstLine="420" w:firstLineChars="200"/>
    </w:pPr>
  </w:style>
  <w:style w:type="character" w:customStyle="1" w:styleId="12">
    <w:name w:val="HTML 预设格式 Char"/>
    <w:basedOn w:val="7"/>
    <w:link w:val="4"/>
    <w:semiHidden/>
    <w:uiPriority w:val="99"/>
    <w:rPr>
      <w:rFonts w:ascii="Arial" w:hAnsi="Arial" w:eastAsia="宋体" w:cs="Arial"/>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1019</Words>
  <Characters>5812</Characters>
  <Lines>48</Lines>
  <Paragraphs>13</Paragraphs>
  <TotalTime>0</TotalTime>
  <ScaleCrop>false</ScaleCrop>
  <LinksUpToDate>false</LinksUpToDate>
  <CharactersWithSpaces>6818</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2016-02-18T01:32:00Z</dcterms:created>
  <dc:creator>Administrator</dc:creator>
  <cp:lastModifiedBy>DELL</cp:lastModifiedBy>
  <dcterms:modified xsi:type="dcterms:W3CDTF">2020-03-09T07:53:29Z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