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ordWrap/>
        <w:overflowPunct/>
        <w:topLinePunct w:val="0"/>
        <w:bidi w:val="0"/>
        <w:spacing w:line="288" w:lineRule="auto"/>
        <w:ind w:left="0" w:right="0"/>
        <w:jc w:val="center"/>
        <w:rPr>
          <w:rFonts w:hint="eastAsia" w:ascii="宋体" w:hAnsi="宋体" w:eastAsia="宋体" w:cs="宋体"/>
          <w:spacing w:val="7"/>
          <w:sz w:val="28"/>
          <w:szCs w:val="28"/>
          <w:lang w:eastAsia="zh-CN"/>
        </w:rPr>
        <w:sectPr>
          <w:pgSz w:w="11906" w:h="16839"/>
          <w:pgMar w:top="1417" w:right="1134" w:bottom="1417" w:left="1134" w:header="0" w:footer="0" w:gutter="0"/>
          <w:cols w:space="0" w:num="1"/>
          <w:rtlGutter w:val="0"/>
          <w:docGrid w:linePitch="0" w:charSpace="0"/>
        </w:sectPr>
      </w:pPr>
      <w:bookmarkStart w:id="0" w:name="_GoBack"/>
      <w:bookmarkEnd w:id="0"/>
    </w:p>
    <w:p>
      <w:pPr>
        <w:keepNext w:val="0"/>
        <w:keepLines w:val="0"/>
        <w:pageBreakBefore w:val="0"/>
        <w:wordWrap/>
        <w:overflowPunct/>
        <w:topLinePunct w:val="0"/>
        <w:bidi w:val="0"/>
        <w:spacing w:line="288" w:lineRule="auto"/>
        <w:ind w:left="0" w:right="0"/>
        <w:rPr>
          <w:rFonts w:hint="eastAsia" w:ascii="宋体" w:hAnsi="宋体" w:eastAsia="宋体" w:cs="宋体"/>
          <w:sz w:val="29"/>
          <w:szCs w:val="29"/>
        </w:rPr>
      </w:pPr>
      <w:r>
        <w:rPr>
          <w:rFonts w:hint="eastAsia" w:ascii="宋体" w:hAnsi="宋体" w:eastAsia="宋体" w:cs="宋体"/>
          <w:spacing w:val="7"/>
          <w:sz w:val="28"/>
          <w:szCs w:val="28"/>
        </w:rPr>
        <w:t>合</w:t>
      </w:r>
      <w:r>
        <w:rPr>
          <w:rFonts w:hint="eastAsia" w:ascii="宋体" w:hAnsi="宋体" w:eastAsia="宋体" w:cs="宋体"/>
          <w:spacing w:val="5"/>
          <w:sz w:val="28"/>
          <w:szCs w:val="28"/>
        </w:rPr>
        <w:t>同编号：</w:t>
      </w:r>
      <w:r>
        <w:rPr>
          <w:rFonts w:hint="eastAsia" w:ascii="宋体" w:hAnsi="宋体" w:eastAsia="宋体" w:cs="宋体"/>
          <w:sz w:val="28"/>
          <w:szCs w:val="28"/>
          <w:u w:val="single"/>
        </w:rPr>
        <w:t xml:space="preserve">             </w:t>
      </w:r>
      <w:r>
        <w:rPr>
          <w:rFonts w:hint="eastAsia" w:ascii="宋体" w:hAnsi="宋体" w:eastAsia="宋体" w:cs="宋体"/>
          <w:sz w:val="29"/>
          <w:szCs w:val="29"/>
          <w:u w:val="single"/>
        </w:rPr>
        <w:t xml:space="preserve"> </w:t>
      </w: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退</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出</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协</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议</w:t>
      </w:r>
    </w:p>
    <w:p>
      <w:pPr>
        <w:keepNext w:val="0"/>
        <w:keepLines w:val="0"/>
        <w:pageBreakBefore w:val="0"/>
        <w:widowControl w:val="0"/>
        <w:kinsoku/>
        <w:wordWrap/>
        <w:overflowPunct/>
        <w:topLinePunct w:val="0"/>
        <w:autoSpaceDE/>
        <w:autoSpaceDN/>
        <w:bidi w:val="0"/>
        <w:adjustRightInd/>
        <w:snapToGrid/>
        <w:spacing w:line="288" w:lineRule="auto"/>
        <w:ind w:left="0" w:right="0"/>
        <w:jc w:val="both"/>
        <w:textAlignment w:val="auto"/>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spacing w:val="0"/>
          <w:sz w:val="28"/>
          <w:szCs w:val="28"/>
        </w:rPr>
      </w:pPr>
      <w:r>
        <w:rPr>
          <w:rFonts w:hint="eastAsia" w:ascii="宋体" w:hAnsi="宋体" w:eastAsia="宋体" w:cs="宋体"/>
          <w:spacing w:val="0"/>
          <w:sz w:val="28"/>
          <w:szCs w:val="28"/>
        </w:rPr>
        <w:t>公司名称：</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u w:val="single"/>
          <w:lang w:val="en-US" w:eastAsia="zh-CN"/>
        </w:rPr>
        <w:t xml:space="preserve"> </w:t>
      </w:r>
      <w:r>
        <w:rPr>
          <w:rFonts w:hint="eastAsia" w:ascii="宋体" w:hAnsi="宋体" w:eastAsia="宋体" w:cs="宋体"/>
          <w:spacing w:val="0"/>
          <w:sz w:val="28"/>
          <w:szCs w:val="28"/>
          <w:u w:val="single"/>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spacing w:val="0"/>
          <w:sz w:val="28"/>
          <w:szCs w:val="28"/>
        </w:rPr>
      </w:pPr>
      <w:r>
        <w:rPr>
          <w:rFonts w:hint="eastAsia" w:ascii="宋体" w:hAnsi="宋体" w:eastAsia="宋体" w:cs="宋体"/>
          <w:spacing w:val="0"/>
          <w:sz w:val="28"/>
          <w:szCs w:val="28"/>
          <w:lang w:val="en-US" w:eastAsia="zh-CN"/>
        </w:rPr>
        <w:t>公司法人</w:t>
      </w:r>
      <w:r>
        <w:rPr>
          <w:rFonts w:hint="eastAsia" w:ascii="宋体" w:hAnsi="宋体" w:eastAsia="宋体" w:cs="宋体"/>
          <w:spacing w:val="0"/>
          <w:sz w:val="28"/>
          <w:szCs w:val="28"/>
        </w:rPr>
        <w:t>：</w:t>
      </w:r>
      <w:r>
        <w:rPr>
          <w:rFonts w:hint="eastAsia" w:ascii="宋体" w:hAnsi="宋体" w:eastAsia="宋体" w:cs="宋体"/>
          <w:spacing w:val="0"/>
          <w:sz w:val="28"/>
          <w:szCs w:val="28"/>
          <w:u w:val="single"/>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spacing w:val="0"/>
          <w:sz w:val="28"/>
          <w:szCs w:val="28"/>
        </w:rPr>
      </w:pPr>
      <w:r>
        <w:rPr>
          <w:rFonts w:hint="eastAsia" w:ascii="宋体" w:hAnsi="宋体" w:eastAsia="宋体" w:cs="宋体"/>
          <w:spacing w:val="0"/>
          <w:sz w:val="28"/>
          <w:szCs w:val="28"/>
        </w:rPr>
        <w:t>签订日期：</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rPr>
        <w:t>年</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rPr>
        <w:t>月</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u w:val="single"/>
          <w:lang w:val="en-US" w:eastAsia="zh-CN"/>
        </w:rPr>
        <w:t xml:space="preserve"> </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rPr>
        <w:t>日</w:t>
      </w: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spacing w:val="0"/>
        </w:rPr>
        <w:sectPr>
          <w:pgSz w:w="11906" w:h="16839"/>
          <w:pgMar w:top="1417" w:right="1134" w:bottom="1417" w:left="1134" w:header="0" w:footer="0" w:gutter="0"/>
          <w:cols w:space="0" w:num="1"/>
          <w:rtlGutter w:val="0"/>
          <w:docGrid w:linePitch="0" w:charSpace="0"/>
        </w:sectPr>
      </w:pPr>
    </w:p>
    <w:p>
      <w:pPr>
        <w:keepNext w:val="0"/>
        <w:keepLines w:val="0"/>
        <w:pageBreakBefore w:val="0"/>
        <w:widowControl/>
        <w:kinsoku w:val="0"/>
        <w:wordWrap/>
        <w:overflowPunct/>
        <w:topLinePunct w:val="0"/>
        <w:autoSpaceDE w:val="0"/>
        <w:autoSpaceDN w:val="0"/>
        <w:bidi w:val="0"/>
        <w:adjustRightInd w:val="0"/>
        <w:snapToGrid w:val="0"/>
        <w:spacing w:line="243" w:lineRule="auto"/>
        <w:jc w:val="center"/>
        <w:textAlignment w:val="baseline"/>
        <w:rPr>
          <w:rFonts w:hint="eastAsia" w:ascii="宋体" w:hAnsi="宋体" w:eastAsia="宋体" w:cs="宋体"/>
          <w:b/>
          <w:bCs/>
          <w:spacing w:val="0"/>
          <w:sz w:val="36"/>
          <w:szCs w:val="36"/>
          <w:u w:val="none"/>
          <w:lang w:val="en-US" w:eastAsia="zh-CN"/>
        </w:rPr>
      </w:pPr>
      <w:r>
        <w:rPr>
          <w:rFonts w:hint="eastAsia" w:ascii="宋体" w:hAnsi="宋体" w:eastAsia="宋体" w:cs="宋体"/>
          <w:b/>
          <w:bCs/>
          <w:spacing w:val="0"/>
          <w:sz w:val="36"/>
          <w:szCs w:val="36"/>
          <w:u w:val="single"/>
        </w:rPr>
        <w:t xml:space="preserve">                   </w:t>
      </w:r>
      <w:r>
        <w:rPr>
          <w:rFonts w:hint="eastAsia" w:ascii="宋体" w:hAnsi="宋体" w:eastAsia="宋体" w:cs="宋体"/>
          <w:b/>
          <w:bCs/>
          <w:spacing w:val="0"/>
          <w:sz w:val="36"/>
          <w:szCs w:val="36"/>
          <w:u w:val="none"/>
          <w:lang w:val="en-US" w:eastAsia="zh-CN"/>
        </w:rPr>
        <w:t>有限公司股东退出机制协定书</w:t>
      </w:r>
    </w:p>
    <w:p>
      <w:pPr>
        <w:keepNext w:val="0"/>
        <w:keepLines w:val="0"/>
        <w:pageBreakBefore w:val="0"/>
        <w:widowControl/>
        <w:kinsoku w:val="0"/>
        <w:wordWrap/>
        <w:overflowPunct/>
        <w:topLinePunct w:val="0"/>
        <w:autoSpaceDE w:val="0"/>
        <w:autoSpaceDN w:val="0"/>
        <w:bidi w:val="0"/>
        <w:adjustRightInd w:val="0"/>
        <w:snapToGrid w:val="0"/>
        <w:spacing w:line="243" w:lineRule="auto"/>
        <w:jc w:val="center"/>
        <w:textAlignment w:val="baseline"/>
        <w:rPr>
          <w:rFonts w:hint="eastAsia" w:ascii="宋体" w:hAnsi="宋体" w:eastAsia="宋体" w:cs="宋体"/>
          <w:b/>
          <w:bCs/>
          <w:spacing w:val="0"/>
          <w:sz w:val="36"/>
          <w:szCs w:val="36"/>
          <w:u w:val="non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本《股东退出机制协定书》</w:t>
      </w:r>
      <w:r>
        <w:rPr>
          <w:rFonts w:hint="eastAsia" w:ascii="宋体" w:hAnsi="宋体" w:eastAsia="宋体" w:cs="宋体"/>
          <w:sz w:val="24"/>
          <w:szCs w:val="24"/>
          <w:lang w:eastAsia="zh-CN"/>
        </w:rPr>
        <w:t>（</w:t>
      </w:r>
      <w:r>
        <w:rPr>
          <w:rFonts w:hint="eastAsia" w:ascii="宋体" w:hAnsi="宋体" w:eastAsia="宋体" w:cs="宋体"/>
          <w:sz w:val="24"/>
          <w:szCs w:val="24"/>
        </w:rPr>
        <w:t>以下简称为“协议”) 由下述各方共同签署：</w:t>
      </w:r>
    </w:p>
    <w:p>
      <w:pPr>
        <w:spacing w:line="328"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right="0"/>
        <w:textAlignment w:val="baseline"/>
        <w:rPr>
          <w:rFonts w:hint="eastAsia" w:ascii="宋体" w:hAnsi="宋体" w:eastAsia="宋体" w:cs="宋体"/>
          <w:sz w:val="24"/>
          <w:szCs w:val="24"/>
          <w:u w:val="single"/>
          <w:lang w:val="en-US" w:eastAsia="zh-CN"/>
        </w:rPr>
      </w:pPr>
    </w:p>
    <w:p>
      <w:pPr>
        <w:spacing w:line="328"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以上各方单独称为“一方”，合称为“各方”或者“股东”。</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504" w:firstLineChars="200"/>
        <w:jc w:val="both"/>
        <w:textAlignment w:val="baseline"/>
        <w:rPr>
          <w:rFonts w:hint="eastAsia" w:ascii="宋体" w:hAnsi="宋体" w:eastAsia="宋体" w:cs="宋体"/>
          <w:sz w:val="24"/>
        </w:rPr>
      </w:pPr>
      <w:r>
        <w:rPr>
          <w:rFonts w:hint="eastAsia" w:ascii="宋体" w:hAnsi="宋体" w:eastAsia="宋体" w:cs="宋体"/>
          <w:spacing w:val="6"/>
          <w:sz w:val="24"/>
          <w:szCs w:val="23"/>
        </w:rPr>
        <w:t>有鉴于：</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after="0" w:afterLines="50" w:line="288" w:lineRule="auto"/>
        <w:ind w:left="0" w:right="0" w:firstLine="476" w:firstLineChars="200"/>
        <w:jc w:val="both"/>
        <w:textAlignment w:val="baseline"/>
        <w:rPr>
          <w:rFonts w:hint="eastAsia" w:ascii="宋体" w:hAnsi="宋体" w:eastAsia="宋体" w:cs="宋体"/>
          <w:sz w:val="24"/>
          <w:szCs w:val="23"/>
        </w:rPr>
      </w:pPr>
      <w:r>
        <w:rPr>
          <w:rFonts w:hint="eastAsia" w:ascii="宋体" w:hAnsi="宋体" w:eastAsia="宋体" w:cs="宋体"/>
          <w:spacing w:val="-1"/>
          <w:sz w:val="24"/>
          <w:szCs w:val="23"/>
          <w:u w:val="single"/>
        </w:rPr>
        <w:t xml:space="preserve">                    </w:t>
      </w:r>
      <w:r>
        <w:rPr>
          <w:rFonts w:hint="eastAsia" w:ascii="宋体" w:hAnsi="宋体" w:eastAsia="宋体" w:cs="宋体"/>
          <w:spacing w:val="-1"/>
          <w:sz w:val="24"/>
          <w:szCs w:val="23"/>
        </w:rPr>
        <w:t xml:space="preserve">有限公司 </w:t>
      </w:r>
      <w:r>
        <w:rPr>
          <w:rFonts w:hint="eastAsia" w:ascii="宋体" w:hAnsi="宋体" w:eastAsia="宋体" w:cs="宋体"/>
          <w:spacing w:val="-1"/>
          <w:sz w:val="24"/>
          <w:szCs w:val="23"/>
          <w:lang w:eastAsia="zh-CN"/>
        </w:rPr>
        <w:t>（</w:t>
      </w:r>
      <w:r>
        <w:rPr>
          <w:rFonts w:hint="eastAsia" w:ascii="宋体" w:hAnsi="宋体" w:eastAsia="宋体" w:cs="宋体"/>
          <w:spacing w:val="-1"/>
          <w:sz w:val="24"/>
          <w:szCs w:val="23"/>
        </w:rPr>
        <w:t>以下简称为</w:t>
      </w:r>
      <w:r>
        <w:rPr>
          <w:rFonts w:hint="eastAsia" w:ascii="宋体" w:hAnsi="宋体" w:eastAsia="宋体" w:cs="宋体"/>
          <w:spacing w:val="7"/>
          <w:sz w:val="24"/>
          <w:szCs w:val="23"/>
        </w:rPr>
        <w:t>“目标 公司”或“公司”) 系一家依照中华人民共和国法律设立并有效存续的有限责任公司，</w:t>
      </w:r>
      <w:r>
        <w:rPr>
          <w:rFonts w:hint="eastAsia" w:ascii="宋体" w:hAnsi="宋体" w:eastAsia="宋体" w:cs="宋体"/>
          <w:spacing w:val="6"/>
          <w:sz w:val="24"/>
          <w:szCs w:val="23"/>
        </w:rPr>
        <w:t>设立日期为</w:t>
      </w:r>
      <w:r>
        <w:rPr>
          <w:rFonts w:hint="eastAsia" w:ascii="宋体" w:hAnsi="宋体" w:eastAsia="宋体" w:cs="宋体"/>
          <w:spacing w:val="6"/>
          <w:sz w:val="24"/>
          <w:szCs w:val="23"/>
          <w:u w:val="single"/>
        </w:rPr>
        <w:t xml:space="preserve">  </w:t>
      </w:r>
      <w:r>
        <w:rPr>
          <w:rFonts w:hint="eastAsia" w:ascii="宋体" w:hAnsi="宋体" w:eastAsia="宋体" w:cs="宋体"/>
          <w:spacing w:val="6"/>
          <w:sz w:val="24"/>
          <w:szCs w:val="23"/>
          <w:u w:val="single"/>
          <w:lang w:val="en-US" w:eastAsia="zh-CN"/>
        </w:rPr>
        <w:t xml:space="preserve">  </w:t>
      </w:r>
      <w:r>
        <w:rPr>
          <w:rFonts w:hint="eastAsia" w:ascii="宋体" w:hAnsi="宋体" w:eastAsia="宋体" w:cs="宋体"/>
          <w:spacing w:val="5"/>
          <w:sz w:val="24"/>
          <w:szCs w:val="23"/>
          <w:u w:val="single"/>
        </w:rPr>
        <w:t xml:space="preserve"> </w:t>
      </w:r>
      <w:r>
        <w:rPr>
          <w:rFonts w:hint="eastAsia" w:ascii="宋体" w:hAnsi="宋体" w:eastAsia="宋体" w:cs="宋体"/>
          <w:spacing w:val="3"/>
          <w:sz w:val="24"/>
          <w:szCs w:val="23"/>
          <w:u w:val="single"/>
        </w:rPr>
        <w:t xml:space="preserve">  </w:t>
      </w:r>
      <w:r>
        <w:rPr>
          <w:rFonts w:hint="eastAsia" w:ascii="宋体" w:hAnsi="宋体" w:eastAsia="宋体" w:cs="宋体"/>
          <w:spacing w:val="3"/>
          <w:sz w:val="24"/>
          <w:szCs w:val="23"/>
        </w:rPr>
        <w:t>年</w:t>
      </w:r>
      <w:r>
        <w:rPr>
          <w:rFonts w:hint="eastAsia" w:ascii="宋体" w:hAnsi="宋体" w:eastAsia="宋体" w:cs="宋体"/>
          <w:spacing w:val="3"/>
          <w:sz w:val="24"/>
          <w:szCs w:val="23"/>
          <w:u w:val="single"/>
        </w:rPr>
        <w:t xml:space="preserve">  </w:t>
      </w:r>
      <w:r>
        <w:rPr>
          <w:rFonts w:hint="eastAsia" w:ascii="宋体" w:hAnsi="宋体" w:eastAsia="宋体" w:cs="宋体"/>
          <w:spacing w:val="3"/>
          <w:sz w:val="24"/>
          <w:szCs w:val="23"/>
          <w:u w:val="single"/>
          <w:lang w:val="en-US" w:eastAsia="zh-CN"/>
        </w:rPr>
        <w:t xml:space="preserve"> </w:t>
      </w:r>
      <w:r>
        <w:rPr>
          <w:rFonts w:hint="eastAsia" w:ascii="宋体" w:hAnsi="宋体" w:eastAsia="宋体" w:cs="宋体"/>
          <w:spacing w:val="3"/>
          <w:sz w:val="24"/>
          <w:szCs w:val="23"/>
          <w:u w:val="single"/>
        </w:rPr>
        <w:t xml:space="preserve">  </w:t>
      </w:r>
      <w:r>
        <w:rPr>
          <w:rFonts w:hint="eastAsia" w:ascii="宋体" w:hAnsi="宋体" w:eastAsia="宋体" w:cs="宋体"/>
          <w:spacing w:val="3"/>
          <w:sz w:val="24"/>
          <w:szCs w:val="23"/>
        </w:rPr>
        <w:t>月</w:t>
      </w:r>
      <w:r>
        <w:rPr>
          <w:rFonts w:hint="eastAsia" w:ascii="宋体" w:hAnsi="宋体" w:eastAsia="宋体" w:cs="宋体"/>
          <w:spacing w:val="3"/>
          <w:sz w:val="24"/>
          <w:szCs w:val="23"/>
          <w:u w:val="single"/>
        </w:rPr>
        <w:t xml:space="preserve">   </w:t>
      </w:r>
      <w:r>
        <w:rPr>
          <w:rFonts w:hint="eastAsia" w:ascii="宋体" w:hAnsi="宋体" w:eastAsia="宋体" w:cs="宋体"/>
          <w:spacing w:val="3"/>
          <w:sz w:val="24"/>
          <w:szCs w:val="23"/>
          <w:u w:val="single"/>
          <w:lang w:val="en-US" w:eastAsia="zh-CN"/>
        </w:rPr>
        <w:t xml:space="preserve"> </w:t>
      </w:r>
      <w:r>
        <w:rPr>
          <w:rFonts w:hint="eastAsia" w:ascii="宋体" w:hAnsi="宋体" w:eastAsia="宋体" w:cs="宋体"/>
          <w:spacing w:val="3"/>
          <w:sz w:val="24"/>
          <w:szCs w:val="23"/>
        </w:rPr>
        <w:t>日，住所地在</w:t>
      </w:r>
      <w:r>
        <w:rPr>
          <w:rFonts w:hint="eastAsia" w:ascii="宋体" w:hAnsi="宋体" w:eastAsia="宋体" w:cs="宋体"/>
          <w:spacing w:val="3"/>
          <w:sz w:val="24"/>
          <w:szCs w:val="23"/>
          <w:u w:val="single"/>
        </w:rPr>
        <w:t xml:space="preserve">        </w:t>
      </w:r>
      <w:r>
        <w:rPr>
          <w:rFonts w:hint="eastAsia" w:ascii="宋体" w:hAnsi="宋体" w:eastAsia="宋体" w:cs="宋体"/>
          <w:spacing w:val="3"/>
          <w:sz w:val="24"/>
          <w:szCs w:val="23"/>
          <w:u w:val="single"/>
          <w:lang w:val="en-US" w:eastAsia="zh-CN"/>
        </w:rPr>
        <w:t xml:space="preserve">         </w:t>
      </w:r>
      <w:r>
        <w:rPr>
          <w:rFonts w:hint="eastAsia" w:ascii="宋体" w:hAnsi="宋体" w:eastAsia="宋体" w:cs="宋体"/>
          <w:spacing w:val="3"/>
          <w:sz w:val="24"/>
          <w:szCs w:val="23"/>
          <w:u w:val="single"/>
        </w:rPr>
        <w:t xml:space="preserve">   </w:t>
      </w:r>
      <w:r>
        <w:rPr>
          <w:rFonts w:hint="eastAsia" w:ascii="宋体" w:hAnsi="宋体" w:eastAsia="宋体" w:cs="宋体"/>
          <w:spacing w:val="3"/>
          <w:sz w:val="24"/>
          <w:szCs w:val="23"/>
        </w:rPr>
        <w:t>，</w:t>
      </w:r>
      <w:r>
        <w:rPr>
          <w:rFonts w:hint="eastAsia" w:ascii="宋体" w:hAnsi="宋体" w:eastAsia="宋体" w:cs="宋体"/>
          <w:sz w:val="24"/>
          <w:szCs w:val="23"/>
        </w:rPr>
        <w:t xml:space="preserve"> </w:t>
      </w:r>
      <w:r>
        <w:rPr>
          <w:rFonts w:hint="eastAsia" w:ascii="宋体" w:hAnsi="宋体" w:eastAsia="宋体" w:cs="宋体"/>
          <w:spacing w:val="3"/>
          <w:sz w:val="24"/>
          <w:szCs w:val="23"/>
        </w:rPr>
        <w:t>统一社会信用代码为</w:t>
      </w:r>
      <w:r>
        <w:rPr>
          <w:rFonts w:hint="eastAsia" w:ascii="宋体" w:hAnsi="宋体" w:eastAsia="宋体" w:cs="宋体"/>
          <w:spacing w:val="3"/>
          <w:sz w:val="24"/>
          <w:szCs w:val="23"/>
          <w:u w:val="single"/>
        </w:rPr>
        <w:t xml:space="preserve">     </w:t>
      </w:r>
      <w:r>
        <w:rPr>
          <w:rFonts w:hint="eastAsia" w:ascii="宋体" w:hAnsi="宋体" w:eastAsia="宋体" w:cs="宋体"/>
          <w:spacing w:val="3"/>
          <w:sz w:val="24"/>
          <w:szCs w:val="23"/>
          <w:u w:val="single"/>
          <w:lang w:val="en-US" w:eastAsia="zh-CN"/>
        </w:rPr>
        <w:t xml:space="preserve"> </w:t>
      </w:r>
      <w:r>
        <w:rPr>
          <w:rFonts w:hint="eastAsia" w:ascii="宋体" w:hAnsi="宋体" w:eastAsia="宋体" w:cs="宋体"/>
          <w:spacing w:val="3"/>
          <w:sz w:val="24"/>
          <w:szCs w:val="23"/>
          <w:u w:val="single"/>
        </w:rPr>
        <w:t xml:space="preserve">             </w:t>
      </w:r>
      <w:r>
        <w:rPr>
          <w:rFonts w:hint="eastAsia" w:ascii="宋体" w:hAnsi="宋体" w:eastAsia="宋体" w:cs="宋体"/>
          <w:spacing w:val="3"/>
          <w:sz w:val="24"/>
          <w:szCs w:val="23"/>
          <w:u w:val="none"/>
          <w:lang w:eastAsia="zh-CN"/>
        </w:rPr>
        <w:t>。</w:t>
      </w:r>
      <w:r>
        <w:rPr>
          <w:rFonts w:hint="eastAsia" w:ascii="宋体" w:hAnsi="宋体" w:eastAsia="宋体" w:cs="宋体"/>
          <w:spacing w:val="3"/>
          <w:sz w:val="24"/>
          <w:szCs w:val="23"/>
        </w:rPr>
        <w:t>目标公司注册资</w:t>
      </w:r>
      <w:r>
        <w:rPr>
          <w:rFonts w:hint="eastAsia" w:ascii="宋体" w:hAnsi="宋体" w:eastAsia="宋体" w:cs="宋体"/>
          <w:spacing w:val="1"/>
          <w:sz w:val="24"/>
          <w:szCs w:val="23"/>
        </w:rPr>
        <w:t>本</w:t>
      </w:r>
      <w:r>
        <w:rPr>
          <w:rFonts w:hint="eastAsia" w:ascii="宋体" w:hAnsi="宋体" w:eastAsia="宋体" w:cs="宋体"/>
          <w:sz w:val="24"/>
          <w:szCs w:val="23"/>
        </w:rPr>
        <w:t>为人</w:t>
      </w:r>
      <w:r>
        <w:rPr>
          <w:rFonts w:hint="eastAsia" w:ascii="宋体" w:hAnsi="宋体" w:eastAsia="宋体" w:cs="宋体"/>
          <w:spacing w:val="6"/>
          <w:sz w:val="24"/>
          <w:szCs w:val="23"/>
        </w:rPr>
        <w:t>民币</w:t>
      </w:r>
      <w:r>
        <w:rPr>
          <w:rFonts w:hint="eastAsia" w:ascii="宋体" w:hAnsi="宋体" w:eastAsia="宋体" w:cs="宋体"/>
          <w:spacing w:val="6"/>
          <w:sz w:val="24"/>
          <w:szCs w:val="23"/>
          <w:u w:val="single"/>
        </w:rPr>
        <w:t xml:space="preserve">       </w:t>
      </w:r>
      <w:r>
        <w:rPr>
          <w:rFonts w:hint="eastAsia" w:ascii="宋体" w:hAnsi="宋体" w:eastAsia="宋体" w:cs="宋体"/>
          <w:spacing w:val="6"/>
          <w:sz w:val="24"/>
          <w:szCs w:val="23"/>
        </w:rPr>
        <w:t>万元，法</w:t>
      </w:r>
      <w:r>
        <w:rPr>
          <w:rFonts w:hint="eastAsia" w:ascii="宋体" w:hAnsi="宋体" w:eastAsia="宋体" w:cs="宋体"/>
          <w:spacing w:val="5"/>
          <w:sz w:val="24"/>
          <w:szCs w:val="23"/>
        </w:rPr>
        <w:t>定</w:t>
      </w:r>
      <w:r>
        <w:rPr>
          <w:rFonts w:hint="eastAsia" w:ascii="宋体" w:hAnsi="宋体" w:eastAsia="宋体" w:cs="宋体"/>
          <w:spacing w:val="3"/>
          <w:sz w:val="24"/>
          <w:szCs w:val="23"/>
        </w:rPr>
        <w:t>代表人为</w:t>
      </w:r>
      <w:r>
        <w:rPr>
          <w:rFonts w:hint="eastAsia" w:ascii="宋体" w:hAnsi="宋体" w:eastAsia="宋体" w:cs="宋体"/>
          <w:spacing w:val="3"/>
          <w:sz w:val="24"/>
          <w:szCs w:val="23"/>
          <w:u w:val="single"/>
        </w:rPr>
        <w:t xml:space="preserve">         </w:t>
      </w:r>
      <w:r>
        <w:rPr>
          <w:rFonts w:hint="eastAsia" w:ascii="宋体" w:hAnsi="宋体" w:eastAsia="宋体" w:cs="宋体"/>
          <w:spacing w:val="3"/>
          <w:sz w:val="24"/>
          <w:szCs w:val="23"/>
        </w:rPr>
        <w:t>，公司股东为</w:t>
      </w:r>
      <w:r>
        <w:rPr>
          <w:rFonts w:hint="eastAsia" w:ascii="宋体" w:hAnsi="宋体" w:eastAsia="宋体" w:cs="宋体"/>
          <w:spacing w:val="3"/>
          <w:sz w:val="24"/>
          <w:szCs w:val="23"/>
          <w:u w:val="single"/>
        </w:rPr>
        <w:t xml:space="preserve">          </w:t>
      </w:r>
      <w:r>
        <w:rPr>
          <w:rFonts w:hint="eastAsia" w:ascii="宋体" w:hAnsi="宋体" w:eastAsia="宋体" w:cs="宋体"/>
          <w:spacing w:val="3"/>
          <w:sz w:val="24"/>
          <w:szCs w:val="23"/>
        </w:rPr>
        <w:t>。</w:t>
      </w:r>
      <w:r>
        <w:rPr>
          <w:rFonts w:hint="eastAsia" w:ascii="宋体" w:hAnsi="宋体" w:eastAsia="宋体" w:cs="宋体"/>
          <w:sz w:val="24"/>
          <w:szCs w:val="23"/>
        </w:rPr>
        <w:t xml:space="preserve"> </w:t>
      </w:r>
      <w:r>
        <w:rPr>
          <w:rFonts w:hint="eastAsia" w:ascii="宋体" w:hAnsi="宋体" w:eastAsia="宋体" w:cs="宋体"/>
          <w:spacing w:val="2"/>
          <w:sz w:val="24"/>
          <w:szCs w:val="23"/>
        </w:rPr>
        <w:t>公司经营范围为</w:t>
      </w:r>
      <w:r>
        <w:rPr>
          <w:rFonts w:hint="eastAsia" w:ascii="宋体" w:hAnsi="宋体" w:eastAsia="宋体" w:cs="宋体"/>
          <w:spacing w:val="2"/>
          <w:sz w:val="24"/>
          <w:szCs w:val="23"/>
          <w:u w:val="single"/>
        </w:rPr>
        <w:t xml:space="preserve">                     </w:t>
      </w:r>
      <w:r>
        <w:rPr>
          <w:rFonts w:hint="eastAsia" w:ascii="宋体" w:hAnsi="宋体" w:eastAsia="宋体" w:cs="宋体"/>
          <w:spacing w:val="1"/>
          <w:sz w:val="24"/>
          <w:szCs w:val="23"/>
          <w:u w:val="single"/>
        </w:rPr>
        <w:t xml:space="preserve">               </w:t>
      </w:r>
      <w:r>
        <w:rPr>
          <w:rFonts w:hint="eastAsia" w:ascii="宋体" w:hAnsi="宋体" w:eastAsia="宋体" w:cs="宋体"/>
          <w:spacing w:val="1"/>
          <w:sz w:val="24"/>
          <w:szCs w:val="23"/>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560" w:firstLineChars="200"/>
        <w:textAlignment w:val="baseline"/>
        <w:rPr>
          <w:rFonts w:hint="eastAsia" w:ascii="宋体" w:hAnsi="宋体" w:eastAsia="宋体" w:cs="宋体"/>
          <w:lang w:eastAsia="zh-CN"/>
        </w:rPr>
        <w:sectPr>
          <w:footerReference r:id="rId3" w:type="default"/>
          <w:pgSz w:w="11906" w:h="16839"/>
          <w:pgMar w:top="1417" w:right="1134" w:bottom="1417" w:left="1134" w:header="0" w:footer="610" w:gutter="0"/>
          <w:cols w:space="720" w:num="1"/>
          <w:rtlGutter w:val="0"/>
          <w:docGrid w:linePitch="0" w:charSpace="0"/>
        </w:sectPr>
      </w:pPr>
      <w:r>
        <w:rPr>
          <w:rFonts w:hint="eastAsia" w:ascii="宋体" w:hAnsi="宋体" w:eastAsia="宋体" w:cs="宋体"/>
          <w:spacing w:val="20"/>
          <w:sz w:val="24"/>
          <w:szCs w:val="23"/>
        </w:rPr>
        <w:t>2</w:t>
      </w:r>
      <w:r>
        <w:rPr>
          <w:rFonts w:hint="eastAsia" w:ascii="宋体" w:hAnsi="宋体" w:eastAsia="宋体" w:cs="宋体"/>
          <w:spacing w:val="11"/>
          <w:sz w:val="24"/>
          <w:szCs w:val="23"/>
        </w:rPr>
        <w:t>、</w:t>
      </w:r>
      <w:r>
        <w:rPr>
          <w:rFonts w:hint="eastAsia" w:ascii="宋体" w:hAnsi="宋体" w:eastAsia="宋体" w:cs="宋体"/>
          <w:spacing w:val="10"/>
          <w:sz w:val="24"/>
          <w:szCs w:val="23"/>
        </w:rPr>
        <w:t>为适应业务发展需要，明确股东职责，合理限制股东滥用其股东权利，保证目标公</w:t>
      </w:r>
      <w:r>
        <w:rPr>
          <w:rFonts w:hint="eastAsia" w:ascii="宋体" w:hAnsi="宋体" w:eastAsia="宋体" w:cs="宋体"/>
          <w:spacing w:val="14"/>
          <w:sz w:val="24"/>
          <w:szCs w:val="23"/>
        </w:rPr>
        <w:t>司</w:t>
      </w:r>
      <w:r>
        <w:rPr>
          <w:rFonts w:hint="eastAsia" w:ascii="宋体" w:hAnsi="宋体" w:eastAsia="宋体" w:cs="宋体"/>
          <w:spacing w:val="8"/>
          <w:sz w:val="24"/>
          <w:szCs w:val="23"/>
        </w:rPr>
        <w:t>高</w:t>
      </w:r>
      <w:r>
        <w:rPr>
          <w:rFonts w:hint="eastAsia" w:ascii="宋体" w:hAnsi="宋体" w:eastAsia="宋体" w:cs="宋体"/>
          <w:spacing w:val="7"/>
          <w:sz w:val="24"/>
          <w:szCs w:val="23"/>
        </w:rPr>
        <w:t>效、长远经营发展，保证协议各方之合法权益，采取合理的方式梳理目标公司股权</w:t>
      </w:r>
      <w:r>
        <w:rPr>
          <w:rFonts w:hint="eastAsia" w:ascii="宋体" w:hAnsi="宋体" w:eastAsia="宋体" w:cs="宋体"/>
          <w:spacing w:val="14"/>
          <w:sz w:val="24"/>
          <w:szCs w:val="23"/>
        </w:rPr>
        <w:t>架</w:t>
      </w:r>
      <w:r>
        <w:rPr>
          <w:rFonts w:hint="eastAsia" w:ascii="宋体" w:hAnsi="宋体" w:eastAsia="宋体" w:cs="宋体"/>
          <w:spacing w:val="8"/>
          <w:sz w:val="24"/>
          <w:szCs w:val="23"/>
        </w:rPr>
        <w:t>构</w:t>
      </w:r>
      <w:r>
        <w:rPr>
          <w:rFonts w:hint="eastAsia" w:ascii="宋体" w:hAnsi="宋体" w:eastAsia="宋体" w:cs="宋体"/>
          <w:spacing w:val="7"/>
          <w:sz w:val="24"/>
          <w:szCs w:val="23"/>
        </w:rPr>
        <w:t>，督促全体股东全力为目标公司谋发展、谋福利。目标公司及股东决定，将设定股</w:t>
      </w:r>
      <w:r>
        <w:rPr>
          <w:rFonts w:hint="eastAsia" w:ascii="宋体" w:hAnsi="宋体" w:eastAsia="宋体" w:cs="宋体"/>
          <w:spacing w:val="18"/>
          <w:sz w:val="24"/>
          <w:szCs w:val="23"/>
        </w:rPr>
        <w:t>东</w:t>
      </w:r>
      <w:r>
        <w:rPr>
          <w:rFonts w:hint="eastAsia" w:ascii="宋体" w:hAnsi="宋体" w:eastAsia="宋体" w:cs="宋体"/>
          <w:spacing w:val="9"/>
          <w:sz w:val="24"/>
          <w:szCs w:val="23"/>
        </w:rPr>
        <w:t>退出机制，以作为目标公司优化股权结构，合理分配资源之有效手段</w:t>
      </w:r>
      <w:r>
        <w:rPr>
          <w:rFonts w:hint="eastAsia" w:ascii="宋体" w:hAnsi="宋体" w:eastAsia="宋体" w:cs="宋体"/>
          <w:spacing w:val="9"/>
          <w:sz w:val="24"/>
          <w:szCs w:val="23"/>
          <w:lang w:eastAsia="zh-CN"/>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right="0" w:firstLine="508" w:firstLineChars="200"/>
        <w:textAlignment w:val="baseline"/>
        <w:rPr>
          <w:rFonts w:hint="eastAsia" w:ascii="宋体" w:hAnsi="宋体" w:eastAsia="宋体" w:cs="宋体"/>
          <w:spacing w:val="7"/>
          <w:sz w:val="24"/>
          <w:szCs w:val="23"/>
        </w:rPr>
      </w:pPr>
      <w:r>
        <w:rPr>
          <w:rFonts w:hint="eastAsia" w:ascii="宋体" w:hAnsi="宋体" w:eastAsia="宋体" w:cs="宋体"/>
          <w:spacing w:val="7"/>
          <w:sz w:val="24"/>
          <w:szCs w:val="23"/>
        </w:rPr>
        <w:t>由此，各方根据《中华人民共和国公司法》及其司法解释、《中华人民共和国民法典》 及其相关法律法规之规定，经过友好协商一致，就各方约定股东退出机制事宜，达成本 协议内容如下，以昭信守：</w:t>
      </w:r>
    </w:p>
    <w:p>
      <w:pPr>
        <w:spacing w:line="321" w:lineRule="auto"/>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第一条  目标公司股权结构及各股东职责</w:t>
      </w:r>
    </w:p>
    <w:p>
      <w:pPr>
        <w:spacing w:line="394"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rPr>
      </w:pPr>
      <w:r>
        <w:rPr>
          <w:rFonts w:hint="eastAsia" w:ascii="宋体" w:hAnsi="宋体" w:eastAsia="宋体" w:cs="宋体"/>
          <w:sz w:val="24"/>
          <w:szCs w:val="24"/>
        </w:rPr>
        <w:t>1.1 目标公司于本协议签署时，其股权架构如下：</w:t>
      </w:r>
    </w:p>
    <w:p>
      <w:pPr>
        <w:spacing w:line="137" w:lineRule="exact"/>
        <w:rPr>
          <w:rFonts w:hint="eastAsia" w:ascii="宋体" w:hAnsi="宋体" w:eastAsia="宋体" w:cs="宋体"/>
        </w:rPr>
      </w:pPr>
    </w:p>
    <w:tbl>
      <w:tblPr>
        <w:tblStyle w:val="7"/>
        <w:tblW w:w="8729" w:type="dxa"/>
        <w:tblInd w:w="14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2266"/>
        <w:gridCol w:w="2267"/>
        <w:gridCol w:w="1416"/>
        <w:gridCol w:w="1631"/>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0" w:hRule="atLeast"/>
        </w:trPr>
        <w:tc>
          <w:tcPr>
            <w:tcW w:w="1149" w:type="dxa"/>
            <w:vAlign w:val="center"/>
          </w:tcPr>
          <w:p>
            <w:pPr>
              <w:keepNext w:val="0"/>
              <w:keepLines w:val="0"/>
              <w:pageBreakBefore w:val="0"/>
              <w:widowControl/>
              <w:kinsoku w:val="0"/>
              <w:wordWrap/>
              <w:overflowPunct/>
              <w:topLinePunct w:val="0"/>
              <w:autoSpaceDE w:val="0"/>
              <w:autoSpaceDN w:val="0"/>
              <w:bidi w:val="0"/>
              <w:adjustRightInd w:val="0"/>
              <w:snapToGrid w:val="0"/>
              <w:spacing w:after="0" w:line="288" w:lineRule="auto"/>
              <w:ind w:right="0"/>
              <w:jc w:val="center"/>
              <w:textAlignment w:val="baseline"/>
              <w:rPr>
                <w:rFonts w:hint="eastAsia" w:ascii="宋体" w:hAnsi="宋体" w:eastAsia="宋体" w:cs="宋体"/>
                <w:b/>
                <w:bCs/>
                <w:sz w:val="24"/>
                <w:szCs w:val="24"/>
              </w:rPr>
            </w:pPr>
            <w:r>
              <w:rPr>
                <w:rFonts w:hint="eastAsia" w:ascii="宋体" w:hAnsi="宋体" w:eastAsia="宋体" w:cs="宋体"/>
                <w:b/>
                <w:bCs/>
                <w:sz w:val="24"/>
                <w:szCs w:val="24"/>
              </w:rPr>
              <w:t>股东</w:t>
            </w:r>
          </w:p>
        </w:tc>
        <w:tc>
          <w:tcPr>
            <w:tcW w:w="2266" w:type="dxa"/>
            <w:vAlign w:val="center"/>
          </w:tcPr>
          <w:p>
            <w:pPr>
              <w:keepNext w:val="0"/>
              <w:keepLines w:val="0"/>
              <w:pageBreakBefore w:val="0"/>
              <w:widowControl/>
              <w:kinsoku w:val="0"/>
              <w:wordWrap/>
              <w:overflowPunct/>
              <w:topLinePunct w:val="0"/>
              <w:autoSpaceDE w:val="0"/>
              <w:autoSpaceDN w:val="0"/>
              <w:bidi w:val="0"/>
              <w:adjustRightInd w:val="0"/>
              <w:snapToGrid w:val="0"/>
              <w:spacing w:after="0" w:line="288" w:lineRule="auto"/>
              <w:ind w:right="0"/>
              <w:jc w:val="center"/>
              <w:textAlignment w:val="baseline"/>
              <w:rPr>
                <w:rFonts w:hint="eastAsia" w:ascii="宋体" w:hAnsi="宋体" w:eastAsia="宋体" w:cs="宋体"/>
                <w:b/>
                <w:bCs/>
                <w:sz w:val="24"/>
                <w:szCs w:val="24"/>
              </w:rPr>
            </w:pPr>
            <w:r>
              <w:rPr>
                <w:rFonts w:hint="eastAsia" w:ascii="宋体" w:hAnsi="宋体" w:eastAsia="宋体" w:cs="宋体"/>
                <w:b/>
                <w:bCs/>
                <w:sz w:val="24"/>
                <w:szCs w:val="24"/>
              </w:rPr>
              <w:t>认缴出资额</w:t>
            </w:r>
            <w:r>
              <w:rPr>
                <w:rFonts w:hint="eastAsia" w:ascii="宋体" w:hAnsi="宋体" w:eastAsia="宋体" w:cs="宋体"/>
                <w:b/>
                <w:bCs/>
                <w:sz w:val="24"/>
                <w:szCs w:val="24"/>
                <w:lang w:eastAsia="zh-CN"/>
              </w:rPr>
              <w:t>（</w:t>
            </w:r>
            <w:r>
              <w:rPr>
                <w:rFonts w:hint="eastAsia" w:ascii="宋体" w:hAnsi="宋体" w:eastAsia="宋体" w:cs="宋体"/>
                <w:b/>
                <w:bCs/>
                <w:sz w:val="24"/>
                <w:szCs w:val="24"/>
              </w:rPr>
              <w:t>万元</w:t>
            </w:r>
            <w:r>
              <w:rPr>
                <w:rFonts w:hint="eastAsia" w:ascii="宋体" w:hAnsi="宋体" w:eastAsia="宋体" w:cs="宋体"/>
                <w:b/>
                <w:bCs/>
                <w:sz w:val="24"/>
                <w:szCs w:val="24"/>
                <w:lang w:eastAsia="zh-CN"/>
              </w:rPr>
              <w:t>）</w:t>
            </w:r>
          </w:p>
        </w:tc>
        <w:tc>
          <w:tcPr>
            <w:tcW w:w="2267" w:type="dxa"/>
            <w:vAlign w:val="center"/>
          </w:tcPr>
          <w:p>
            <w:pPr>
              <w:keepNext w:val="0"/>
              <w:keepLines w:val="0"/>
              <w:pageBreakBefore w:val="0"/>
              <w:widowControl/>
              <w:kinsoku w:val="0"/>
              <w:wordWrap/>
              <w:overflowPunct/>
              <w:topLinePunct w:val="0"/>
              <w:autoSpaceDE w:val="0"/>
              <w:autoSpaceDN w:val="0"/>
              <w:bidi w:val="0"/>
              <w:adjustRightInd w:val="0"/>
              <w:snapToGrid w:val="0"/>
              <w:spacing w:after="0" w:line="288" w:lineRule="auto"/>
              <w:ind w:right="0"/>
              <w:jc w:val="center"/>
              <w:textAlignment w:val="baseline"/>
              <w:rPr>
                <w:rFonts w:hint="eastAsia" w:ascii="宋体" w:hAnsi="宋体" w:eastAsia="宋体" w:cs="宋体"/>
                <w:b/>
                <w:bCs/>
                <w:sz w:val="24"/>
                <w:szCs w:val="24"/>
              </w:rPr>
            </w:pPr>
            <w:r>
              <w:rPr>
                <w:rFonts w:hint="eastAsia" w:ascii="宋体" w:hAnsi="宋体" w:eastAsia="宋体" w:cs="宋体"/>
                <w:b/>
                <w:bCs/>
                <w:sz w:val="24"/>
                <w:szCs w:val="24"/>
              </w:rPr>
              <w:t>实缴出资额</w:t>
            </w:r>
            <w:r>
              <w:rPr>
                <w:rFonts w:hint="eastAsia" w:ascii="宋体" w:hAnsi="宋体" w:eastAsia="宋体" w:cs="宋体"/>
                <w:b/>
                <w:bCs/>
                <w:sz w:val="24"/>
                <w:szCs w:val="24"/>
                <w:lang w:eastAsia="zh-CN"/>
              </w:rPr>
              <w:t>（</w:t>
            </w:r>
            <w:r>
              <w:rPr>
                <w:rFonts w:hint="eastAsia" w:ascii="宋体" w:hAnsi="宋体" w:eastAsia="宋体" w:cs="宋体"/>
                <w:b/>
                <w:bCs/>
                <w:sz w:val="24"/>
                <w:szCs w:val="24"/>
              </w:rPr>
              <w:t>万元</w:t>
            </w:r>
            <w:r>
              <w:rPr>
                <w:rFonts w:hint="eastAsia" w:ascii="宋体" w:hAnsi="宋体" w:eastAsia="宋体" w:cs="宋体"/>
                <w:b/>
                <w:bCs/>
                <w:sz w:val="24"/>
                <w:szCs w:val="24"/>
                <w:lang w:eastAsia="zh-CN"/>
              </w:rPr>
              <w:t>）</w:t>
            </w:r>
          </w:p>
        </w:tc>
        <w:tc>
          <w:tcPr>
            <w:tcW w:w="1416" w:type="dxa"/>
            <w:vAlign w:val="center"/>
          </w:tcPr>
          <w:p>
            <w:pPr>
              <w:keepNext w:val="0"/>
              <w:keepLines w:val="0"/>
              <w:pageBreakBefore w:val="0"/>
              <w:widowControl/>
              <w:kinsoku w:val="0"/>
              <w:wordWrap/>
              <w:overflowPunct/>
              <w:topLinePunct w:val="0"/>
              <w:autoSpaceDE w:val="0"/>
              <w:autoSpaceDN w:val="0"/>
              <w:bidi w:val="0"/>
              <w:adjustRightInd w:val="0"/>
              <w:snapToGrid w:val="0"/>
              <w:spacing w:after="0" w:line="288" w:lineRule="auto"/>
              <w:ind w:right="0"/>
              <w:jc w:val="center"/>
              <w:textAlignment w:val="baseline"/>
              <w:rPr>
                <w:rFonts w:hint="eastAsia" w:ascii="宋体" w:hAnsi="宋体" w:eastAsia="宋体" w:cs="宋体"/>
                <w:b/>
                <w:bCs/>
                <w:sz w:val="24"/>
                <w:szCs w:val="24"/>
              </w:rPr>
            </w:pPr>
            <w:r>
              <w:rPr>
                <w:rFonts w:hint="eastAsia" w:ascii="宋体" w:hAnsi="宋体" w:eastAsia="宋体" w:cs="宋体"/>
                <w:b/>
                <w:bCs/>
                <w:sz w:val="24"/>
                <w:szCs w:val="24"/>
              </w:rPr>
              <w:t>出资方式</w:t>
            </w:r>
          </w:p>
        </w:tc>
        <w:tc>
          <w:tcPr>
            <w:tcW w:w="1631" w:type="dxa"/>
            <w:vAlign w:val="center"/>
          </w:tcPr>
          <w:p>
            <w:pPr>
              <w:keepNext w:val="0"/>
              <w:keepLines w:val="0"/>
              <w:pageBreakBefore w:val="0"/>
              <w:widowControl/>
              <w:kinsoku w:val="0"/>
              <w:wordWrap/>
              <w:overflowPunct/>
              <w:topLinePunct w:val="0"/>
              <w:autoSpaceDE w:val="0"/>
              <w:autoSpaceDN w:val="0"/>
              <w:bidi w:val="0"/>
              <w:adjustRightInd w:val="0"/>
              <w:snapToGrid w:val="0"/>
              <w:spacing w:after="0" w:line="288" w:lineRule="auto"/>
              <w:ind w:right="0"/>
              <w:jc w:val="center"/>
              <w:textAlignment w:val="baseline"/>
              <w:rPr>
                <w:rFonts w:hint="eastAsia" w:ascii="宋体" w:hAnsi="宋体" w:eastAsia="宋体" w:cs="宋体"/>
                <w:b/>
                <w:bCs/>
                <w:sz w:val="24"/>
                <w:szCs w:val="24"/>
              </w:rPr>
            </w:pPr>
            <w:r>
              <w:rPr>
                <w:rFonts w:hint="eastAsia" w:ascii="宋体" w:hAnsi="宋体" w:eastAsia="宋体" w:cs="宋体"/>
                <w:b/>
                <w:bCs/>
                <w:sz w:val="24"/>
                <w:szCs w:val="24"/>
              </w:rPr>
              <w:t>持股比例</w:t>
            </w:r>
            <w:r>
              <w:rPr>
                <w:rFonts w:hint="eastAsia" w:ascii="宋体" w:hAnsi="宋体" w:eastAsia="宋体" w:cs="宋体"/>
                <w:b/>
                <w:bCs/>
                <w:sz w:val="24"/>
                <w:szCs w:val="24"/>
                <w:lang w:eastAsia="zh-CN"/>
              </w:rPr>
              <w:t>（</w:t>
            </w:r>
            <w:r>
              <w:rPr>
                <w:rFonts w:hint="eastAsia" w:ascii="宋体" w:hAnsi="宋体" w:eastAsia="宋体" w:cs="宋体"/>
                <w:b/>
                <w:bCs/>
                <w:sz w:val="24"/>
                <w:szCs w:val="24"/>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149" w:type="dxa"/>
          </w:tcPr>
          <w:p>
            <w:pPr>
              <w:rPr>
                <w:rFonts w:hint="eastAsia" w:ascii="宋体" w:hAnsi="宋体" w:eastAsia="宋体" w:cs="宋体"/>
              </w:rPr>
            </w:pPr>
          </w:p>
        </w:tc>
        <w:tc>
          <w:tcPr>
            <w:tcW w:w="2266" w:type="dxa"/>
          </w:tcPr>
          <w:p>
            <w:pPr>
              <w:rPr>
                <w:rFonts w:hint="eastAsia" w:ascii="宋体" w:hAnsi="宋体" w:eastAsia="宋体" w:cs="宋体"/>
              </w:rPr>
            </w:pPr>
          </w:p>
        </w:tc>
        <w:tc>
          <w:tcPr>
            <w:tcW w:w="2267" w:type="dxa"/>
          </w:tcPr>
          <w:p>
            <w:pPr>
              <w:rPr>
                <w:rFonts w:hint="eastAsia" w:ascii="宋体" w:hAnsi="宋体" w:eastAsia="宋体" w:cs="宋体"/>
              </w:rPr>
            </w:pPr>
          </w:p>
        </w:tc>
        <w:tc>
          <w:tcPr>
            <w:tcW w:w="1416" w:type="dxa"/>
          </w:tcPr>
          <w:p>
            <w:pPr>
              <w:rPr>
                <w:rFonts w:hint="eastAsia" w:ascii="宋体" w:hAnsi="宋体" w:eastAsia="宋体" w:cs="宋体"/>
              </w:rPr>
            </w:pPr>
          </w:p>
        </w:tc>
        <w:tc>
          <w:tcPr>
            <w:tcW w:w="1631" w:type="dxa"/>
          </w:tcPr>
          <w:p>
            <w:pPr>
              <w:rPr>
                <w:rFonts w:hint="eastAsia" w:ascii="宋体" w:hAnsi="宋体" w:eastAsia="宋体" w:cs="宋体"/>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149" w:type="dxa"/>
          </w:tcPr>
          <w:p>
            <w:pPr>
              <w:rPr>
                <w:rFonts w:hint="eastAsia" w:ascii="宋体" w:hAnsi="宋体" w:eastAsia="宋体" w:cs="宋体"/>
              </w:rPr>
            </w:pPr>
          </w:p>
        </w:tc>
        <w:tc>
          <w:tcPr>
            <w:tcW w:w="2266" w:type="dxa"/>
          </w:tcPr>
          <w:p>
            <w:pPr>
              <w:rPr>
                <w:rFonts w:hint="eastAsia" w:ascii="宋体" w:hAnsi="宋体" w:eastAsia="宋体" w:cs="宋体"/>
              </w:rPr>
            </w:pPr>
          </w:p>
        </w:tc>
        <w:tc>
          <w:tcPr>
            <w:tcW w:w="2267" w:type="dxa"/>
          </w:tcPr>
          <w:p>
            <w:pPr>
              <w:rPr>
                <w:rFonts w:hint="eastAsia" w:ascii="宋体" w:hAnsi="宋体" w:eastAsia="宋体" w:cs="宋体"/>
              </w:rPr>
            </w:pPr>
          </w:p>
        </w:tc>
        <w:tc>
          <w:tcPr>
            <w:tcW w:w="1416" w:type="dxa"/>
          </w:tcPr>
          <w:p>
            <w:pPr>
              <w:rPr>
                <w:rFonts w:hint="eastAsia" w:ascii="宋体" w:hAnsi="宋体" w:eastAsia="宋体" w:cs="宋体"/>
              </w:rPr>
            </w:pPr>
          </w:p>
        </w:tc>
        <w:tc>
          <w:tcPr>
            <w:tcW w:w="1631" w:type="dxa"/>
          </w:tcPr>
          <w:p>
            <w:pPr>
              <w:rPr>
                <w:rFonts w:hint="eastAsia" w:ascii="宋体" w:hAnsi="宋体" w:eastAsia="宋体" w:cs="宋体"/>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149" w:type="dxa"/>
          </w:tcPr>
          <w:p>
            <w:pPr>
              <w:rPr>
                <w:rFonts w:hint="eastAsia" w:ascii="宋体" w:hAnsi="宋体" w:eastAsia="宋体" w:cs="宋体"/>
              </w:rPr>
            </w:pPr>
          </w:p>
        </w:tc>
        <w:tc>
          <w:tcPr>
            <w:tcW w:w="2266" w:type="dxa"/>
          </w:tcPr>
          <w:p>
            <w:pPr>
              <w:rPr>
                <w:rFonts w:hint="eastAsia" w:ascii="宋体" w:hAnsi="宋体" w:eastAsia="宋体" w:cs="宋体"/>
              </w:rPr>
            </w:pPr>
          </w:p>
        </w:tc>
        <w:tc>
          <w:tcPr>
            <w:tcW w:w="2267" w:type="dxa"/>
          </w:tcPr>
          <w:p>
            <w:pPr>
              <w:rPr>
                <w:rFonts w:hint="eastAsia" w:ascii="宋体" w:hAnsi="宋体" w:eastAsia="宋体" w:cs="宋体"/>
              </w:rPr>
            </w:pPr>
          </w:p>
        </w:tc>
        <w:tc>
          <w:tcPr>
            <w:tcW w:w="1416" w:type="dxa"/>
          </w:tcPr>
          <w:p>
            <w:pPr>
              <w:rPr>
                <w:rFonts w:hint="eastAsia" w:ascii="宋体" w:hAnsi="宋体" w:eastAsia="宋体" w:cs="宋体"/>
              </w:rPr>
            </w:pPr>
          </w:p>
        </w:tc>
        <w:tc>
          <w:tcPr>
            <w:tcW w:w="1631" w:type="dxa"/>
          </w:tcPr>
          <w:p>
            <w:pPr>
              <w:rPr>
                <w:rFonts w:hint="eastAsia" w:ascii="宋体" w:hAnsi="宋体" w:eastAsia="宋体" w:cs="宋体"/>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77" w:hRule="atLeast"/>
        </w:trPr>
        <w:tc>
          <w:tcPr>
            <w:tcW w:w="1149" w:type="dxa"/>
          </w:tcPr>
          <w:p>
            <w:pPr>
              <w:rPr>
                <w:rFonts w:hint="eastAsia" w:ascii="宋体" w:hAnsi="宋体" w:eastAsia="宋体" w:cs="宋体"/>
              </w:rPr>
            </w:pPr>
          </w:p>
        </w:tc>
        <w:tc>
          <w:tcPr>
            <w:tcW w:w="2266" w:type="dxa"/>
          </w:tcPr>
          <w:p>
            <w:pPr>
              <w:rPr>
                <w:rFonts w:hint="eastAsia" w:ascii="宋体" w:hAnsi="宋体" w:eastAsia="宋体" w:cs="宋体"/>
              </w:rPr>
            </w:pPr>
          </w:p>
        </w:tc>
        <w:tc>
          <w:tcPr>
            <w:tcW w:w="2267" w:type="dxa"/>
          </w:tcPr>
          <w:p>
            <w:pPr>
              <w:rPr>
                <w:rFonts w:hint="eastAsia" w:ascii="宋体" w:hAnsi="宋体" w:eastAsia="宋体" w:cs="宋体"/>
              </w:rPr>
            </w:pPr>
          </w:p>
        </w:tc>
        <w:tc>
          <w:tcPr>
            <w:tcW w:w="1416" w:type="dxa"/>
          </w:tcPr>
          <w:p>
            <w:pPr>
              <w:rPr>
                <w:rFonts w:hint="eastAsia" w:ascii="宋体" w:hAnsi="宋体" w:eastAsia="宋体" w:cs="宋体"/>
              </w:rPr>
            </w:pPr>
          </w:p>
        </w:tc>
        <w:tc>
          <w:tcPr>
            <w:tcW w:w="1631" w:type="dxa"/>
          </w:tcPr>
          <w:p>
            <w:pPr>
              <w:rPr>
                <w:rFonts w:hint="eastAsia" w:ascii="宋体" w:hAnsi="宋体" w:eastAsia="宋体" w:cs="宋体"/>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149" w:type="dxa"/>
          </w:tcPr>
          <w:p>
            <w:pPr>
              <w:rPr>
                <w:rFonts w:hint="eastAsia" w:ascii="宋体" w:hAnsi="宋体" w:eastAsia="宋体" w:cs="宋体"/>
              </w:rPr>
            </w:pPr>
          </w:p>
        </w:tc>
        <w:tc>
          <w:tcPr>
            <w:tcW w:w="2266" w:type="dxa"/>
          </w:tcPr>
          <w:p>
            <w:pPr>
              <w:rPr>
                <w:rFonts w:hint="eastAsia" w:ascii="宋体" w:hAnsi="宋体" w:eastAsia="宋体" w:cs="宋体"/>
              </w:rPr>
            </w:pPr>
          </w:p>
        </w:tc>
        <w:tc>
          <w:tcPr>
            <w:tcW w:w="2267" w:type="dxa"/>
          </w:tcPr>
          <w:p>
            <w:pPr>
              <w:rPr>
                <w:rFonts w:hint="eastAsia" w:ascii="宋体" w:hAnsi="宋体" w:eastAsia="宋体" w:cs="宋体"/>
              </w:rPr>
            </w:pPr>
          </w:p>
        </w:tc>
        <w:tc>
          <w:tcPr>
            <w:tcW w:w="1416" w:type="dxa"/>
          </w:tcPr>
          <w:p>
            <w:pPr>
              <w:rPr>
                <w:rFonts w:hint="eastAsia" w:ascii="宋体" w:hAnsi="宋体" w:eastAsia="宋体" w:cs="宋体"/>
              </w:rPr>
            </w:pPr>
          </w:p>
        </w:tc>
        <w:tc>
          <w:tcPr>
            <w:tcW w:w="1631" w:type="dxa"/>
          </w:tcPr>
          <w:p>
            <w:pPr>
              <w:rPr>
                <w:rFonts w:hint="eastAsia" w:ascii="宋体" w:hAnsi="宋体" w:eastAsia="宋体" w:cs="宋体"/>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1149" w:type="dxa"/>
          </w:tcPr>
          <w:p>
            <w:pPr>
              <w:rPr>
                <w:rFonts w:hint="eastAsia" w:ascii="宋体" w:hAnsi="宋体" w:eastAsia="宋体" w:cs="宋体"/>
              </w:rPr>
            </w:pPr>
          </w:p>
        </w:tc>
        <w:tc>
          <w:tcPr>
            <w:tcW w:w="2266" w:type="dxa"/>
          </w:tcPr>
          <w:p>
            <w:pPr>
              <w:rPr>
                <w:rFonts w:hint="eastAsia" w:ascii="宋体" w:hAnsi="宋体" w:eastAsia="宋体" w:cs="宋体"/>
              </w:rPr>
            </w:pPr>
          </w:p>
        </w:tc>
        <w:tc>
          <w:tcPr>
            <w:tcW w:w="2267" w:type="dxa"/>
          </w:tcPr>
          <w:p>
            <w:pPr>
              <w:rPr>
                <w:rFonts w:hint="eastAsia" w:ascii="宋体" w:hAnsi="宋体" w:eastAsia="宋体" w:cs="宋体"/>
              </w:rPr>
            </w:pPr>
          </w:p>
        </w:tc>
        <w:tc>
          <w:tcPr>
            <w:tcW w:w="1416" w:type="dxa"/>
          </w:tcPr>
          <w:p>
            <w:pPr>
              <w:rPr>
                <w:rFonts w:hint="eastAsia" w:ascii="宋体" w:hAnsi="宋体" w:eastAsia="宋体" w:cs="宋体"/>
              </w:rPr>
            </w:pPr>
          </w:p>
        </w:tc>
        <w:tc>
          <w:tcPr>
            <w:tcW w:w="1631" w:type="dxa"/>
          </w:tcPr>
          <w:p>
            <w:pPr>
              <w:rPr>
                <w:rFonts w:hint="eastAsia" w:ascii="宋体" w:hAnsi="宋体" w:eastAsia="宋体" w:cs="宋体"/>
              </w:rPr>
            </w:pPr>
          </w:p>
        </w:tc>
      </w:tr>
    </w:tbl>
    <w:p>
      <w:pPr>
        <w:spacing w:line="350" w:lineRule="auto"/>
        <w:rPr>
          <w:rFonts w:hint="eastAsia" w:ascii="宋体" w:hAnsi="宋体" w:eastAsia="宋体" w:cs="宋体"/>
        </w:rPr>
      </w:pPr>
    </w:p>
    <w:p>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Lines="50" w:afterAutospacing="0" w:line="288" w:lineRule="auto"/>
        <w:ind w:left="0" w:right="0" w:firstLine="480" w:firstLineChars="200"/>
        <w:jc w:val="left"/>
        <w:textAlignment w:val="baseline"/>
        <w:rPr>
          <w:rFonts w:hint="eastAsia" w:ascii="宋体" w:hAnsi="宋体" w:eastAsia="宋体" w:cs="宋体"/>
        </w:rPr>
      </w:pPr>
      <w:r>
        <w:rPr>
          <w:rFonts w:hint="eastAsia" w:ascii="宋体" w:hAnsi="宋体" w:eastAsia="宋体" w:cs="宋体"/>
          <w:sz w:val="24"/>
          <w:szCs w:val="24"/>
        </w:rPr>
        <w:t>1.2 目标公司目前</w:t>
      </w:r>
      <w:r>
        <w:rPr>
          <w:rFonts w:hint="eastAsia" w:ascii="宋体" w:hAnsi="宋体" w:eastAsia="宋体" w:cs="宋体"/>
          <w:sz w:val="24"/>
          <w:szCs w:val="24"/>
          <w:lang w:val="en-US" w:eastAsia="zh-CN"/>
        </w:rPr>
        <w:t>共有</w:t>
      </w:r>
      <w:r>
        <w:rPr>
          <w:rFonts w:hint="eastAsia" w:ascii="宋体" w:hAnsi="宋体" w:eastAsia="宋体" w:cs="宋体"/>
          <w:snapToGrid w:val="0"/>
          <w:color w:val="000000"/>
          <w:spacing w:val="0"/>
          <w:kern w:val="0"/>
          <w:sz w:val="28"/>
          <w:szCs w:val="28"/>
          <w:u w:val="single"/>
          <w:lang w:val="en-US" w:eastAsia="zh-CN" w:bidi="ar"/>
        </w:rPr>
        <w:t xml:space="preserve">                  </w:t>
      </w:r>
      <w:r>
        <w:rPr>
          <w:rFonts w:hint="eastAsia" w:ascii="宋体" w:hAnsi="宋体" w:eastAsia="宋体" w:cs="宋体"/>
          <w:sz w:val="24"/>
          <w:szCs w:val="24"/>
        </w:rPr>
        <w:t>名股东。其中：</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504" w:firstLineChars="200"/>
        <w:textAlignment w:val="baseline"/>
        <w:rPr>
          <w:rFonts w:hint="eastAsia" w:ascii="宋体" w:hAnsi="宋体" w:eastAsia="宋体" w:cs="宋体"/>
          <w:snapToGrid w:val="0"/>
          <w:color w:val="000000"/>
          <w:spacing w:val="0"/>
          <w:kern w:val="0"/>
          <w:sz w:val="24"/>
          <w:szCs w:val="28"/>
          <w:u w:val="none"/>
          <w:lang w:val="en-US" w:eastAsia="zh-CN" w:bidi="ar"/>
        </w:rPr>
      </w:pPr>
      <w:r>
        <w:rPr>
          <w:rFonts w:hint="eastAsia" w:ascii="宋体" w:hAnsi="宋体" w:eastAsia="宋体" w:cs="宋体"/>
          <w:spacing w:val="6"/>
          <w:sz w:val="24"/>
          <w:szCs w:val="20"/>
        </w:rPr>
        <w:t>股东：</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pacing w:val="3"/>
          <w:sz w:val="24"/>
          <w:szCs w:val="20"/>
        </w:rPr>
        <w:t>，负责：</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napToGrid w:val="0"/>
          <w:color w:val="000000"/>
          <w:spacing w:val="0"/>
          <w:kern w:val="0"/>
          <w:sz w:val="24"/>
          <w:szCs w:val="28"/>
          <w:u w:val="none"/>
          <w:lang w:val="en-US" w:eastAsia="zh-CN" w:bidi="ar"/>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504" w:firstLineChars="200"/>
        <w:textAlignment w:val="baseline"/>
        <w:rPr>
          <w:rFonts w:hint="eastAsia" w:ascii="宋体" w:hAnsi="宋体" w:eastAsia="宋体" w:cs="宋体"/>
          <w:snapToGrid w:val="0"/>
          <w:color w:val="000000"/>
          <w:spacing w:val="0"/>
          <w:kern w:val="0"/>
          <w:sz w:val="24"/>
          <w:szCs w:val="28"/>
          <w:u w:val="none"/>
          <w:lang w:val="en-US" w:eastAsia="zh-CN" w:bidi="ar"/>
        </w:rPr>
      </w:pPr>
      <w:r>
        <w:rPr>
          <w:rFonts w:hint="eastAsia" w:ascii="宋体" w:hAnsi="宋体" w:eastAsia="宋体" w:cs="宋体"/>
          <w:spacing w:val="6"/>
          <w:sz w:val="24"/>
          <w:szCs w:val="20"/>
        </w:rPr>
        <w:t>股东：</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pacing w:val="3"/>
          <w:sz w:val="24"/>
          <w:szCs w:val="20"/>
        </w:rPr>
        <w:t>，负责：</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napToGrid w:val="0"/>
          <w:color w:val="000000"/>
          <w:spacing w:val="0"/>
          <w:kern w:val="0"/>
          <w:sz w:val="24"/>
          <w:szCs w:val="28"/>
          <w:u w:val="none"/>
          <w:lang w:val="en-US" w:eastAsia="zh-CN" w:bidi="ar"/>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504" w:firstLineChars="200"/>
        <w:textAlignment w:val="baseline"/>
        <w:rPr>
          <w:rFonts w:hint="eastAsia" w:ascii="宋体" w:hAnsi="宋体" w:eastAsia="宋体" w:cs="宋体"/>
          <w:snapToGrid w:val="0"/>
          <w:color w:val="000000"/>
          <w:spacing w:val="0"/>
          <w:kern w:val="0"/>
          <w:sz w:val="24"/>
          <w:szCs w:val="28"/>
          <w:u w:val="none"/>
          <w:lang w:val="en-US" w:eastAsia="zh-CN" w:bidi="ar"/>
        </w:rPr>
      </w:pPr>
      <w:r>
        <w:rPr>
          <w:rFonts w:hint="eastAsia" w:ascii="宋体" w:hAnsi="宋体" w:eastAsia="宋体" w:cs="宋体"/>
          <w:spacing w:val="6"/>
          <w:sz w:val="24"/>
          <w:szCs w:val="20"/>
        </w:rPr>
        <w:t>股东：</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pacing w:val="3"/>
          <w:sz w:val="24"/>
          <w:szCs w:val="20"/>
        </w:rPr>
        <w:t>，负责：</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napToGrid w:val="0"/>
          <w:color w:val="000000"/>
          <w:spacing w:val="0"/>
          <w:kern w:val="0"/>
          <w:sz w:val="24"/>
          <w:szCs w:val="28"/>
          <w:u w:val="none"/>
          <w:lang w:val="en-US" w:eastAsia="zh-CN" w:bidi="ar"/>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504" w:firstLineChars="200"/>
        <w:textAlignment w:val="baseline"/>
        <w:rPr>
          <w:rFonts w:hint="eastAsia" w:ascii="宋体" w:hAnsi="宋体" w:eastAsia="宋体" w:cs="宋体"/>
          <w:snapToGrid w:val="0"/>
          <w:color w:val="000000"/>
          <w:spacing w:val="0"/>
          <w:kern w:val="0"/>
          <w:sz w:val="24"/>
          <w:szCs w:val="28"/>
          <w:u w:val="none"/>
          <w:lang w:val="en-US" w:eastAsia="zh-CN" w:bidi="ar"/>
        </w:rPr>
      </w:pPr>
      <w:r>
        <w:rPr>
          <w:rFonts w:hint="eastAsia" w:ascii="宋体" w:hAnsi="宋体" w:eastAsia="宋体" w:cs="宋体"/>
          <w:spacing w:val="6"/>
          <w:sz w:val="24"/>
          <w:szCs w:val="20"/>
        </w:rPr>
        <w:t>股东：</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pacing w:val="3"/>
          <w:sz w:val="24"/>
          <w:szCs w:val="20"/>
        </w:rPr>
        <w:t>，负责：</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napToGrid w:val="0"/>
          <w:color w:val="000000"/>
          <w:spacing w:val="0"/>
          <w:kern w:val="0"/>
          <w:sz w:val="24"/>
          <w:szCs w:val="28"/>
          <w:u w:val="none"/>
          <w:lang w:val="en-US" w:eastAsia="zh-CN" w:bidi="ar"/>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504" w:firstLineChars="200"/>
        <w:textAlignment w:val="baseline"/>
        <w:rPr>
          <w:rFonts w:hint="eastAsia" w:ascii="宋体" w:hAnsi="宋体" w:eastAsia="宋体" w:cs="宋体"/>
          <w:snapToGrid w:val="0"/>
          <w:color w:val="000000"/>
          <w:spacing w:val="0"/>
          <w:kern w:val="0"/>
          <w:sz w:val="24"/>
          <w:szCs w:val="28"/>
          <w:u w:val="none"/>
          <w:lang w:val="en-US" w:eastAsia="zh-CN" w:bidi="ar"/>
        </w:rPr>
      </w:pPr>
      <w:r>
        <w:rPr>
          <w:rFonts w:hint="eastAsia" w:ascii="宋体" w:hAnsi="宋体" w:eastAsia="宋体" w:cs="宋体"/>
          <w:spacing w:val="6"/>
          <w:sz w:val="24"/>
          <w:szCs w:val="20"/>
        </w:rPr>
        <w:t>股东：</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pacing w:val="3"/>
          <w:sz w:val="24"/>
          <w:szCs w:val="20"/>
        </w:rPr>
        <w:t>，负责：</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napToGrid w:val="0"/>
          <w:color w:val="000000"/>
          <w:spacing w:val="0"/>
          <w:kern w:val="0"/>
          <w:sz w:val="24"/>
          <w:szCs w:val="28"/>
          <w:u w:val="none"/>
          <w:lang w:val="en-US" w:eastAsia="zh-CN" w:bidi="ar"/>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504" w:firstLineChars="200"/>
        <w:textAlignment w:val="baseline"/>
        <w:rPr>
          <w:rFonts w:hint="eastAsia" w:ascii="宋体" w:hAnsi="宋体" w:eastAsia="宋体" w:cs="宋体"/>
          <w:snapToGrid w:val="0"/>
          <w:color w:val="000000"/>
          <w:spacing w:val="0"/>
          <w:kern w:val="0"/>
          <w:sz w:val="24"/>
          <w:szCs w:val="28"/>
          <w:u w:val="none"/>
          <w:lang w:val="en-US" w:eastAsia="zh-CN" w:bidi="ar"/>
        </w:rPr>
      </w:pPr>
      <w:r>
        <w:rPr>
          <w:rFonts w:hint="eastAsia" w:ascii="宋体" w:hAnsi="宋体" w:eastAsia="宋体" w:cs="宋体"/>
          <w:spacing w:val="6"/>
          <w:sz w:val="24"/>
          <w:szCs w:val="20"/>
        </w:rPr>
        <w:t>股东：</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pacing w:val="3"/>
          <w:sz w:val="24"/>
          <w:szCs w:val="20"/>
        </w:rPr>
        <w:t>，负责：</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napToGrid w:val="0"/>
          <w:color w:val="000000"/>
          <w:spacing w:val="0"/>
          <w:kern w:val="0"/>
          <w:sz w:val="24"/>
          <w:szCs w:val="28"/>
          <w:u w:val="none"/>
          <w:lang w:val="en-US" w:eastAsia="zh-CN" w:bidi="ar"/>
        </w:rPr>
        <w:t>；</w:t>
      </w:r>
    </w:p>
    <w:p>
      <w:pPr>
        <w:spacing w:line="258" w:lineRule="auto"/>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第二条 退出情形</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textAlignment w:val="baseline"/>
        <w:rPr>
          <w:rFonts w:hint="eastAsia" w:ascii="宋体" w:hAnsi="宋体" w:eastAsia="宋体" w:cs="宋体"/>
          <w:b/>
          <w:bCs/>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2.1</w:t>
      </w:r>
      <w:r>
        <w:rPr>
          <w:rFonts w:hint="eastAsia" w:ascii="宋体" w:hAnsi="宋体" w:eastAsia="宋体" w:cs="宋体"/>
          <w:spacing w:val="3"/>
          <w:sz w:val="24"/>
          <w:szCs w:val="20"/>
          <w:lang w:val="en-US" w:eastAsia="zh-CN"/>
        </w:rPr>
        <w:t xml:space="preserve"> </w:t>
      </w:r>
      <w:r>
        <w:rPr>
          <w:rFonts w:hint="eastAsia" w:ascii="宋体" w:hAnsi="宋体" w:eastAsia="宋体" w:cs="宋体"/>
          <w:spacing w:val="3"/>
          <w:sz w:val="24"/>
          <w:szCs w:val="20"/>
        </w:rPr>
        <w:t>本协议设置之退出情形暂分为三种情形：强制除名、自愿退出，以及因客观事由使然而发生的当然退出情形。</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lang w:eastAsia="zh-CN"/>
        </w:rPr>
      </w:pPr>
      <w:r>
        <w:rPr>
          <w:rFonts w:hint="eastAsia" w:ascii="宋体" w:hAnsi="宋体" w:eastAsia="宋体" w:cs="宋体"/>
          <w:spacing w:val="3"/>
          <w:sz w:val="24"/>
          <w:szCs w:val="20"/>
        </w:rPr>
        <w:t>2.2</w:t>
      </w:r>
      <w:r>
        <w:rPr>
          <w:rFonts w:hint="eastAsia" w:ascii="宋体" w:hAnsi="宋体" w:eastAsia="宋体" w:cs="宋体"/>
          <w:spacing w:val="3"/>
          <w:sz w:val="24"/>
          <w:szCs w:val="20"/>
          <w:lang w:val="en-US" w:eastAsia="zh-CN"/>
        </w:rPr>
        <w:t xml:space="preserve"> </w:t>
      </w:r>
      <w:r>
        <w:rPr>
          <w:rFonts w:hint="eastAsia" w:ascii="宋体" w:hAnsi="宋体" w:eastAsia="宋体" w:cs="宋体"/>
          <w:spacing w:val="3"/>
          <w:sz w:val="24"/>
          <w:szCs w:val="20"/>
        </w:rPr>
        <w:t>强制除名是指，股东存在本协议约定之情形，损害公司或其他股东利益，或者对公司经营发展造成阻碍或不再具备任何价值，或者因其行为导致公司或股东被债权人主张任何权利，或者存在其他滥用股东权利之行为等，则公司其他股东有权按照本协议约定之表决形式，强制要求该股东按照本协议给定之条件退出公司经营管理，并由公司安排其股权回购事宜。该股东自前述强制除名有关股东会决议作出之日起，丧失股东资格</w:t>
      </w:r>
      <w:r>
        <w:rPr>
          <w:rFonts w:hint="eastAsia" w:ascii="宋体" w:hAnsi="宋体" w:eastAsia="宋体" w:cs="宋体"/>
          <w:spacing w:val="3"/>
          <w:sz w:val="24"/>
          <w:szCs w:val="20"/>
          <w:lang w:eastAsia="zh-CN"/>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2.3 自愿退出是指，经过公司和股东协商一致，或者公司因其个人原因有意退出公司经营管理的，则公司其他股东将按照本协议给定之条件安排该股东退出。</w:t>
      </w:r>
    </w:p>
    <w:p>
      <w:pPr>
        <w:keepNext w:val="0"/>
        <w:keepLines w:val="0"/>
        <w:pageBreakBefore w:val="0"/>
        <w:widowControl/>
        <w:kinsoku w:val="0"/>
        <w:wordWrap/>
        <w:overflowPunct/>
        <w:topLinePunct w:val="0"/>
        <w:autoSpaceDE w:val="0"/>
        <w:autoSpaceDN w:val="0"/>
        <w:bidi w:val="0"/>
        <w:adjustRightInd w:val="0"/>
        <w:snapToGrid w:val="0"/>
        <w:spacing w:after="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2.4 客观事由导致的退出，是指发生不可抗力，或者不可预知、不可避免的其他客观原因，诸如股东死亡、被宣告失踪、被宣告死亡、部分或全部丧失民事行为能力等，导致 股东无法参与公司经营管理的，则公司其他股东有权按照本协议给定之条件安排该股东退出。</w:t>
      </w:r>
    </w:p>
    <w:p>
      <w:pPr>
        <w:keepNext w:val="0"/>
        <w:keepLines w:val="0"/>
        <w:pageBreakBefore w:val="0"/>
        <w:widowControl/>
        <w:kinsoku w:val="0"/>
        <w:wordWrap/>
        <w:overflowPunct/>
        <w:topLinePunct w:val="0"/>
        <w:autoSpaceDE w:val="0"/>
        <w:autoSpaceDN w:val="0"/>
        <w:bidi w:val="0"/>
        <w:adjustRightInd w:val="0"/>
        <w:snapToGrid w:val="0"/>
        <w:spacing w:after="0" w:line="288" w:lineRule="auto"/>
        <w:ind w:right="0"/>
        <w:textAlignment w:val="baseline"/>
        <w:rPr>
          <w:rFonts w:hint="eastAsia" w:ascii="宋体" w:hAnsi="宋体" w:eastAsia="宋体" w:cs="宋体"/>
          <w:spacing w:val="3"/>
          <w:sz w:val="24"/>
          <w:szCs w:val="20"/>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第三条  强制除名及其退出设置</w:t>
      </w:r>
    </w:p>
    <w:p>
      <w:pPr>
        <w:spacing w:line="393"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3.1 若股东出现以下任一情形 (“回购触发事件”)，则公司其他股东有权按照本协议第3.2款约定之对价，通过股东会决议，强制将涉事股东予以除名：</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a) 股东未经公司书面许可，擅自将公司正在磋商的业务或者公司已经承接但未完成的业务，通过任何方式介绍、转交、转让、披露给任何第三方，导致公司失去承接该业务 的磋商机会，或者丧失对该业务享有的应得商业收益的；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b) 股东未经公司书面许可，直接或间接地从事、拥有、投资、管理、控制或参与管理任何与公司现有业务产生直接竞争的业务或实体，或者从事或参与和公司的现有业务或 公司股东会通过的未来拟发展业务可能产生竞争关系的业务；</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c ) 股东未按照约定完成其实缴出资义务，经过其他任一股东书面催促之后，仍然无法足额实缴的；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 xml:space="preserve">d) 公司董事 </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执行董事</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、监事、高级管理人员、技术核心人员存在严重失职、营私舞弊及其他违反忠实、勤勉义务的行为，股东虽有发现，但不予制止或者予以纵容，甚至 共同参与的，无论前述行为是否对公司或者其他股东造成损害；</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e) 股东持续半年未能全面履行本协议第 1.2 款约定之岗位职责，或者持续半年或者累计一年未能参与公司经营管理的；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f) 股东连续半年未能向公司接入社会资源、技术资源、团队资源、渠道资源，对公司经营发展体现不出明显价值的；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g) 股东决策失误，或者未经公司同意，擅自对外以公司或其个人名义但实际法律后果归于公司的方式向第三方承诺、声明、认诺、默示，导致公司因此对第三方负有任何强 制性义务或者债务的；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h) 宣扬言论损害公司或其他股东名誉或利益的；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i) 执行公务期间，因其个人行为导致公司利益遭到重大损害，损失金额达到人民币2万元的；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j) 未经公司事先同意，擅自转让、质押、赠与其持有的公司股权，或者将其持有的公司股权抵销其向他人负有的债务，或者直接通过遗嘱继承、公证、婚内协议、离婚协议等方式擅自处分公司股权的；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k) 公司章程规定之公司经营期限届满，或者出现其他解散事由时，在公司其他股东决定采取措施令公司继续存续，而该股东不同意的；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l) 泄露公司商业秘密，或者公司对第三方负有保密义务的保密信息，包括但不限于经营信息、技术信息、客户信息、采购和销售渠道、商业模式等；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m) 长期与其他股东在经营理念上存在不一致的意见；</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n) 存在抽逃出资的情况；</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o) 涉嫌违法、犯罪，特别是经济犯罪并对公司造成了损害，或者被追究刑事责任的；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p) 其他经公司股东会决议认定存在损害公司利益或滥用股东权利的行为。</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3.2 股东存在本协议第 3.1 款有关约定之回购触发事件的，则公司有权</w:t>
      </w:r>
      <w:r>
        <w:rPr>
          <w:rFonts w:hint="eastAsia" w:ascii="宋体" w:hAnsi="宋体" w:eastAsia="宋体" w:cs="宋体"/>
          <w:spacing w:val="3"/>
          <w:sz w:val="24"/>
          <w:szCs w:val="20"/>
          <w:lang w:eastAsia="zh-CN"/>
        </w:rPr>
        <w:t>按照</w:t>
      </w:r>
      <w:r>
        <w:rPr>
          <w:rFonts w:hint="eastAsia" w:ascii="宋体" w:hAnsi="宋体" w:eastAsia="宋体" w:cs="宋体"/>
          <w:spacing w:val="3"/>
          <w:sz w:val="24"/>
          <w:szCs w:val="20"/>
        </w:rPr>
        <w:t>下述方法计算得出的任一回购价格，择一方式回购该股东届时持有的全部目标公司股权，该方式系强制行使回购权利，该股东必须无条件、不可撤销进行配合：</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a) 该股东的实缴注册资本。公司届时对外负债的，该股东必须在其认缴出资金额范围内对公司所负债务承担其持有股权比例所对应的部分债务。</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b) 各方协商决定回购金额。</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c) 该股东持有股权所对应的公司注册资本。</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3.3 若公司全体股东要求股东强制退出的，则必须通过股东会决议作出强制退出的决定。届时，必须由持有公司股权表决权三分之二以上的股东参与股东会决议，且必须由持有公司股权表决权</w:t>
      </w:r>
      <w:r>
        <w:rPr>
          <w:rFonts w:hint="eastAsia" w:ascii="宋体" w:hAnsi="宋体" w:eastAsia="宋体" w:cs="宋体"/>
          <w:spacing w:val="3"/>
          <w:sz w:val="24"/>
          <w:szCs w:val="20"/>
          <w:lang w:eastAsia="zh-CN"/>
        </w:rPr>
        <w:t>超过</w:t>
      </w:r>
      <w:r>
        <w:rPr>
          <w:rFonts w:hint="eastAsia" w:ascii="宋体" w:hAnsi="宋体" w:eastAsia="宋体" w:cs="宋体"/>
          <w:spacing w:val="3"/>
          <w:sz w:val="24"/>
          <w:szCs w:val="20"/>
        </w:rPr>
        <w:t>三分之二的股东决议通过，方可将股东强制除名。具体股东会召开程序、决议程序等，根据国家有关法律规定执行；法律另有对强制除名</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法定除名</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明确 规定的，从其规定。</w:t>
      </w:r>
    </w:p>
    <w:p>
      <w:pPr>
        <w:keepNext w:val="0"/>
        <w:keepLines w:val="0"/>
        <w:pageBreakBefore w:val="0"/>
        <w:widowControl/>
        <w:kinsoku w:val="0"/>
        <w:wordWrap/>
        <w:overflowPunct/>
        <w:topLinePunct w:val="0"/>
        <w:autoSpaceDE w:val="0"/>
        <w:autoSpaceDN w:val="0"/>
        <w:bidi w:val="0"/>
        <w:adjustRightInd w:val="0"/>
        <w:snapToGrid w:val="0"/>
        <w:spacing w:after="0" w:afterLines="50" w:line="24" w:lineRule="atLeast"/>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 xml:space="preserve">3.4 被强制除名的股东若对公司或其他股东、第三方造成任何损害的，其应当予以赔偿。公司或其他股东有权在回购款 </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如有</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 xml:space="preserve"> 中直接扣除，不足部分继续追偿。</w:t>
      </w:r>
    </w:p>
    <w:p>
      <w:pPr>
        <w:keepNext w:val="0"/>
        <w:keepLines w:val="0"/>
        <w:pageBreakBefore w:val="0"/>
        <w:widowControl/>
        <w:kinsoku w:val="0"/>
        <w:wordWrap/>
        <w:overflowPunct/>
        <w:topLinePunct w:val="0"/>
        <w:autoSpaceDE w:val="0"/>
        <w:autoSpaceDN w:val="0"/>
        <w:bidi w:val="0"/>
        <w:adjustRightInd w:val="0"/>
        <w:snapToGrid w:val="0"/>
        <w:spacing w:after="0" w:afterLines="50" w:line="24" w:lineRule="atLeast"/>
        <w:ind w:left="0" w:right="0" w:firstLine="492" w:firstLineChars="200"/>
        <w:textAlignment w:val="baseline"/>
        <w:rPr>
          <w:rFonts w:hint="eastAsia" w:ascii="宋体" w:hAnsi="宋体" w:eastAsia="宋体" w:cs="宋体"/>
          <w:spacing w:val="3"/>
          <w:sz w:val="24"/>
          <w:szCs w:val="20"/>
        </w:rPr>
      </w:pP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24" w:lineRule="atLeast"/>
        <w:ind w:left="0"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自愿退出及回购机制设置</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 w:lineRule="atLeast"/>
        <w:ind w:leftChars="200" w:right="0" w:rightChars="0"/>
        <w:textAlignment w:val="baseline"/>
        <w:rPr>
          <w:rFonts w:hint="eastAsia" w:ascii="宋体" w:hAnsi="宋体" w:eastAsia="宋体" w:cs="宋体"/>
          <w:b/>
          <w:bCs/>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4.1 股东自愿退出的，则公司将按照下述方式之一收购其股权，该股东不得持有任何异议，并无条件、不可撤销接受此等回购：</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a) 该股东的实缴注册资本。公司届时对外负债的，该股东必须在其认缴出资金额范围内对公司所负债务承担其持有股权比例所对应的部分债务。</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b) 各方协商决定回购金额。</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4.2 股东自愿退出的，公司及其他股东有权自其提出要求公司或其他股东回购其股权之日起，撤销其公司内的其他高级管理岗位、董事</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执行董事</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、监事等职务。但不影响 其与公司签订劳动合同所约定之有关岗位职责。</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4.3 股东自愿退出时，除非公司及其他股东在股东提出要求回购其股权之日起</w:t>
      </w:r>
      <w:r>
        <w:rPr>
          <w:rFonts w:hint="eastAsia" w:ascii="宋体" w:hAnsi="宋体" w:eastAsia="宋体" w:cs="宋体"/>
          <w:spacing w:val="3"/>
          <w:sz w:val="24"/>
          <w:szCs w:val="20"/>
          <w:u w:val="single"/>
        </w:rPr>
        <w:t xml:space="preserve">    </w:t>
      </w:r>
      <w:r>
        <w:rPr>
          <w:rFonts w:hint="eastAsia" w:ascii="宋体" w:hAnsi="宋体" w:eastAsia="宋体" w:cs="宋体"/>
          <w:spacing w:val="3"/>
          <w:sz w:val="24"/>
          <w:szCs w:val="20"/>
        </w:rPr>
        <w:t>个月内未回复拟退出股东的，否则该股东不得将其持有的股权转让给公司外的第三人。</w:t>
      </w:r>
    </w:p>
    <w:p>
      <w:pPr>
        <w:spacing w:line="386" w:lineRule="auto"/>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 w:lineRule="atLeast"/>
        <w:ind w:leftChars="200" w:right="0" w:rightChars="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第五条 客观事由导致的退出及其处理方法</w:t>
      </w:r>
    </w:p>
    <w:p>
      <w:pPr>
        <w:spacing w:line="393"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5.1 若股东出现本协议第2.4款约定之有关情形，导致其客观上无法继续为公司提供服务的，则公司有权按照下述方式计算之后取最低价格之标准，回购该股东届时持有的公司股权：</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a) 该股东的实缴注册资本。公司届时对外负债的，该股东必须在其认缴出资金额范围内对公司所负债务承担其持有股权比例所对应的部分债务。</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b) 公司处于盈利状态时，公司聘请第三方审计机构对公司净资产评估而形成的有关财务文件，将作为判断该股东股权价值的依据。届时，公司将以不高于市场公允价值的标准收购该部分股权。</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5.2 若该股东届时无法亲自向公司或其他股东表示其真实意思，则公司或其他股东有权通过股东会决议，决定回购该股东股权。届时公司或其他股东有权要求拟退出股东之财产管理人、继承人或者其他有权处分拟退出股东之财产的人士或机构、组织配合履行本协议有关条款。</w:t>
      </w:r>
    </w:p>
    <w:p>
      <w:pPr>
        <w:keepNext w:val="0"/>
        <w:keepLines w:val="0"/>
        <w:pageBreakBefore w:val="0"/>
        <w:widowControl/>
        <w:kinsoku w:val="0"/>
        <w:wordWrap/>
        <w:overflowPunct/>
        <w:topLinePunct w:val="0"/>
        <w:autoSpaceDE w:val="0"/>
        <w:autoSpaceDN w:val="0"/>
        <w:bidi w:val="0"/>
        <w:adjustRightInd w:val="0"/>
        <w:snapToGrid w:val="0"/>
        <w:spacing w:after="0" w:line="24" w:lineRule="atLeast"/>
        <w:ind w:left="0" w:leftChars="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届时，上述股东会决议必须由持有公司股权表决权三分之二以上的股东参与，且决议内容必须由持有公司股权表决权</w:t>
      </w:r>
      <w:r>
        <w:rPr>
          <w:rFonts w:hint="eastAsia" w:ascii="宋体" w:hAnsi="宋体" w:eastAsia="宋体" w:cs="宋体"/>
          <w:spacing w:val="3"/>
          <w:sz w:val="24"/>
          <w:szCs w:val="20"/>
          <w:lang w:eastAsia="zh-CN"/>
        </w:rPr>
        <w:t>超过</w:t>
      </w:r>
      <w:r>
        <w:rPr>
          <w:rFonts w:hint="eastAsia" w:ascii="宋体" w:hAnsi="宋体" w:eastAsia="宋体" w:cs="宋体"/>
          <w:spacing w:val="3"/>
          <w:sz w:val="24"/>
          <w:szCs w:val="20"/>
        </w:rPr>
        <w:t>二分之一的股东通过，方可将该股东除名。具体股东会召开程序、决议程序等，根据国家有关法律规定执行。</w:t>
      </w:r>
    </w:p>
    <w:p>
      <w:pPr>
        <w:keepNext w:val="0"/>
        <w:keepLines w:val="0"/>
        <w:pageBreakBefore w:val="0"/>
        <w:widowControl/>
        <w:kinsoku w:val="0"/>
        <w:wordWrap/>
        <w:overflowPunct/>
        <w:topLinePunct w:val="0"/>
        <w:autoSpaceDE w:val="0"/>
        <w:autoSpaceDN w:val="0"/>
        <w:bidi w:val="0"/>
        <w:adjustRightInd w:val="0"/>
        <w:snapToGrid w:val="0"/>
        <w:spacing w:after="0" w:line="24" w:lineRule="atLeast"/>
        <w:ind w:left="0" w:leftChars="0" w:right="0" w:firstLine="492" w:firstLineChars="200"/>
        <w:textAlignment w:val="baseline"/>
        <w:rPr>
          <w:rFonts w:hint="eastAsia" w:ascii="宋体" w:hAnsi="宋体" w:eastAsia="宋体" w:cs="宋体"/>
          <w:spacing w:val="3"/>
          <w:sz w:val="24"/>
          <w:szCs w:val="20"/>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 w:lineRule="atLeast"/>
        <w:ind w:leftChars="0"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第六条  特别约定</w:t>
      </w:r>
    </w:p>
    <w:p>
      <w:pPr>
        <w:keepNext w:val="0"/>
        <w:keepLines w:val="0"/>
        <w:pageBreakBefore w:val="0"/>
        <w:widowControl/>
        <w:kinsoku w:val="0"/>
        <w:wordWrap/>
        <w:overflowPunct/>
        <w:topLinePunct w:val="0"/>
        <w:autoSpaceDE w:val="0"/>
        <w:autoSpaceDN w:val="0"/>
        <w:bidi w:val="0"/>
        <w:adjustRightInd w:val="0"/>
        <w:snapToGrid w:val="0"/>
        <w:spacing w:line="24" w:lineRule="atLeast"/>
        <w:ind w:leftChars="0" w:firstLine="422" w:firstLineChars="200"/>
        <w:textAlignment w:val="baseline"/>
        <w:rPr>
          <w:rFonts w:hint="eastAsia" w:ascii="宋体" w:hAnsi="宋体" w:eastAsia="宋体" w:cs="宋体"/>
          <w:b/>
          <w:bCs/>
          <w:color w:val="C00000"/>
        </w:rPr>
      </w:pPr>
    </w:p>
    <w:p>
      <w:pPr>
        <w:keepNext w:val="0"/>
        <w:keepLines w:val="0"/>
        <w:pageBreakBefore w:val="0"/>
        <w:widowControl/>
        <w:kinsoku w:val="0"/>
        <w:wordWrap/>
        <w:overflowPunct/>
        <w:topLinePunct w:val="0"/>
        <w:autoSpaceDE w:val="0"/>
        <w:autoSpaceDN w:val="0"/>
        <w:bidi w:val="0"/>
        <w:adjustRightInd w:val="0"/>
        <w:snapToGrid w:val="0"/>
        <w:spacing w:after="0" w:line="24" w:lineRule="atLeast"/>
        <w:ind w:left="0" w:leftChars="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被强制除名的股东，自始不再享有其持有股权所对应的公司未分配之全部利润。除此之外，自愿退出、因客观事由退出的股东，其仍然可以享受其持有股权期间所对应的公司未分配之全部利润，公司或其他股东可以在回购时充分考虑并将该等投资收益纳入股权回购价款权衡之中。</w:t>
      </w:r>
    </w:p>
    <w:p>
      <w:pPr>
        <w:keepNext w:val="0"/>
        <w:keepLines w:val="0"/>
        <w:pageBreakBefore w:val="0"/>
        <w:widowControl/>
        <w:kinsoku w:val="0"/>
        <w:wordWrap/>
        <w:overflowPunct/>
        <w:topLinePunct w:val="0"/>
        <w:autoSpaceDE w:val="0"/>
        <w:autoSpaceDN w:val="0"/>
        <w:bidi w:val="0"/>
        <w:adjustRightInd w:val="0"/>
        <w:snapToGrid w:val="0"/>
        <w:spacing w:after="0" w:line="24" w:lineRule="atLeast"/>
        <w:ind w:left="0" w:leftChars="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公司经营期间，有新股东进入的，各方应当共同促使新股东签署本协议，约定有关退出机制，以保证各方权益和责任的平衡。</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 w:lineRule="atLeast"/>
        <w:ind w:leftChars="0" w:right="0" w:rightChars="0" w:firstLine="482" w:firstLineChars="200"/>
        <w:textAlignment w:val="baseline"/>
        <w:rPr>
          <w:rFonts w:hint="eastAsia" w:ascii="宋体" w:hAnsi="宋体" w:eastAsia="宋体" w:cs="宋体"/>
          <w:b/>
          <w:bCs/>
          <w:sz w:val="24"/>
          <w:szCs w:val="24"/>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 w:lineRule="atLeast"/>
        <w:ind w:leftChars="0"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第七条  附则</w:t>
      </w:r>
    </w:p>
    <w:p>
      <w:pPr>
        <w:keepNext w:val="0"/>
        <w:keepLines w:val="0"/>
        <w:pageBreakBefore w:val="0"/>
        <w:widowControl/>
        <w:kinsoku w:val="0"/>
        <w:wordWrap/>
        <w:overflowPunct/>
        <w:topLinePunct w:val="0"/>
        <w:autoSpaceDE w:val="0"/>
        <w:autoSpaceDN w:val="0"/>
        <w:bidi w:val="0"/>
        <w:adjustRightInd w:val="0"/>
        <w:snapToGrid w:val="0"/>
        <w:spacing w:after="0" w:line="24" w:lineRule="atLeast"/>
        <w:ind w:left="0" w:leftChars="0" w:right="0" w:firstLine="492" w:firstLineChars="200"/>
        <w:textAlignment w:val="baseline"/>
        <w:rPr>
          <w:rFonts w:hint="eastAsia" w:ascii="宋体" w:hAnsi="宋体" w:eastAsia="宋体" w:cs="宋体"/>
          <w:spacing w:val="3"/>
          <w:sz w:val="24"/>
          <w:szCs w:val="20"/>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7.1 效力</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本协议与公司章程，或者各股东内部签署之有关文件所述相冲突的，除非股东在其他具有冲突性的文件之中另有明确协议条款效力的，则本协议效力应被优先</w:t>
      </w:r>
      <w:r>
        <w:rPr>
          <w:rFonts w:hint="eastAsia" w:ascii="宋体" w:hAnsi="宋体" w:eastAsia="宋体" w:cs="宋体"/>
          <w:spacing w:val="3"/>
          <w:sz w:val="24"/>
          <w:szCs w:val="20"/>
          <w:lang w:eastAsia="zh-CN"/>
        </w:rPr>
        <w:t>适用</w:t>
      </w:r>
      <w:r>
        <w:rPr>
          <w:rFonts w:hint="eastAsia" w:ascii="宋体" w:hAnsi="宋体" w:eastAsia="宋体" w:cs="宋体"/>
          <w:spacing w:val="3"/>
          <w:sz w:val="24"/>
          <w:szCs w:val="20"/>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7.2 完整协议</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本协议规定了各方就本协议所约定事项达成的全部谅解和协议，并取代各方在签署日之 前就本协议所拟议之事项所达成的所有书面及口头协议和承诺。</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7.3 争议解决</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 xml:space="preserve">因本协议或其违约、终止或无效而产生的或与本协议或其违约、终止或无效有关的任何争议、争论或诉求 </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以下称“争议”)，应由各方通过友好协商解决。提出请求的一方应通过载有日期的通知，及时告知其他方发生了争议并说明争议的性质。如果在该争议通知日期后的</w:t>
      </w:r>
      <w:r>
        <w:rPr>
          <w:rFonts w:hint="eastAsia" w:ascii="宋体" w:hAnsi="宋体" w:eastAsia="宋体" w:cs="宋体"/>
          <w:spacing w:val="3"/>
          <w:sz w:val="24"/>
          <w:szCs w:val="20"/>
          <w:u w:val="single"/>
          <w:lang w:val="en-US" w:eastAsia="zh-CN"/>
        </w:rPr>
        <w:t xml:space="preserve">    </w:t>
      </w:r>
      <w:r>
        <w:rPr>
          <w:rFonts w:hint="eastAsia" w:ascii="宋体" w:hAnsi="宋体" w:eastAsia="宋体" w:cs="宋体"/>
          <w:spacing w:val="3"/>
          <w:sz w:val="24"/>
          <w:szCs w:val="20"/>
        </w:rPr>
        <w:t>日内无法通过协商解决，则任何一方可以将该争议提交公司住所地法院解决。</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r>
        <w:rPr>
          <w:rFonts w:hint="eastAsia" w:ascii="宋体" w:hAnsi="宋体" w:eastAsia="宋体" w:cs="宋体"/>
          <w:spacing w:val="3"/>
          <w:sz w:val="24"/>
          <w:szCs w:val="20"/>
        </w:rPr>
        <w:t>7.4 签署本协议经各方签署之日起生效。协议一式</w:t>
      </w:r>
      <w:r>
        <w:rPr>
          <w:rFonts w:hint="eastAsia" w:ascii="宋体" w:hAnsi="宋体" w:eastAsia="宋体" w:cs="宋体"/>
          <w:spacing w:val="3"/>
          <w:sz w:val="24"/>
          <w:szCs w:val="20"/>
          <w:lang w:val="en-US" w:eastAsia="zh-CN"/>
        </w:rPr>
        <w:t>柒</w:t>
      </w:r>
      <w:r>
        <w:rPr>
          <w:rFonts w:hint="eastAsia" w:ascii="宋体" w:hAnsi="宋体" w:eastAsia="宋体" w:cs="宋体"/>
          <w:spacing w:val="3"/>
          <w:sz w:val="24"/>
          <w:szCs w:val="20"/>
        </w:rPr>
        <w:t>份，协议各方各执壹份，目标公司留存壹份，均</w:t>
      </w:r>
      <w:r>
        <w:rPr>
          <w:rFonts w:hint="eastAsia" w:ascii="宋体" w:hAnsi="宋体" w:eastAsia="宋体" w:cs="宋体"/>
          <w:spacing w:val="3"/>
          <w:sz w:val="24"/>
          <w:szCs w:val="20"/>
          <w:lang w:eastAsia="zh-CN"/>
        </w:rPr>
        <w:t>具有</w:t>
      </w:r>
      <w:r>
        <w:rPr>
          <w:rFonts w:hint="eastAsia" w:ascii="宋体" w:hAnsi="宋体" w:eastAsia="宋体" w:cs="宋体"/>
          <w:spacing w:val="3"/>
          <w:sz w:val="24"/>
          <w:szCs w:val="20"/>
        </w:rPr>
        <w:t>同等法律效力。</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spacing w:val="3"/>
          <w:sz w:val="24"/>
          <w:szCs w:val="20"/>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4" w:firstLineChars="200"/>
        <w:textAlignment w:val="baseline"/>
        <w:rPr>
          <w:rFonts w:hint="eastAsia" w:ascii="宋体" w:hAnsi="宋体" w:eastAsia="宋体" w:cs="宋体"/>
          <w:b/>
          <w:bCs/>
          <w:spacing w:val="3"/>
          <w:sz w:val="24"/>
          <w:szCs w:val="20"/>
        </w:rPr>
      </w:pPr>
      <w:r>
        <w:rPr>
          <w:rFonts w:hint="eastAsia" w:ascii="宋体" w:hAnsi="宋体" w:eastAsia="宋体" w:cs="宋体"/>
          <w:b/>
          <w:bCs/>
          <w:spacing w:val="3"/>
          <w:sz w:val="24"/>
          <w:szCs w:val="20"/>
        </w:rPr>
        <w:t>以下无正文</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92" w:firstLineChars="200"/>
        <w:textAlignment w:val="baseline"/>
        <w:rPr>
          <w:rFonts w:hint="eastAsia" w:ascii="宋体" w:hAnsi="宋体" w:eastAsia="宋体" w:cs="宋体"/>
        </w:rPr>
      </w:pPr>
      <w:r>
        <w:rPr>
          <w:rFonts w:hint="eastAsia" w:ascii="宋体" w:hAnsi="宋体" w:eastAsia="宋体" w:cs="宋体"/>
          <w:spacing w:val="3"/>
          <w:sz w:val="24"/>
          <w:szCs w:val="20"/>
        </w:rPr>
        <w:t>兹昭示，协议各方于文首所述之期日和地点签署《___________________有限公司之股 东退出机制协定书》。</w:t>
      </w:r>
    </w:p>
    <w:p>
      <w:pPr>
        <w:spacing w:line="277" w:lineRule="auto"/>
        <w:rPr>
          <w:rFonts w:hint="eastAsia" w:ascii="宋体" w:hAnsi="宋体" w:eastAsia="宋体" w:cs="宋体"/>
        </w:rPr>
      </w:pPr>
    </w:p>
    <w:p>
      <w:pPr>
        <w:spacing w:before="76" w:line="505" w:lineRule="auto"/>
        <w:ind w:left="34" w:right="146" w:hanging="29"/>
        <w:rPr>
          <w:rFonts w:hint="eastAsia" w:ascii="宋体" w:hAnsi="宋体" w:eastAsia="宋体" w:cs="宋体"/>
          <w:sz w:val="23"/>
          <w:szCs w:val="23"/>
        </w:rPr>
      </w:pPr>
      <w:r>
        <w:rPr>
          <w:rFonts w:hint="eastAsia" w:ascii="宋体" w:hAnsi="宋体" w:eastAsia="宋体" w:cs="宋体"/>
          <w:spacing w:val="3"/>
          <w:sz w:val="24"/>
          <w:szCs w:val="20"/>
        </w:rPr>
        <w:t>各股东签署及捺印处：</w:t>
      </w:r>
      <w:r>
        <w:rPr>
          <w:rFonts w:hint="eastAsia" w:ascii="宋体" w:hAnsi="宋体" w:eastAsia="宋体" w:cs="宋体"/>
          <w:snapToGrid w:val="0"/>
          <w:color w:val="000000"/>
          <w:spacing w:val="0"/>
          <w:kern w:val="0"/>
          <w:sz w:val="24"/>
          <w:szCs w:val="28"/>
          <w:u w:val="single"/>
          <w:lang w:val="en-US" w:eastAsia="zh-CN" w:bidi="ar"/>
        </w:rPr>
        <w:t xml:space="preserve">                                                      </w:t>
      </w:r>
      <w:r>
        <w:rPr>
          <w:rFonts w:hint="eastAsia" w:ascii="宋体" w:hAnsi="宋体" w:eastAsia="宋体" w:cs="宋体"/>
          <w:spacing w:val="3"/>
          <w:sz w:val="23"/>
          <w:szCs w:val="23"/>
        </w:rPr>
        <w:t>;</w:t>
      </w:r>
      <w:r>
        <w:rPr>
          <w:rFonts w:hint="eastAsia" w:ascii="宋体" w:hAnsi="宋体" w:eastAsia="宋体" w:cs="宋体"/>
          <w:sz w:val="23"/>
          <w:szCs w:val="23"/>
        </w:rPr>
        <w:t xml:space="preserve"> </w:t>
      </w:r>
    </w:p>
    <w:p>
      <w:pPr>
        <w:spacing w:before="76" w:line="505" w:lineRule="auto"/>
        <w:ind w:left="34" w:right="146" w:hanging="29"/>
        <w:rPr>
          <w:rFonts w:hint="eastAsia" w:ascii="宋体" w:hAnsi="宋体" w:eastAsia="宋体" w:cs="宋体"/>
          <w:sz w:val="23"/>
          <w:szCs w:val="23"/>
        </w:rPr>
      </w:pPr>
      <w:r>
        <w:rPr>
          <w:rFonts w:hint="eastAsia" w:ascii="宋体" w:hAnsi="宋体" w:eastAsia="宋体" w:cs="宋体"/>
          <w:spacing w:val="3"/>
          <w:sz w:val="24"/>
          <w:szCs w:val="20"/>
        </w:rPr>
        <w:t>目标公司</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章</w:t>
      </w:r>
      <w:r>
        <w:rPr>
          <w:rFonts w:hint="eastAsia" w:ascii="宋体" w:hAnsi="宋体" w:eastAsia="宋体" w:cs="宋体"/>
          <w:spacing w:val="3"/>
          <w:sz w:val="24"/>
          <w:szCs w:val="20"/>
          <w:lang w:eastAsia="zh-CN"/>
        </w:rPr>
        <w:t>）</w:t>
      </w:r>
      <w:r>
        <w:rPr>
          <w:rFonts w:hint="eastAsia" w:ascii="宋体" w:hAnsi="宋体" w:eastAsia="宋体" w:cs="宋体"/>
          <w:spacing w:val="3"/>
          <w:sz w:val="24"/>
          <w:szCs w:val="20"/>
        </w:rPr>
        <w:t>：</w:t>
      </w:r>
      <w:r>
        <w:rPr>
          <w:rFonts w:hint="eastAsia" w:ascii="宋体" w:hAnsi="宋体" w:eastAsia="宋体" w:cs="宋体"/>
          <w:spacing w:val="3"/>
          <w:sz w:val="24"/>
          <w:szCs w:val="20"/>
          <w:u w:val="single"/>
          <w:lang w:val="en-US" w:eastAsia="zh-CN"/>
        </w:rPr>
        <w:t xml:space="preserve">                   </w:t>
      </w:r>
      <w:r>
        <w:rPr>
          <w:rFonts w:hint="eastAsia" w:ascii="宋体" w:hAnsi="宋体" w:eastAsia="宋体" w:cs="宋体"/>
          <w:spacing w:val="3"/>
          <w:sz w:val="24"/>
          <w:szCs w:val="20"/>
        </w:rPr>
        <w:t>有限公司</w:t>
      </w:r>
    </w:p>
    <w:p>
      <w:pPr>
        <w:spacing w:line="231" w:lineRule="auto"/>
        <w:ind w:left="4"/>
        <w:rPr>
          <w:rFonts w:hint="eastAsia" w:ascii="宋体" w:hAnsi="宋体" w:eastAsia="宋体" w:cs="宋体"/>
          <w:sz w:val="23"/>
          <w:szCs w:val="23"/>
        </w:rPr>
      </w:pPr>
      <w:r>
        <w:rPr>
          <w:rFonts w:hint="eastAsia" w:ascii="宋体" w:hAnsi="宋体" w:eastAsia="宋体" w:cs="宋体"/>
          <w:spacing w:val="6"/>
          <w:sz w:val="24"/>
          <w:szCs w:val="24"/>
        </w:rPr>
        <w:t>签署日期：</w:t>
      </w:r>
      <w:r>
        <w:rPr>
          <w:rFonts w:hint="eastAsia" w:ascii="宋体" w:hAnsi="宋体" w:eastAsia="宋体" w:cs="宋体"/>
          <w:snapToGrid w:val="0"/>
          <w:color w:val="000000"/>
          <w:spacing w:val="0"/>
          <w:kern w:val="0"/>
          <w:sz w:val="24"/>
          <w:szCs w:val="24"/>
          <w:u w:val="single"/>
          <w:lang w:val="en-US" w:eastAsia="zh-CN" w:bidi="ar"/>
        </w:rPr>
        <w:t xml:space="preserve">        </w:t>
      </w:r>
      <w:r>
        <w:rPr>
          <w:rFonts w:hint="eastAsia" w:ascii="宋体" w:hAnsi="宋体" w:eastAsia="宋体" w:cs="宋体"/>
          <w:spacing w:val="3"/>
          <w:sz w:val="24"/>
          <w:szCs w:val="24"/>
        </w:rPr>
        <w:t>年</w:t>
      </w:r>
      <w:r>
        <w:rPr>
          <w:rFonts w:hint="eastAsia" w:ascii="宋体" w:hAnsi="宋体" w:eastAsia="宋体" w:cs="宋体"/>
          <w:snapToGrid w:val="0"/>
          <w:color w:val="000000"/>
          <w:spacing w:val="0"/>
          <w:kern w:val="0"/>
          <w:sz w:val="24"/>
          <w:szCs w:val="24"/>
          <w:u w:val="single"/>
          <w:lang w:val="en-US" w:eastAsia="zh-CN" w:bidi="ar"/>
        </w:rPr>
        <w:t xml:space="preserve">      </w:t>
      </w:r>
      <w:r>
        <w:rPr>
          <w:rFonts w:hint="eastAsia" w:ascii="宋体" w:hAnsi="宋体" w:eastAsia="宋体" w:cs="宋体"/>
          <w:spacing w:val="3"/>
          <w:sz w:val="24"/>
          <w:szCs w:val="24"/>
        </w:rPr>
        <w:t>月</w:t>
      </w:r>
      <w:r>
        <w:rPr>
          <w:rFonts w:hint="eastAsia" w:ascii="宋体" w:hAnsi="宋体" w:eastAsia="宋体" w:cs="宋体"/>
          <w:snapToGrid w:val="0"/>
          <w:color w:val="000000"/>
          <w:spacing w:val="0"/>
          <w:kern w:val="0"/>
          <w:sz w:val="24"/>
          <w:szCs w:val="24"/>
          <w:u w:val="single"/>
          <w:lang w:val="en-US" w:eastAsia="zh-CN" w:bidi="ar"/>
        </w:rPr>
        <w:t xml:space="preserve">        </w:t>
      </w:r>
      <w:r>
        <w:rPr>
          <w:rFonts w:hint="eastAsia" w:ascii="宋体" w:hAnsi="宋体" w:eastAsia="宋体" w:cs="宋体"/>
          <w:spacing w:val="3"/>
          <w:sz w:val="24"/>
          <w:szCs w:val="24"/>
        </w:rPr>
        <w:t>日</w:t>
      </w:r>
    </w:p>
    <w:sectPr>
      <w:footerReference r:id="rId4" w:type="default"/>
      <w:pgSz w:w="11906" w:h="16839"/>
      <w:pgMar w:top="1417" w:right="1134" w:bottom="1417" w:left="1134" w:header="0" w:footer="610" w:gutter="0"/>
      <w:cols w:space="72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等线">
    <w:altName w:val="微软雅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319" w:lineRule="exact"/>
      <w:ind w:left="4332"/>
      <w:rPr>
        <w:rFonts w:ascii="宋体" w:hAnsi="宋体" w:eastAsia="宋体" w:cs="宋体"/>
        <w:sz w:val="24"/>
        <w:szCs w:val="24"/>
      </w:rPr>
    </w:pPr>
    <w:r>
      <w:rPr>
        <w:rFonts w:ascii="宋体" w:hAnsi="宋体" w:eastAsia="宋体" w:cs="宋体"/>
        <w:spacing w:val="-4"/>
        <w:position w:val="1"/>
        <w:sz w:val="24"/>
        <w:szCs w:val="24"/>
      </w:rPr>
      <w:t>-</w:t>
    </w:r>
    <w:r>
      <w:rPr>
        <w:rFonts w:ascii="宋体" w:hAnsi="宋体" w:eastAsia="宋体" w:cs="宋体"/>
        <w:spacing w:val="-2"/>
        <w:position w:val="1"/>
        <w:sz w:val="24"/>
        <w:szCs w:val="24"/>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319" w:lineRule="exact"/>
      <w:ind w:left="4335"/>
      <w:rPr>
        <w:rFonts w:ascii="宋体" w:hAnsi="宋体" w:eastAsia="宋体" w:cs="宋体"/>
        <w:sz w:val="24"/>
        <w:szCs w:val="24"/>
      </w:rPr>
    </w:pPr>
    <w:r>
      <w:rPr>
        <w:rFonts w:ascii="宋体" w:hAnsi="宋体" w:eastAsia="宋体" w:cs="宋体"/>
        <w:spacing w:val="-4"/>
        <w:position w:val="1"/>
        <w:sz w:val="24"/>
        <w:szCs w:val="24"/>
      </w:rPr>
      <w:t>-</w:t>
    </w:r>
    <w:r>
      <w:rPr>
        <w:rFonts w:ascii="宋体" w:hAnsi="宋体" w:eastAsia="宋体" w:cs="宋体"/>
        <w:spacing w:val="-2"/>
        <w:position w:val="1"/>
        <w:sz w:val="24"/>
        <w:szCs w:val="24"/>
      </w:rPr>
      <w:t>8-</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2A0C85"/>
    <w:multiLevelType w:val="singleLevel"/>
    <w:tmpl w:val="AB2A0C85"/>
    <w:lvl w:ilvl="0" w:tentative="0">
      <w:start w:val="1"/>
      <w:numFmt w:val="decimal"/>
      <w:suff w:val="space"/>
      <w:lvlText w:val="%1、"/>
      <w:lvlJc w:val="left"/>
    </w:lvl>
  </w:abstractNum>
  <w:abstractNum w:abstractNumId="1">
    <w:nsid w:val="0BD6F04B"/>
    <w:multiLevelType w:val="singleLevel"/>
    <w:tmpl w:val="0BD6F04B"/>
    <w:lvl w:ilvl="0" w:tentative="0">
      <w:start w:val="4"/>
      <w:numFmt w:val="chineseCounting"/>
      <w:suff w:val="space"/>
      <w:lvlText w:val="第%1条"/>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displayBackgroundShape w:val="1"/>
  <w:bordersDoNotSurroundHeader w:val="0"/>
  <w:bordersDoNotSurroundFooter w:val="0"/>
  <w:documentProtection w:enforcement="0"/>
  <w:defaultTabStop w:val="420"/>
  <w:displayHorizontalDrawingGridEvery w:val="0"/>
  <w:displayVerticalDrawingGridEvery w:val="2"/>
  <w:characterSpacingControl w:val="doNotCompress"/>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docVars>
    <w:docVar w:name="commondata" w:val="eyJoZGlkIjoiNGEzNWZlYzU5NjgzMzE3MDAxODU4NTVlYTc5ZmYyNDkifQ=="/>
  </w:docVars>
  <w:rsids>
    <w:rsidRoot w:val="00383226"/>
    <w:rsid w:val="001B0D22"/>
    <w:rsid w:val="00383226"/>
    <w:rsid w:val="00910081"/>
    <w:rsid w:val="00B20B65"/>
    <w:rsid w:val="00BD17FD"/>
    <w:rsid w:val="05DF009E"/>
    <w:rsid w:val="09643DE4"/>
    <w:rsid w:val="0D2B74B4"/>
    <w:rsid w:val="120D7A80"/>
    <w:rsid w:val="1AFC7B2D"/>
    <w:rsid w:val="223E3E3C"/>
    <w:rsid w:val="248D05EE"/>
    <w:rsid w:val="25C1100C"/>
    <w:rsid w:val="298F573E"/>
    <w:rsid w:val="37E02163"/>
    <w:rsid w:val="383A0F13"/>
    <w:rsid w:val="39B335C1"/>
    <w:rsid w:val="491206AF"/>
    <w:rsid w:val="521C30BF"/>
    <w:rsid w:val="5EDC036E"/>
    <w:rsid w:val="61991166"/>
    <w:rsid w:val="6ADC556D"/>
    <w:rsid w:val="6E501734"/>
    <w:rsid w:val="70D30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cs="Arial" w:eastAsiaTheme="minorEastAsia"/>
      <w:snapToGrid w:val="0"/>
      <w:color w:val="000000"/>
      <w:sz w:val="21"/>
      <w:szCs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jc w:val="center"/>
    </w:pPr>
    <w:rPr>
      <w:sz w:val="18"/>
      <w:szCs w:val="18"/>
    </w:rPr>
  </w:style>
  <w:style w:type="table" w:customStyle="1" w:styleId="7">
    <w:name w:val="Table Normal"/>
    <w:semiHidden/>
    <w:unhideWhenUsed/>
    <w:qFormat/>
    <w:uiPriority w:val="0"/>
    <w:tblPr>
      <w:tblCellMar>
        <w:top w:w="0" w:type="dxa"/>
        <w:left w:w="0" w:type="dxa"/>
        <w:bottom w:w="0" w:type="dxa"/>
        <w:right w:w="0" w:type="dxa"/>
      </w:tblCellMar>
    </w:tblPr>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paragraph" w:customStyle="1" w:styleId="10">
    <w:name w:val="Revision"/>
    <w:hidden/>
    <w:semiHidden/>
    <w:qFormat/>
    <w:uiPriority w:val="99"/>
    <w:rPr>
      <w:rFonts w:ascii="Arial" w:hAnsi="Arial" w:cs="Arial" w:eastAsiaTheme="minorEastAsia"/>
      <w:snapToGrid w:val="0"/>
      <w:color w:val="000000"/>
      <w:sz w:val="21"/>
      <w:szCs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3872</Words>
  <Characters>3959</Characters>
  <Lines>1</Lines>
  <Paragraphs>1</Paragraphs>
  <TotalTime>4</TotalTime>
  <ScaleCrop>false</ScaleCrop>
  <LinksUpToDate>false</LinksUpToDate>
  <CharactersWithSpaces>5162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2022-09-21T01:01:00Z</dcterms:created>
  <dc:creator>yifatong</dc:creator>
  <cp:lastModifiedBy>赵玉民</cp:lastModifiedBy>
  <cp:lastPrinted>2022-11-07T03:35:00Z</cp:lastPrinted>
  <dcterms:modified xsi:type="dcterms:W3CDTF">2023-05-05T06:03:32Z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2022-10-07T08:31:10Z</vt:filetime>
  </property>
  <property fmtid="{D5CDD505-2E9C-101B-9397-08002B2CF9AE}" pid="4" name="KSOProductBuildVer">
    <vt:lpwstr>2052-11.1.0.14036</vt:lpwstr>
  </property>
  <property fmtid="{D5CDD505-2E9C-101B-9397-08002B2CF9AE}" pid="5" name="ICV">
    <vt:lpwstr>DB108E3A8D314F398C35F6AB71A41A7E</vt:lpwstr>
  </property>
</Properties>
</file>