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lang w:val="en-US" w:eastAsia="zh-CN"/>
        </w:rPr>
      </w:pPr>
      <w:r>
        <w:rPr>
          <w:rFonts w:hint="eastAsia"/>
          <w:b/>
          <w:bCs/>
          <w:sz w:val="36"/>
          <w:szCs w:val="36"/>
          <w:lang w:val="en-US" w:eastAsia="zh-CN"/>
        </w:rPr>
        <w:t>股权激励竞业限制协议</w:t>
      </w: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spacing w:after="240" w:afterAutospacing="0"/>
        <w:jc w:val="both"/>
        <w:rPr>
          <w:rFonts w:ascii="宋体" w:hAnsi="宋体" w:eastAsia="宋体" w:cs="宋体"/>
          <w:b/>
          <w:bCs/>
          <w:sz w:val="28"/>
          <w:szCs w:val="28"/>
        </w:rPr>
        <w:sectPr>
          <w:headerReference r:id="rId3" w:type="default"/>
          <w:pgSz w:w="11906" w:h="16838"/>
          <w:pgMar w:top="1440" w:right="1800" w:bottom="1440" w:left="1800" w:header="851" w:footer="992" w:gutter="0"/>
          <w:cols w:space="425" w:num="1"/>
          <w:docGrid w:type="lines" w:linePitch="312" w:charSpace="0"/>
        </w:sectPr>
      </w:pPr>
    </w:p>
    <w:p>
      <w:pPr>
        <w:spacing w:after="240" w:afterAutospacing="0"/>
        <w:jc w:val="both"/>
        <w:rPr>
          <w:rFonts w:ascii="宋体" w:hAnsi="宋体" w:eastAsia="宋体" w:cs="宋体"/>
          <w:b/>
          <w:bCs/>
          <w:sz w:val="28"/>
          <w:szCs w:val="28"/>
        </w:rPr>
        <w:sectPr>
          <w:pgSz w:w="11906" w:h="16838"/>
          <w:pgMar w:top="1440" w:right="1800" w:bottom="1440" w:left="1800" w:header="851" w:footer="992" w:gutter="0"/>
          <w:cols w:space="425" w:num="1"/>
          <w:docGrid w:type="lines" w:linePitch="312" w:charSpace="0"/>
        </w:sectPr>
      </w:pPr>
    </w:p>
    <w:p>
      <w:pPr>
        <w:spacing w:after="240" w:afterAutospacing="0"/>
        <w:jc w:val="center"/>
        <w:rPr>
          <w:rFonts w:ascii="宋体" w:hAnsi="宋体" w:eastAsia="宋体" w:cs="宋体"/>
          <w:b/>
          <w:bCs/>
          <w:sz w:val="28"/>
          <w:szCs w:val="28"/>
        </w:rPr>
      </w:pPr>
      <w:r>
        <w:rPr>
          <w:rFonts w:ascii="宋体" w:hAnsi="宋体" w:eastAsia="宋体" w:cs="宋体"/>
          <w:b/>
          <w:bCs/>
          <w:sz w:val="28"/>
          <w:szCs w:val="28"/>
        </w:rPr>
        <w:t>竞业限制协议</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w:t>
      </w:r>
      <w:r>
        <w:rPr>
          <w:rFonts w:ascii="宋体" w:hAnsi="宋体" w:eastAsia="宋体" w:cs="宋体"/>
          <w:sz w:val="24"/>
          <w:szCs w:val="24"/>
        </w:rPr>
        <w:br w:type="textWrapping"/>
      </w:r>
      <w:r>
        <w:rPr>
          <w:rFonts w:ascii="宋体" w:hAnsi="宋体" w:eastAsia="宋体" w:cs="宋体"/>
          <w:sz w:val="24"/>
          <w:szCs w:val="24"/>
        </w:rPr>
        <w:t>法定代表人:</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地址:</w:t>
      </w:r>
      <w:r>
        <w:rPr>
          <w:rFonts w:ascii="宋体" w:hAnsi="宋体" w:eastAsia="宋体" w:cs="宋体"/>
          <w:sz w:val="24"/>
          <w:szCs w:val="24"/>
        </w:rPr>
        <w:br w:type="textWrapping"/>
      </w:r>
      <w:r>
        <w:rPr>
          <w:rFonts w:ascii="宋体" w:hAnsi="宋体" w:eastAsia="宋体" w:cs="宋体"/>
          <w:sz w:val="24"/>
          <w:szCs w:val="24"/>
        </w:rPr>
        <w:t>电话:</w:t>
      </w:r>
      <w:r>
        <w:rPr>
          <w:rFonts w:ascii="宋体" w:hAnsi="宋体" w:eastAsia="宋体" w:cs="宋体"/>
          <w:sz w:val="24"/>
          <w:szCs w:val="24"/>
        </w:rPr>
        <w:br w:type="textWrapping"/>
      </w:r>
      <w:r>
        <w:rPr>
          <w:rFonts w:ascii="宋体" w:hAnsi="宋体" w:eastAsia="宋体" w:cs="宋体"/>
          <w:sz w:val="24"/>
          <w:szCs w:val="24"/>
        </w:rPr>
        <w:t>传真:</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乙方:</w:t>
      </w:r>
      <w:r>
        <w:rPr>
          <w:rFonts w:ascii="宋体" w:hAnsi="宋体" w:eastAsia="宋体" w:cs="宋体"/>
          <w:sz w:val="24"/>
          <w:szCs w:val="24"/>
        </w:rPr>
        <w:br w:type="textWrapping"/>
      </w:r>
      <w:r>
        <w:rPr>
          <w:rFonts w:ascii="宋体" w:hAnsi="宋体" w:eastAsia="宋体" w:cs="宋体"/>
          <w:sz w:val="24"/>
          <w:szCs w:val="24"/>
        </w:rPr>
        <w:t>身份证号码:</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身份证地址: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现住地址: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hint="eastAsia" w:ascii="宋体" w:hAnsi="宋体" w:eastAsia="宋体" w:cs="宋体"/>
          <w:sz w:val="24"/>
          <w:szCs w:val="24"/>
          <w:lang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ascii="宋体" w:hAnsi="宋体" w:eastAsia="宋体" w:cs="宋体"/>
          <w:sz w:val="24"/>
          <w:szCs w:val="24"/>
        </w:rPr>
        <w:t>联系电话</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保护甲方的商业秘密及其合法权益，避免恶性竞争，甲乙双方根据《中华人民共和国 劳动合同法》等法律法规，在遵循平等自愿、协商一致、诚实守信的原则下，达成如下协议:</w:t>
      </w:r>
    </w:p>
    <w:p>
      <w:pPr>
        <w:pStyle w:val="2"/>
        <w:numPr>
          <w:ilvl w:val="0"/>
          <w:numId w:val="1"/>
        </w:numPr>
        <w:bidi w:val="0"/>
      </w:pPr>
      <w:r>
        <w:t>竞业限制范围</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X</w:t>
      </w:r>
      <w:r>
        <w:rPr>
          <w:rFonts w:ascii="宋体" w:hAnsi="宋体" w:eastAsia="宋体" w:cs="宋体"/>
          <w:sz w:val="24"/>
          <w:szCs w:val="24"/>
        </w:rPr>
        <w:t>XX....</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p>
    <w:p>
      <w:pPr>
        <w:pStyle w:val="2"/>
        <w:numPr>
          <w:ilvl w:val="0"/>
          <w:numId w:val="1"/>
        </w:numPr>
        <w:bidi w:val="0"/>
      </w:pPr>
      <w:r>
        <w:t>竞业限制义务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hint="eastAsia" w:ascii="宋体" w:hAnsi="宋体" w:eastAsia="宋体" w:cs="宋体"/>
          <w:sz w:val="24"/>
          <w:szCs w:val="24"/>
          <w:lang w:eastAsia="zh-CN"/>
        </w:rPr>
        <w:t>（一）</w:t>
      </w:r>
      <w:r>
        <w:rPr>
          <w:rFonts w:ascii="宋体" w:hAnsi="宋体" w:eastAsia="宋体" w:cs="宋体"/>
          <w:sz w:val="24"/>
          <w:szCs w:val="24"/>
        </w:rPr>
        <w:t>乙方不得以投资、参股、合伙、合作、承包、租赁、委托经营或其他方式，从事本协议所列明的竞业限制业务相同、相近或任何有竞争可能的业务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eastAsia="zh-CN"/>
        </w:rPr>
        <w:t>（二）</w:t>
      </w:r>
      <w:r>
        <w:rPr>
          <w:rFonts w:ascii="宋体" w:hAnsi="宋体" w:eastAsia="宋体" w:cs="宋体"/>
          <w:sz w:val="24"/>
          <w:szCs w:val="24"/>
        </w:rPr>
        <w:t>乙方不得直接或间接到竞业限制业务相同、相近或有竞争情形的其他相关业务的公司或组织担任董事、监事、员工、代理人、承包商、顾问等。</w:t>
      </w:r>
    </w:p>
    <w:p>
      <w:pPr>
        <w:pStyle w:val="2"/>
        <w:bidi w:val="0"/>
      </w:pPr>
      <w:r>
        <w:t>第三条</w:t>
      </w:r>
      <w:r>
        <w:rPr>
          <w:rFonts w:hint="eastAsia"/>
          <w:lang w:val="en-US" w:eastAsia="zh-CN"/>
        </w:rPr>
        <w:t xml:space="preserve"> </w:t>
      </w:r>
      <w:r>
        <w:t>竞业限制地域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乙方履行竞业限制义务的地域范围为中国。</w:t>
      </w:r>
    </w:p>
    <w:p>
      <w:pPr>
        <w:pStyle w:val="2"/>
        <w:bidi w:val="0"/>
      </w:pPr>
      <w:r>
        <w:rPr>
          <w:rFonts w:hint="eastAsia"/>
          <w:lang w:eastAsia="zh-CN"/>
        </w:rPr>
        <w:t>第四条</w:t>
      </w:r>
      <w:r>
        <w:rPr>
          <w:rFonts w:hint="eastAsia"/>
          <w:lang w:val="en-US" w:eastAsia="zh-CN"/>
        </w:rPr>
        <w:t xml:space="preserve"> </w:t>
      </w:r>
      <w:r>
        <w:t>竞业限制期限</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20" w:firstLineChars="0"/>
        <w:textAlignment w:val="auto"/>
        <w:rPr>
          <w:rFonts w:hint="default"/>
          <w:lang w:val="en-US" w:eastAsia="zh-CN"/>
        </w:rPr>
      </w:pPr>
      <w:r>
        <w:rPr>
          <w:rFonts w:ascii="宋体" w:hAnsi="宋体" w:eastAsia="宋体" w:cs="宋体"/>
          <w:sz w:val="24"/>
          <w:szCs w:val="24"/>
        </w:rPr>
        <w:t>起始时间:自本协议签订之日起。</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终止时间:甲乙双方劳动合同解除之日起两年届满时止。</w:t>
      </w:r>
    </w:p>
    <w:p>
      <w:pPr>
        <w:pStyle w:val="2"/>
        <w:bidi w:val="0"/>
      </w:pPr>
      <w:r>
        <w:t>第五条</w:t>
      </w:r>
      <w:r>
        <w:rPr>
          <w:rFonts w:hint="eastAsia"/>
          <w:lang w:val="en-US" w:eastAsia="zh-CN"/>
        </w:rPr>
        <w:t xml:space="preserve"> </w:t>
      </w:r>
      <w:r>
        <w:t>补偿金及补偿金的支付</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补偿金的标准为该员工离开甲方前最后十二个月月平均工资的30%。</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补偿金的支付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补偿金在员工离职的次月按月支付。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乙方离职后，在竞业限制期内，应按月向甲方提供未违约书面承诺及证明材料(例如:乙方在职证明、任职单位为乙方交纳社保的凭证或其他能够证明其在职状态或具体工作单位的书面文件:如乙方未从事任何工作，也可提供失业保险金的领取凭证)，甲方在接到乙方书面承诺及证明材料后应当向乙方支付竞业限制补偿金。支付账户以乙方离职当时的工资账户为准，除非乙方以书面方式通知甲方另外的支付账户。若因为乙方账户的更改没有通知甲方造成的补偿金无法到账，视为乙方仍然同意执行本协议。</w:t>
      </w:r>
    </w:p>
    <w:p>
      <w:pPr>
        <w:pStyle w:val="2"/>
        <w:bidi w:val="0"/>
      </w:pPr>
      <w:r>
        <w:t>第六条</w:t>
      </w:r>
      <w:r>
        <w:rPr>
          <w:rFonts w:hint="eastAsia"/>
          <w:lang w:val="en-US" w:eastAsia="zh-CN"/>
        </w:rPr>
        <w:t xml:space="preserve"> </w:t>
      </w:r>
      <w:r>
        <w:t>协议的解除</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双方协商一致，可以解除本协议。</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双方劳动关系存续期间，或者双方劳动合同解除或终止时，甲方认为无需乙方继续履行竞业限制义务的，有权解除本协议。甲方的解除通知送达乙方后，乙方无需再履行竞业限制义务，但仍需遵守双方《保密协议》中的相关约定。</w:t>
      </w:r>
    </w:p>
    <w:p>
      <w:pPr>
        <w:pStyle w:val="2"/>
        <w:bidi w:val="0"/>
      </w:pPr>
      <w:r>
        <w:t>第七条</w:t>
      </w:r>
      <w:r>
        <w:rPr>
          <w:rFonts w:hint="eastAsia"/>
          <w:lang w:val="en-US" w:eastAsia="zh-CN"/>
        </w:rPr>
        <w:t xml:space="preserve"> </w:t>
      </w:r>
      <w:r>
        <w:t>违约责任</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甲方在乙方的劳动合同解除或终止后，连续三个月拒绝支付乙方竞业限制补偿金的，乙方有权解除本协议;如解除本协议前乙方已履行竞业限制义务的，乙方有权追索该期间的补偿金。</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乙方违反竞业限制义务，应当承担违约责任，</w:t>
      </w:r>
      <w:r>
        <w:rPr>
          <w:rFonts w:hint="eastAsia" w:ascii="宋体" w:hAnsi="宋体" w:eastAsia="宋体" w:cs="宋体"/>
          <w:sz w:val="24"/>
          <w:szCs w:val="24"/>
          <w:lang w:eastAsia="zh-CN"/>
        </w:rPr>
        <w:t>一</w:t>
      </w:r>
      <w:r>
        <w:rPr>
          <w:rFonts w:ascii="宋体" w:hAnsi="宋体" w:eastAsia="宋体" w:cs="宋体"/>
          <w:sz w:val="24"/>
          <w:szCs w:val="24"/>
        </w:rPr>
        <w:t>次性向甲方支付违约金20万元，同时乙方因违约行为所获得的收益应全部归还甲方。如仍不足以弥补甲方损失的，乙方应继续赔偿;前述甲方损失，包括甲方因乙方的违约行为所遭受的实际经济损失和甲方的预期收益，甲方因调查和制止乙方违约行为、维护自身合法权益而支付的合理费用(包括但不限于:调查的花费、公证费、鉴定费、律师费等)。</w:t>
      </w:r>
    </w:p>
    <w:p>
      <w:pPr>
        <w:pStyle w:val="2"/>
        <w:bidi w:val="0"/>
      </w:pPr>
      <w:r>
        <w:t>第八条</w:t>
      </w:r>
      <w:r>
        <w:rPr>
          <w:rFonts w:hint="eastAsia"/>
          <w:lang w:val="en-US" w:eastAsia="zh-CN"/>
        </w:rPr>
        <w:t xml:space="preserve"> </w:t>
      </w:r>
      <w:r>
        <w:t>法律效用及争议解决方法</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本协议的订立、效力、解释、履行、修改和终止等，均适用中华人民共和国法律。</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因本协议引起的或与本协议有关的争议，双方应在平等基础上通过友好协商解决，协商不成的，任何一方有权向法定机构申请处理。</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任何一方因不可抗力不能履行本协议，根据不可抗力的影响，部分或者全部免除责任。受不可抗力影响的一方应当即刻向另一方发出具体书面通知及说明有关原因。</w:t>
      </w:r>
    </w:p>
    <w:p>
      <w:pPr>
        <w:pStyle w:val="2"/>
        <w:bidi w:val="0"/>
      </w:pPr>
      <w:r>
        <w:t>第九条</w:t>
      </w:r>
      <w:r>
        <w:rPr>
          <w:rFonts w:hint="eastAsia"/>
          <w:lang w:val="en-US" w:eastAsia="zh-CN"/>
        </w:rPr>
        <w:t xml:space="preserve"> </w:t>
      </w:r>
      <w:r>
        <w:t>其他</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本协议一式两份，甲乙双方各执一份，具有同等法律效力。</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vertAlign w:val="baseline"/>
        </w:rPr>
      </w:pPr>
      <w:r>
        <w:rPr>
          <w:rFonts w:ascii="宋体" w:hAnsi="宋体" w:eastAsia="宋体" w:cs="宋体"/>
          <w:sz w:val="24"/>
          <w:szCs w:val="24"/>
        </w:rPr>
        <w:t>本协议经甲方盖章签字、乙方签字后生效。</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(以下无正文)</w:t>
      </w:r>
      <w:r>
        <w:rPr>
          <w:rFonts w:ascii="宋体" w:hAnsi="宋体" w:eastAsia="宋体" w:cs="宋体"/>
          <w:sz w:val="24"/>
          <w:szCs w:val="24"/>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8"/>
        <w:gridCol w:w="3950"/>
        <w:gridCol w:w="3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在</w:t>
            </w:r>
            <w:r>
              <w:rPr>
                <w:rFonts w:ascii="宋体" w:hAnsi="宋体" w:eastAsia="宋体" w:cs="宋体"/>
                <w:sz w:val="24"/>
                <w:szCs w:val="24"/>
              </w:rPr>
              <w:br w:type="textWrapping"/>
            </w:r>
            <w:r>
              <w:rPr>
                <w:rFonts w:ascii="宋体" w:hAnsi="宋体" w:eastAsia="宋体" w:cs="宋体"/>
                <w:sz w:val="24"/>
                <w:szCs w:val="24"/>
              </w:rPr>
              <w:t>职</w:t>
            </w:r>
            <w:r>
              <w:rPr>
                <w:rFonts w:ascii="宋体" w:hAnsi="宋体" w:eastAsia="宋体" w:cs="宋体"/>
                <w:sz w:val="24"/>
                <w:szCs w:val="24"/>
              </w:rPr>
              <w:br w:type="textWrapping"/>
            </w:r>
            <w:r>
              <w:rPr>
                <w:rFonts w:ascii="宋体" w:hAnsi="宋体" w:eastAsia="宋体" w:cs="宋体"/>
                <w:sz w:val="24"/>
                <w:szCs w:val="24"/>
              </w:rPr>
              <w:t>时</w:t>
            </w:r>
            <w:r>
              <w:rPr>
                <w:rFonts w:ascii="宋体" w:hAnsi="宋体" w:eastAsia="宋体" w:cs="宋体"/>
                <w:sz w:val="24"/>
                <w:szCs w:val="24"/>
              </w:rPr>
              <w:br w:type="textWrapping"/>
            </w:r>
            <w:r>
              <w:rPr>
                <w:rFonts w:ascii="宋体" w:hAnsi="宋体" w:eastAsia="宋体" w:cs="宋体"/>
                <w:sz w:val="24"/>
                <w:szCs w:val="24"/>
              </w:rPr>
              <w:t>签</w:t>
            </w:r>
            <w:r>
              <w:rPr>
                <w:rFonts w:ascii="宋体" w:hAnsi="宋体" w:eastAsia="宋体" w:cs="宋体"/>
                <w:sz w:val="24"/>
                <w:szCs w:val="24"/>
              </w:rPr>
              <w:br w:type="textWrapping"/>
            </w:r>
            <w:r>
              <w:rPr>
                <w:rFonts w:ascii="宋体" w:hAnsi="宋体" w:eastAsia="宋体" w:cs="宋体"/>
                <w:sz w:val="24"/>
                <w:szCs w:val="24"/>
              </w:rPr>
              <w:t>名</w:t>
            </w:r>
          </w:p>
        </w:tc>
        <w:tc>
          <w:tcPr>
            <w:tcW w:w="39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甲方盖章: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法人代表签字:</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日期:</w:t>
            </w:r>
            <w:r>
              <w:rPr>
                <w:rFonts w:hint="eastAsia" w:ascii="宋体" w:hAnsi="宋体" w:eastAsia="宋体" w:cs="宋体"/>
                <w:sz w:val="24"/>
                <w:szCs w:val="24"/>
                <w:lang w:val="en-US" w:eastAsia="zh-CN"/>
              </w:rPr>
              <w:t xml:space="preserve">   年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r>
              <w:rPr>
                <w:rFonts w:ascii="宋体" w:hAnsi="宋体" w:eastAsia="宋体" w:cs="宋体"/>
                <w:sz w:val="24"/>
                <w:szCs w:val="24"/>
              </w:rPr>
              <w:br w:type="textWrapping"/>
            </w:r>
          </w:p>
        </w:tc>
        <w:tc>
          <w:tcPr>
            <w:tcW w:w="3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乙方签字:</w:t>
            </w:r>
            <w:r>
              <w:rPr>
                <w:rFonts w:ascii="宋体" w:hAnsi="宋体" w:eastAsia="宋体" w:cs="宋体"/>
                <w:sz w:val="24"/>
                <w:szCs w:val="24"/>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br w:type="textWrapping"/>
            </w: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r>
              <w:rPr>
                <w:rFonts w:ascii="宋体" w:hAnsi="宋体" w:eastAsia="宋体" w:cs="宋体"/>
                <w:sz w:val="24"/>
                <w:szCs w:val="24"/>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lang w:eastAsia="zh-CN"/>
              </w:rPr>
            </w:pPr>
            <w:r>
              <w:rPr>
                <w:rFonts w:ascii="宋体" w:hAnsi="宋体" w:eastAsia="宋体" w:cs="宋体"/>
                <w:sz w:val="24"/>
                <w:szCs w:val="24"/>
              </w:rPr>
              <w:t>离</w:t>
            </w:r>
            <w:r>
              <w:rPr>
                <w:rFonts w:ascii="宋体" w:hAnsi="宋体" w:eastAsia="宋体" w:cs="宋体"/>
                <w:sz w:val="24"/>
                <w:szCs w:val="24"/>
              </w:rPr>
              <w:br w:type="textWrapping"/>
            </w:r>
            <w:r>
              <w:rPr>
                <w:rFonts w:hint="eastAsia" w:ascii="宋体" w:hAnsi="宋体" w:eastAsia="宋体" w:cs="宋体"/>
                <w:sz w:val="24"/>
                <w:szCs w:val="24"/>
                <w:lang w:eastAsia="zh-CN"/>
              </w:rPr>
              <w:t>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hint="eastAsia" w:ascii="宋体" w:hAnsi="宋体" w:eastAsia="宋体" w:cs="宋体"/>
                <w:sz w:val="24"/>
                <w:szCs w:val="24"/>
                <w:lang w:eastAsia="zh-CN"/>
              </w:rPr>
              <w:t>时</w:t>
            </w:r>
            <w:r>
              <w:rPr>
                <w:rFonts w:ascii="宋体" w:hAnsi="宋体" w:eastAsia="宋体" w:cs="宋体"/>
                <w:sz w:val="24"/>
                <w:szCs w:val="24"/>
              </w:rPr>
              <w:br w:type="textWrapping"/>
            </w:r>
            <w:r>
              <w:rPr>
                <w:rFonts w:ascii="宋体" w:hAnsi="宋体" w:eastAsia="宋体" w:cs="宋体"/>
                <w:sz w:val="24"/>
                <w:szCs w:val="24"/>
              </w:rPr>
              <w:t>签</w:t>
            </w:r>
            <w:r>
              <w:rPr>
                <w:rFonts w:ascii="宋体" w:hAnsi="宋体" w:eastAsia="宋体" w:cs="宋体"/>
                <w:sz w:val="24"/>
                <w:szCs w:val="24"/>
              </w:rPr>
              <w:br w:type="textWrapping"/>
            </w:r>
            <w:r>
              <w:rPr>
                <w:rFonts w:ascii="宋体" w:hAnsi="宋体" w:eastAsia="宋体" w:cs="宋体"/>
                <w:sz w:val="24"/>
                <w:szCs w:val="24"/>
              </w:rPr>
              <w:t>名</w:t>
            </w:r>
          </w:p>
        </w:tc>
        <w:tc>
          <w:tcPr>
            <w:tcW w:w="39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口本协议解除</w:t>
            </w:r>
            <w:r>
              <w:rPr>
                <w:rFonts w:hint="eastAsia" w:ascii="宋体" w:hAnsi="宋体" w:eastAsia="宋体" w:cs="宋体"/>
                <w:sz w:val="24"/>
                <w:szCs w:val="24"/>
                <w:lang w:val="en-US" w:eastAsia="zh-CN"/>
              </w:rPr>
              <w:t xml:space="preserve">  </w:t>
            </w:r>
            <w:r>
              <w:rPr>
                <w:rFonts w:ascii="宋体" w:hAnsi="宋体" w:eastAsia="宋体" w:cs="宋体"/>
                <w:sz w:val="24"/>
                <w:szCs w:val="24"/>
              </w:rPr>
              <w:t>口本协议继续生效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甲方盖章: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法人代表签字:</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c>
          <w:tcPr>
            <w:tcW w:w="3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口本协议解除</w:t>
            </w:r>
            <w:r>
              <w:rPr>
                <w:rFonts w:hint="eastAsia" w:ascii="宋体" w:hAnsi="宋体" w:eastAsia="宋体" w:cs="宋体"/>
                <w:sz w:val="24"/>
                <w:szCs w:val="24"/>
                <w:lang w:val="en-US" w:eastAsia="zh-CN"/>
              </w:rPr>
              <w:t xml:space="preserve"> </w:t>
            </w:r>
            <w:r>
              <w:rPr>
                <w:rFonts w:ascii="宋体" w:hAnsi="宋体" w:eastAsia="宋体" w:cs="宋体"/>
                <w:sz w:val="24"/>
                <w:szCs w:val="24"/>
              </w:rPr>
              <w:t>口本协议继续生效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乙方签字:</w:t>
            </w:r>
            <w:r>
              <w:rPr>
                <w:rFonts w:ascii="宋体" w:hAnsi="宋体" w:eastAsia="宋体" w:cs="宋体"/>
                <w:sz w:val="24"/>
                <w:szCs w:val="24"/>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default" w:ascii="宋体" w:hAnsi="宋体" w:eastAsia="宋体" w:cs="宋体"/>
                <w:sz w:val="24"/>
                <w:szCs w:val="24"/>
                <w:lang w:val="en-US" w:eastAsia="zh-CN"/>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default"/>
          <w:lang w:val="en-US" w:eastAsia="zh-CN"/>
        </w:rPr>
      </w:pPr>
      <w:bookmarkStart w:id="0" w:name="_GoBack"/>
      <w:bookmarkEnd w:id="0"/>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eastAsia="zh-CN"/>
      </w:rPr>
      <w:t>股权激励竞业限制协议范本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51C687"/>
    <w:multiLevelType w:val="singleLevel"/>
    <w:tmpl w:val="9C51C687"/>
    <w:lvl w:ilvl="0" w:tentative="0">
      <w:start w:val="1"/>
      <w:numFmt w:val="chineseCounting"/>
      <w:suff w:val="nothing"/>
      <w:lvlText w:val="（%1）"/>
      <w:lvlJc w:val="left"/>
      <w:pPr>
        <w:ind w:left="0" w:firstLine="420"/>
      </w:pPr>
      <w:rPr>
        <w:rFonts w:hint="eastAsia"/>
      </w:rPr>
    </w:lvl>
  </w:abstractNum>
  <w:abstractNum w:abstractNumId="1">
    <w:nsid w:val="BFC7CBB4"/>
    <w:multiLevelType w:val="singleLevel"/>
    <w:tmpl w:val="BFC7CBB4"/>
    <w:lvl w:ilvl="0" w:tentative="0">
      <w:start w:val="1"/>
      <w:numFmt w:val="chineseCounting"/>
      <w:suff w:val="nothing"/>
      <w:lvlText w:val="（%1）"/>
      <w:lvlJc w:val="left"/>
      <w:pPr>
        <w:ind w:left="0" w:firstLine="420"/>
      </w:pPr>
      <w:rPr>
        <w:rFonts w:hint="eastAsia"/>
      </w:rPr>
    </w:lvl>
  </w:abstractNum>
  <w:abstractNum w:abstractNumId="2">
    <w:nsid w:val="F94994A2"/>
    <w:multiLevelType w:val="singleLevel"/>
    <w:tmpl w:val="F94994A2"/>
    <w:lvl w:ilvl="0" w:tentative="0">
      <w:start w:val="1"/>
      <w:numFmt w:val="chineseCounting"/>
      <w:suff w:val="space"/>
      <w:lvlText w:val="第%1条"/>
      <w:lvlJc w:val="left"/>
      <w:rPr>
        <w:rFonts w:hint="eastAsia"/>
      </w:rPr>
    </w:lvl>
  </w:abstractNum>
  <w:abstractNum w:abstractNumId="3">
    <w:nsid w:val="088221A9"/>
    <w:multiLevelType w:val="singleLevel"/>
    <w:tmpl w:val="088221A9"/>
    <w:lvl w:ilvl="0" w:tentative="0">
      <w:start w:val="1"/>
      <w:numFmt w:val="chineseCounting"/>
      <w:suff w:val="nothing"/>
      <w:lvlText w:val="（%1）"/>
      <w:lvlJc w:val="left"/>
      <w:pPr>
        <w:ind w:left="0" w:firstLine="420"/>
      </w:pPr>
      <w:rPr>
        <w:rFonts w:hint="eastAsia"/>
      </w:rPr>
    </w:lvl>
  </w:abstractNum>
  <w:abstractNum w:abstractNumId="4">
    <w:nsid w:val="1A9AF9A4"/>
    <w:multiLevelType w:val="singleLevel"/>
    <w:tmpl w:val="1A9AF9A4"/>
    <w:lvl w:ilvl="0" w:tentative="0">
      <w:start w:val="1"/>
      <w:numFmt w:val="chineseCounting"/>
      <w:suff w:val="nothing"/>
      <w:lvlText w:val="（%1）"/>
      <w:lvlJc w:val="left"/>
      <w:pPr>
        <w:ind w:left="0" w:firstLine="420"/>
      </w:pPr>
      <w:rPr>
        <w:rFonts w:hint="eastAsia"/>
      </w:rPr>
    </w:lvl>
  </w:abstractNum>
  <w:abstractNum w:abstractNumId="5">
    <w:nsid w:val="3295A59B"/>
    <w:multiLevelType w:val="singleLevel"/>
    <w:tmpl w:val="3295A59B"/>
    <w:lvl w:ilvl="0" w:tentative="0">
      <w:start w:val="1"/>
      <w:numFmt w:val="chineseCounting"/>
      <w:suff w:val="nothing"/>
      <w:lvlText w:val="（%1）"/>
      <w:lvlJc w:val="left"/>
      <w:pPr>
        <w:ind w:left="0" w:firstLine="420"/>
      </w:pPr>
      <w:rPr>
        <w:rFonts w:hint="eastAsia"/>
      </w:rPr>
    </w:lvl>
  </w:abstractNum>
  <w:abstractNum w:abstractNumId="6">
    <w:nsid w:val="75662ACB"/>
    <w:multiLevelType w:val="singleLevel"/>
    <w:tmpl w:val="75662ACB"/>
    <w:lvl w:ilvl="0" w:tentative="0">
      <w:start w:val="1"/>
      <w:numFmt w:val="chineseCounting"/>
      <w:suff w:val="nothing"/>
      <w:lvlText w:val="（%1）"/>
      <w:lvlJc w:val="left"/>
      <w:pPr>
        <w:ind w:left="0" w:firstLine="420"/>
      </w:pPr>
      <w:rPr>
        <w:rFonts w:hint="eastAsia"/>
      </w:rPr>
    </w:lvl>
  </w:abstractNum>
  <w:abstractNum w:abstractNumId="7">
    <w:nsid w:val="775B73DD"/>
    <w:multiLevelType w:val="singleLevel"/>
    <w:tmpl w:val="775B73DD"/>
    <w:lvl w:ilvl="0" w:tentative="0">
      <w:start w:val="1"/>
      <w:numFmt w:val="chineseCounting"/>
      <w:suff w:val="nothing"/>
      <w:lvlText w:val="（%1）"/>
      <w:lvlJc w:val="left"/>
      <w:pPr>
        <w:ind w:left="0" w:firstLine="420"/>
      </w:pPr>
      <w:rPr>
        <w:rFonts w:hint="eastAsia"/>
      </w:rPr>
    </w:lvl>
  </w:abstractNum>
  <w:num w:numId="1">
    <w:abstractNumId w:val="2"/>
  </w:num>
  <w:num w:numId="2">
    <w:abstractNumId w:val="0"/>
  </w:num>
  <w:num w:numId="3">
    <w:abstractNumId w:val="3"/>
  </w:num>
  <w:num w:numId="4">
    <w:abstractNumId w:val="7"/>
  </w:num>
  <w:num w:numId="5">
    <w:abstractNumId w:val="1"/>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D9275C"/>
    <w:rsid w:val="49474B06"/>
    <w:rsid w:val="5D430FCD"/>
    <w:rsid w:val="6D9D3499"/>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