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36"/>
          <w:szCs w:val="36"/>
          <w:lang w:val="en-US" w:eastAsia="zh-CN"/>
        </w:rPr>
      </w:pPr>
    </w:p>
    <w:p>
      <w:pPr>
        <w:jc w:val="center"/>
        <w:rPr>
          <w:rFonts w:hint="eastAsia"/>
          <w:b/>
          <w:bCs/>
          <w:sz w:val="36"/>
          <w:szCs w:val="36"/>
          <w:lang w:val="en-US" w:eastAsia="zh-CN"/>
        </w:rPr>
      </w:pPr>
    </w:p>
    <w:p>
      <w:pPr>
        <w:jc w:val="center"/>
        <w:rPr>
          <w:rFonts w:hint="eastAsia"/>
          <w:b/>
          <w:bCs/>
          <w:sz w:val="36"/>
          <w:szCs w:val="36"/>
          <w:lang w:val="en-US" w:eastAsia="zh-CN"/>
        </w:rPr>
      </w:pPr>
      <w:r>
        <w:rPr>
          <w:rFonts w:hint="eastAsia"/>
          <w:b/>
          <w:bCs/>
          <w:sz w:val="36"/>
          <w:szCs w:val="36"/>
          <w:lang w:val="en-US" w:eastAsia="zh-CN"/>
        </w:rPr>
        <w:t>董事会议事规则</w:t>
      </w:r>
    </w:p>
    <w:p>
      <w:pPr>
        <w:rPr>
          <w:rFonts w:hint="eastAsia"/>
          <w:lang w:val="en-US" w:eastAsia="zh-CN"/>
        </w:rPr>
      </w:pPr>
    </w:p>
    <w:p>
      <w:pPr>
        <w:jc w:val="center"/>
        <w:rPr>
          <w:rFonts w:hint="eastAsia"/>
          <w:lang w:val="en-US" w:eastAsia="zh-CN"/>
        </w:rPr>
      </w:pPr>
      <w:r>
        <w:rPr>
          <w:rFonts w:hint="eastAsia"/>
          <w:sz w:val="28"/>
          <w:szCs w:val="28"/>
          <w:lang w:val="en-US" w:eastAsia="zh-CN"/>
        </w:rPr>
        <w:t>文件编号</w:t>
      </w:r>
      <w:r>
        <w:rPr>
          <w:rFonts w:hint="eastAsia"/>
          <w:lang w:val="en-US" w:eastAsia="zh-CN"/>
        </w:rPr>
        <w:t>：</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jc w:val="center"/>
        <w:rPr>
          <w:rFonts w:hint="eastAsia"/>
          <w:sz w:val="36"/>
          <w:szCs w:val="36"/>
          <w:lang w:val="en-US" w:eastAsia="zh-CN"/>
        </w:rPr>
      </w:pPr>
      <w:r>
        <w:rPr>
          <w:rFonts w:hint="eastAsia"/>
          <w:b/>
          <w:bCs/>
          <w:sz w:val="36"/>
          <w:szCs w:val="36"/>
          <w:lang w:val="en-US" w:eastAsia="zh-CN"/>
        </w:rPr>
        <w:t>制订/修订记录</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704"/>
        <w:gridCol w:w="1137"/>
        <w:gridCol w:w="1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jc w:val="center"/>
        </w:trPr>
        <w:tc>
          <w:tcPr>
            <w:tcW w:w="1420" w:type="dxa"/>
          </w:tcPr>
          <w:p>
            <w:pPr>
              <w:jc w:val="center"/>
              <w:rPr>
                <w:rFonts w:hint="default"/>
                <w:vertAlign w:val="baseline"/>
                <w:lang w:val="en-US" w:eastAsia="zh-CN"/>
              </w:rPr>
            </w:pPr>
            <w:r>
              <w:rPr>
                <w:rFonts w:hint="eastAsia"/>
                <w:vertAlign w:val="baseline"/>
                <w:lang w:val="en-US" w:eastAsia="zh-CN"/>
              </w:rPr>
              <w:t>时间</w:t>
            </w:r>
          </w:p>
        </w:tc>
        <w:tc>
          <w:tcPr>
            <w:tcW w:w="1420" w:type="dxa"/>
          </w:tcPr>
          <w:p>
            <w:pPr>
              <w:jc w:val="center"/>
              <w:rPr>
                <w:rFonts w:hint="default"/>
                <w:vertAlign w:val="baseline"/>
                <w:lang w:val="en-US" w:eastAsia="zh-CN"/>
              </w:rPr>
            </w:pPr>
            <w:r>
              <w:rPr>
                <w:rFonts w:hint="eastAsia"/>
                <w:vertAlign w:val="baseline"/>
                <w:lang w:val="en-US" w:eastAsia="zh-CN"/>
              </w:rPr>
              <w:t>版本号</w:t>
            </w:r>
          </w:p>
        </w:tc>
        <w:tc>
          <w:tcPr>
            <w:tcW w:w="1420" w:type="dxa"/>
          </w:tcPr>
          <w:p>
            <w:pPr>
              <w:jc w:val="center"/>
              <w:rPr>
                <w:rFonts w:hint="default"/>
                <w:vertAlign w:val="baseline"/>
                <w:lang w:val="en-US" w:eastAsia="zh-CN"/>
              </w:rPr>
            </w:pPr>
            <w:r>
              <w:rPr>
                <w:rFonts w:hint="eastAsia"/>
                <w:vertAlign w:val="baseline"/>
                <w:lang w:val="en-US" w:eastAsia="zh-CN"/>
              </w:rPr>
              <w:t>修订号</w:t>
            </w:r>
          </w:p>
        </w:tc>
        <w:tc>
          <w:tcPr>
            <w:tcW w:w="1704" w:type="dxa"/>
          </w:tcPr>
          <w:p>
            <w:pPr>
              <w:jc w:val="center"/>
              <w:rPr>
                <w:rFonts w:hint="default"/>
                <w:vertAlign w:val="baseline"/>
                <w:lang w:val="en-US" w:eastAsia="zh-CN"/>
              </w:rPr>
            </w:pPr>
            <w:r>
              <w:rPr>
                <w:rFonts w:hint="eastAsia"/>
                <w:vertAlign w:val="baseline"/>
                <w:lang w:val="en-US" w:eastAsia="zh-CN"/>
              </w:rPr>
              <w:t>制定/修订内容</w:t>
            </w:r>
          </w:p>
        </w:tc>
        <w:tc>
          <w:tcPr>
            <w:tcW w:w="1137" w:type="dxa"/>
          </w:tcPr>
          <w:p>
            <w:pPr>
              <w:jc w:val="center"/>
              <w:rPr>
                <w:rFonts w:hint="default"/>
                <w:vertAlign w:val="baseline"/>
                <w:lang w:val="en-US" w:eastAsia="zh-CN"/>
              </w:rPr>
            </w:pPr>
            <w:r>
              <w:rPr>
                <w:rFonts w:hint="eastAsia"/>
                <w:vertAlign w:val="baseline"/>
                <w:lang w:val="en-US" w:eastAsia="zh-CN"/>
              </w:rPr>
              <w:t>编制</w:t>
            </w:r>
          </w:p>
        </w:tc>
        <w:tc>
          <w:tcPr>
            <w:tcW w:w="1421" w:type="dxa"/>
          </w:tcPr>
          <w:p>
            <w:pPr>
              <w:jc w:val="center"/>
              <w:rPr>
                <w:rFonts w:hint="default"/>
                <w:vertAlign w:val="baseline"/>
                <w:lang w:val="en-US" w:eastAsia="zh-CN"/>
              </w:rPr>
            </w:pPr>
            <w:r>
              <w:rPr>
                <w:rFonts w:hint="eastAsia"/>
                <w:vertAlign w:val="baseline"/>
                <w:lang w:val="en-US" w:eastAsia="zh-CN"/>
              </w:rPr>
              <w:t>审定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bl>
    <w:p>
      <w:pPr>
        <w:spacing w:after="240" w:afterAutospacing="0"/>
        <w:rPr>
          <w:rFonts w:ascii="宋体" w:hAnsi="宋体" w:eastAsia="宋体" w:cs="宋体"/>
          <w:sz w:val="24"/>
          <w:szCs w:val="24"/>
        </w:rPr>
      </w:pPr>
    </w:p>
    <w:p>
      <w:pPr>
        <w:spacing w:after="240" w:afterAutospacing="0"/>
        <w:rPr>
          <w:rFonts w:ascii="宋体" w:hAnsi="宋体" w:eastAsia="宋体" w:cs="宋体"/>
          <w:sz w:val="24"/>
          <w:szCs w:val="24"/>
        </w:rPr>
      </w:pPr>
    </w:p>
    <w:p>
      <w:pPr>
        <w:spacing w:after="240" w:afterAutospacing="0"/>
        <w:jc w:val="center"/>
        <w:rPr>
          <w:rFonts w:ascii="宋体" w:hAnsi="宋体" w:eastAsia="宋体" w:cs="宋体"/>
          <w:b/>
          <w:bCs/>
          <w:sz w:val="28"/>
          <w:szCs w:val="28"/>
        </w:rPr>
        <w:sectPr>
          <w:headerReference r:id="rId3" w:type="default"/>
          <w:footerReference r:id="rId4" w:type="default"/>
          <w:pgSz w:w="11906" w:h="16838"/>
          <w:pgMar w:top="1440" w:right="1266" w:bottom="1440" w:left="1180" w:header="851" w:footer="992" w:gutter="0"/>
          <w:cols w:space="425" w:num="1"/>
          <w:docGrid w:type="lines" w:linePitch="312" w:charSpace="0"/>
        </w:sectPr>
      </w:pPr>
    </w:p>
    <w:p>
      <w:pPr>
        <w:spacing w:after="240" w:afterAutospacing="0"/>
        <w:jc w:val="center"/>
        <w:rPr>
          <w:rFonts w:ascii="宋体" w:hAnsi="宋体" w:eastAsia="宋体" w:cs="宋体"/>
          <w:sz w:val="24"/>
          <w:szCs w:val="24"/>
        </w:rPr>
      </w:pPr>
      <w:r>
        <w:rPr>
          <w:rFonts w:ascii="宋体" w:hAnsi="宋体" w:eastAsia="宋体" w:cs="宋体"/>
          <w:b/>
          <w:bCs/>
          <w:sz w:val="28"/>
          <w:szCs w:val="28"/>
        </w:rPr>
        <w:t>董事会议事规则</w:t>
      </w:r>
    </w:p>
    <w:p>
      <w:pPr>
        <w:pStyle w:val="2"/>
        <w:bidi w:val="0"/>
      </w:pPr>
      <w:r>
        <w:t>总则</w:t>
      </w:r>
    </w:p>
    <w:p>
      <w:pPr>
        <w:keepNext w:val="0"/>
        <w:keepLines w:val="0"/>
        <w:pageBreakBefore w:val="0"/>
        <w:widowControl w:val="0"/>
        <w:numPr>
          <w:ilvl w:val="0"/>
          <w:numId w:val="2"/>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为了进一步明确董事会的职责权限，规范董事会内部机构及运作程序，充分发挥董事会的经营决策中心作用，根据《中华人民共和国公司法》(以下简称《公司法》)、《中 华人民共和国证券法》(以下简称《证券法》、《XX 有限公司章程》(以下简称《公司章程》)及有关规定，制定本规则。</w:t>
      </w:r>
    </w:p>
    <w:p>
      <w:pPr>
        <w:pStyle w:val="2"/>
        <w:bidi w:val="0"/>
      </w:pPr>
      <w:r>
        <w:t>董事会的组成机构</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第二条</w:t>
      </w:r>
      <w:r>
        <w:rPr>
          <w:rFonts w:hint="eastAsia" w:ascii="宋体" w:hAnsi="宋体" w:eastAsia="宋体" w:cs="宋体"/>
          <w:sz w:val="24"/>
          <w:szCs w:val="24"/>
          <w:lang w:val="en-US" w:eastAsia="zh-CN"/>
        </w:rPr>
        <w:t xml:space="preserve"> </w:t>
      </w:r>
      <w:r>
        <w:rPr>
          <w:rFonts w:ascii="宋体" w:hAnsi="宋体" w:eastAsia="宋体" w:cs="宋体"/>
          <w:sz w:val="24"/>
          <w:szCs w:val="24"/>
        </w:rPr>
        <w:t>公司设董事会，是公司的经营决策中心，对股东大会负责。</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第三条</w:t>
      </w:r>
      <w:r>
        <w:rPr>
          <w:rFonts w:hint="eastAsia" w:ascii="宋体" w:hAnsi="宋体" w:eastAsia="宋体" w:cs="宋体"/>
          <w:sz w:val="24"/>
          <w:szCs w:val="24"/>
          <w:lang w:val="en-US" w:eastAsia="zh-CN"/>
        </w:rPr>
        <w:t xml:space="preserve"> </w:t>
      </w:r>
      <w:r>
        <w:rPr>
          <w:rFonts w:ascii="宋体" w:hAnsi="宋体" w:eastAsia="宋体" w:cs="宋体"/>
          <w:sz w:val="24"/>
          <w:szCs w:val="24"/>
        </w:rPr>
        <w:t>董事会由十一名董事组成，设董事长一人，副董事长</w:t>
      </w:r>
      <w:r>
        <w:rPr>
          <w:rFonts w:hint="eastAsia" w:ascii="宋体" w:hAnsi="宋体" w:eastAsia="宋体" w:cs="宋体"/>
          <w:sz w:val="24"/>
          <w:szCs w:val="24"/>
          <w:lang w:eastAsia="zh-CN"/>
        </w:rPr>
        <w:t>一</w:t>
      </w:r>
      <w:r>
        <w:rPr>
          <w:rFonts w:ascii="宋体" w:hAnsi="宋体" w:eastAsia="宋体" w:cs="宋体"/>
          <w:sz w:val="24"/>
          <w:szCs w:val="24"/>
        </w:rPr>
        <w:t>至二人。董事为自然人，无需持有公司股份。公司全体董事根据法律、行政法规、部门规章和《公司章程》的规定对公司负有忠实义务和勤勉业务。</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第四条</w:t>
      </w:r>
      <w:r>
        <w:rPr>
          <w:rFonts w:hint="eastAsia" w:ascii="宋体" w:hAnsi="宋体" w:eastAsia="宋体" w:cs="宋体"/>
          <w:sz w:val="24"/>
          <w:szCs w:val="24"/>
          <w:lang w:val="en-US" w:eastAsia="zh-CN"/>
        </w:rPr>
        <w:t xml:space="preserve"> </w:t>
      </w:r>
      <w:r>
        <w:rPr>
          <w:rFonts w:ascii="宋体" w:hAnsi="宋体" w:eastAsia="宋体" w:cs="宋体"/>
          <w:sz w:val="24"/>
          <w:szCs w:val="24"/>
        </w:rPr>
        <w:t>公司董事会成员中应当有1/3以上独立董事，其中至少</w:t>
      </w:r>
      <w:r>
        <w:rPr>
          <w:rFonts w:hint="eastAsia" w:ascii="宋体" w:hAnsi="宋体" w:eastAsia="宋体" w:cs="宋体"/>
          <w:sz w:val="24"/>
          <w:szCs w:val="24"/>
          <w:lang w:eastAsia="zh-CN"/>
        </w:rPr>
        <w:t>一名</w:t>
      </w:r>
      <w:r>
        <w:rPr>
          <w:rFonts w:ascii="宋体" w:hAnsi="宋体" w:eastAsia="宋体" w:cs="宋体"/>
          <w:sz w:val="24"/>
          <w:szCs w:val="24"/>
        </w:rPr>
        <w:t>会计专业人士。</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第五条</w:t>
      </w:r>
      <w:r>
        <w:rPr>
          <w:rFonts w:hint="eastAsia" w:ascii="宋体" w:hAnsi="宋体" w:eastAsia="宋体" w:cs="宋体"/>
          <w:sz w:val="24"/>
          <w:szCs w:val="24"/>
          <w:lang w:val="en-US" w:eastAsia="zh-CN"/>
        </w:rPr>
        <w:t xml:space="preserve"> </w:t>
      </w:r>
      <w:r>
        <w:rPr>
          <w:rFonts w:ascii="宋体" w:hAnsi="宋体" w:eastAsia="宋体" w:cs="宋体"/>
          <w:sz w:val="24"/>
          <w:szCs w:val="24"/>
        </w:rPr>
        <w:t>董事由股东大会选举或更换，每届任期三年，任期从股东大会通过之日起计算，至本届董事会任期届满时为止。董事任期届满，可连选连任。董事在任期届满前，股东大会不得无故解除其职务。</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hint="eastAsia" w:ascii="宋体" w:hAnsi="宋体" w:eastAsia="宋体" w:cs="宋体"/>
          <w:sz w:val="24"/>
          <w:szCs w:val="24"/>
          <w:lang w:eastAsia="zh-CN"/>
        </w:rPr>
      </w:pPr>
      <w:r>
        <w:rPr>
          <w:rFonts w:ascii="宋体" w:hAnsi="宋体" w:eastAsia="宋体" w:cs="宋体"/>
          <w:sz w:val="24"/>
          <w:szCs w:val="24"/>
        </w:rPr>
        <w:t>非独立董事候选人名单由上届董事会或连续一百八十个交易日单独或合计持有公司发行在外有表决权股份总数百分之三以上的股东提出。独立董事的选举根据有关法规执行</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第六条</w:t>
      </w:r>
      <w:r>
        <w:rPr>
          <w:rFonts w:hint="eastAsia" w:ascii="宋体" w:hAnsi="宋体" w:eastAsia="宋体" w:cs="宋体"/>
          <w:sz w:val="24"/>
          <w:szCs w:val="24"/>
          <w:lang w:val="en-US" w:eastAsia="zh-CN"/>
        </w:rPr>
        <w:t xml:space="preserve"> </w:t>
      </w:r>
      <w:r>
        <w:rPr>
          <w:rFonts w:ascii="宋体" w:hAnsi="宋体" w:eastAsia="宋体" w:cs="宋体"/>
          <w:sz w:val="24"/>
          <w:szCs w:val="24"/>
        </w:rPr>
        <w:t>董事因故离职，补选董事任期从股东大会通过之日起计算，至本届董事会任期届满时为止。董事任期届满未及时改选，在改选出的董事就任前，原董事仍应当依照法律、行政法规、部门规章和本章程的规定，履行董事职务。</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第七条</w:t>
      </w:r>
      <w:r>
        <w:rPr>
          <w:rFonts w:hint="eastAsia" w:ascii="宋体" w:hAnsi="宋体" w:eastAsia="宋体" w:cs="宋体"/>
          <w:sz w:val="24"/>
          <w:szCs w:val="24"/>
          <w:lang w:val="en-US" w:eastAsia="zh-CN"/>
        </w:rPr>
        <w:t xml:space="preserve"> </w:t>
      </w:r>
      <w:r>
        <w:rPr>
          <w:rFonts w:ascii="宋体" w:hAnsi="宋体" w:eastAsia="宋体" w:cs="宋体"/>
          <w:sz w:val="24"/>
          <w:szCs w:val="24"/>
        </w:rPr>
        <w:t>董事会按照股东大会决议可以设立审计委员会、投资与决策委员会、薪酬与提名委员会等专门委员会。专门委员会成员全部由董事组成，其中审计委员会、薪酬与提名委员会中独立董事应占多数并担任召集人，审计委员会中至少有</w:t>
      </w:r>
      <w:r>
        <w:rPr>
          <w:rFonts w:hint="eastAsia" w:ascii="宋体" w:hAnsi="宋体" w:eastAsia="宋体" w:cs="宋体"/>
          <w:sz w:val="24"/>
          <w:szCs w:val="24"/>
          <w:lang w:eastAsia="zh-CN"/>
        </w:rPr>
        <w:t>一</w:t>
      </w:r>
      <w:r>
        <w:rPr>
          <w:rFonts w:ascii="宋体" w:hAnsi="宋体" w:eastAsia="宋体" w:cs="宋体"/>
          <w:sz w:val="24"/>
          <w:szCs w:val="24"/>
        </w:rPr>
        <w:t>名独立董事是会计专业人士。各专门委员会下设工作小组，负责日常工作联络和会议组织等工作。</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董事会专门委员会的职责、议事程序等工作实施细则由董事会另行制定。</w:t>
      </w:r>
    </w:p>
    <w:p>
      <w:pPr>
        <w:keepNext w:val="0"/>
        <w:keepLines w:val="0"/>
        <w:pageBreakBefore w:val="0"/>
        <w:widowControl w:val="0"/>
        <w:numPr>
          <w:ilvl w:val="0"/>
          <w:numId w:val="3"/>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董事会设董事会秘书，负责公司股东大会和董事会会议的筹备、管理公司股权、证券和有关法律文件档案及公司董事会的有关资料，办理信息披露等事务。董事会秘书由董事长提名，经董事会聘任或解聘。</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sectPr>
          <w:footerReference r:id="rId5" w:type="default"/>
          <w:pgSz w:w="11906" w:h="16838"/>
          <w:pgMar w:top="1440" w:right="1266" w:bottom="1440" w:left="1180" w:header="851" w:footer="992" w:gutter="0"/>
          <w:pgNumType w:fmt="decimal" w:start="1"/>
          <w:cols w:space="425" w:num="1"/>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董事会秘书应遵守法律、行政法规、部门规章及公司章程的有关规定。</w:t>
      </w:r>
    </w:p>
    <w:p>
      <w:pPr>
        <w:keepNext w:val="0"/>
        <w:keepLines w:val="0"/>
        <w:pageBreakBefore w:val="0"/>
        <w:widowControl w:val="0"/>
        <w:numPr>
          <w:ilvl w:val="0"/>
          <w:numId w:val="3"/>
        </w:numPr>
        <w:kinsoku/>
        <w:wordWrap/>
        <w:overflowPunct/>
        <w:topLinePunct w:val="0"/>
        <w:autoSpaceDE/>
        <w:autoSpaceDN/>
        <w:bidi w:val="0"/>
        <w:adjustRightInd/>
        <w:snapToGrid/>
        <w:spacing w:afterAutospacing="0" w:line="360" w:lineRule="auto"/>
        <w:ind w:left="0" w:leftChars="0" w:firstLine="480" w:firstLineChars="200"/>
        <w:jc w:val="left"/>
        <w:textAlignment w:val="auto"/>
        <w:rPr>
          <w:rFonts w:ascii="宋体" w:hAnsi="宋体" w:eastAsia="宋体" w:cs="宋体"/>
          <w:sz w:val="24"/>
          <w:szCs w:val="24"/>
        </w:rPr>
      </w:pPr>
      <w:r>
        <w:rPr>
          <w:rFonts w:ascii="宋体" w:hAnsi="宋体" w:eastAsia="宋体" w:cs="宋体"/>
          <w:sz w:val="24"/>
          <w:szCs w:val="24"/>
        </w:rPr>
        <w:t>董事会秘书可组织人员承办董事会日常工作。</w:t>
      </w:r>
    </w:p>
    <w:p>
      <w:pPr>
        <w:pStyle w:val="2"/>
        <w:bidi w:val="0"/>
      </w:pPr>
      <w:r>
        <w:t>董事会及董事长的职权</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第十条</w:t>
      </w:r>
      <w:r>
        <w:rPr>
          <w:rFonts w:hint="eastAsia" w:ascii="宋体" w:hAnsi="宋体" w:eastAsia="宋体" w:cs="宋体"/>
          <w:sz w:val="24"/>
          <w:szCs w:val="24"/>
          <w:lang w:val="en-US" w:eastAsia="zh-CN"/>
        </w:rPr>
        <w:t xml:space="preserve"> </w:t>
      </w:r>
      <w:r>
        <w:rPr>
          <w:rFonts w:ascii="宋体" w:hAnsi="宋体" w:eastAsia="宋体" w:cs="宋体"/>
          <w:sz w:val="24"/>
          <w:szCs w:val="24"/>
        </w:rPr>
        <w:t>公司董事会应当在《公司法》、《证券法》、《公司章程》和本规则规定的范围内行使职权。</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董事会应当严格按照股东大会和本公司(公司章程》的授权行事，不得越权形成决议</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第十一条</w:t>
      </w:r>
      <w:r>
        <w:rPr>
          <w:rFonts w:hint="eastAsia" w:ascii="宋体" w:hAnsi="宋体" w:eastAsia="宋体" w:cs="宋体"/>
          <w:sz w:val="24"/>
          <w:szCs w:val="24"/>
          <w:lang w:val="en-US" w:eastAsia="zh-CN"/>
        </w:rPr>
        <w:t xml:space="preserve"> </w:t>
      </w:r>
      <w:r>
        <w:rPr>
          <w:rFonts w:ascii="宋体" w:hAnsi="宋体" w:eastAsia="宋体" w:cs="宋体"/>
          <w:sz w:val="24"/>
          <w:szCs w:val="24"/>
        </w:rPr>
        <w:t>董事会的决策程序为:</w:t>
      </w:r>
    </w:p>
    <w:p>
      <w:pPr>
        <w:keepNext w:val="0"/>
        <w:keepLines w:val="0"/>
        <w:pageBreakBefore w:val="0"/>
        <w:widowControl w:val="0"/>
        <w:numPr>
          <w:ilvl w:val="0"/>
          <w:numId w:val="4"/>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投资决策程序:董事会委托总经理组织有关人员拟定公司中长期发展规切、年度投资计划和重大项目的投资方案，提交董事会审议，形成董事会决议:对于需提交股东大会的重大经营事项，按程序提交股东大会审议通过，由总经理组织实施。</w:t>
      </w:r>
    </w:p>
    <w:p>
      <w:pPr>
        <w:keepNext w:val="0"/>
        <w:keepLines w:val="0"/>
        <w:pageBreakBefore w:val="0"/>
        <w:widowControl w:val="0"/>
        <w:numPr>
          <w:ilvl w:val="0"/>
          <w:numId w:val="4"/>
        </w:numPr>
        <w:kinsoku/>
        <w:wordWrap/>
        <w:overflowPunct/>
        <w:topLinePunct w:val="0"/>
        <w:autoSpaceDE/>
        <w:autoSpaceDN/>
        <w:bidi w:val="0"/>
        <w:adjustRightInd/>
        <w:snapToGrid/>
        <w:spacing w:afterAutospacing="0" w:line="360" w:lineRule="auto"/>
        <w:ind w:left="0" w:leftChars="0" w:firstLine="480" w:firstLineChars="200"/>
        <w:jc w:val="left"/>
        <w:textAlignment w:val="auto"/>
        <w:rPr>
          <w:rFonts w:ascii="宋体" w:hAnsi="宋体" w:eastAsia="宋体" w:cs="宋体"/>
          <w:sz w:val="24"/>
          <w:szCs w:val="24"/>
        </w:rPr>
      </w:pPr>
      <w:r>
        <w:rPr>
          <w:rFonts w:ascii="宋体" w:hAnsi="宋体" w:eastAsia="宋体" w:cs="宋体"/>
          <w:sz w:val="24"/>
          <w:szCs w:val="24"/>
        </w:rPr>
        <w:t>财务预、决算工作程序:董事会委托总经理组织有关人员拟定公司年度财务预决算、利润分配和亏损弥补等方案，提交董事会:董事会制定方案，提请股东大会审议通过后，由总经理组织实施。</w:t>
      </w:r>
    </w:p>
    <w:p>
      <w:pPr>
        <w:keepNext w:val="0"/>
        <w:keepLines w:val="0"/>
        <w:pageBreakBefore w:val="0"/>
        <w:widowControl w:val="0"/>
        <w:numPr>
          <w:ilvl w:val="0"/>
          <w:numId w:val="4"/>
        </w:numPr>
        <w:kinsoku/>
        <w:wordWrap/>
        <w:overflowPunct/>
        <w:topLinePunct w:val="0"/>
        <w:autoSpaceDE/>
        <w:autoSpaceDN/>
        <w:bidi w:val="0"/>
        <w:adjustRightInd/>
        <w:snapToGrid/>
        <w:spacing w:afterAutospacing="0" w:line="360" w:lineRule="auto"/>
        <w:ind w:left="0" w:leftChars="0" w:firstLine="480" w:firstLineChars="200"/>
        <w:jc w:val="left"/>
        <w:textAlignment w:val="auto"/>
        <w:rPr>
          <w:rFonts w:ascii="宋体" w:hAnsi="宋体" w:eastAsia="宋体" w:cs="宋体"/>
          <w:sz w:val="24"/>
          <w:szCs w:val="24"/>
        </w:rPr>
      </w:pPr>
      <w:r>
        <w:rPr>
          <w:rFonts w:ascii="宋体" w:hAnsi="宋体" w:eastAsia="宋体" w:cs="宋体"/>
          <w:sz w:val="24"/>
          <w:szCs w:val="24"/>
        </w:rPr>
        <w:t>人事任免程序:根据董事会、总经理在各自的职权范围内提出的人事任免提名，由公司组织人事部门考核，向董事会提出任免意见，报董事会审批。</w:t>
      </w:r>
    </w:p>
    <w:p>
      <w:pPr>
        <w:keepNext w:val="0"/>
        <w:keepLines w:val="0"/>
        <w:pageBreakBefore w:val="0"/>
        <w:widowControl w:val="0"/>
        <w:numPr>
          <w:ilvl w:val="0"/>
          <w:numId w:val="4"/>
        </w:numPr>
        <w:kinsoku/>
        <w:wordWrap/>
        <w:overflowPunct/>
        <w:topLinePunct w:val="0"/>
        <w:autoSpaceDE/>
        <w:autoSpaceDN/>
        <w:bidi w:val="0"/>
        <w:adjustRightInd/>
        <w:snapToGrid/>
        <w:spacing w:afterAutospacing="0" w:line="360" w:lineRule="auto"/>
        <w:ind w:left="0" w:leftChars="0" w:firstLine="480" w:firstLineChars="200"/>
        <w:jc w:val="left"/>
        <w:textAlignment w:val="auto"/>
        <w:rPr>
          <w:rFonts w:ascii="宋体" w:hAnsi="宋体" w:eastAsia="宋体" w:cs="宋体"/>
          <w:sz w:val="24"/>
          <w:szCs w:val="24"/>
        </w:rPr>
      </w:pPr>
      <w:r>
        <w:rPr>
          <w:rFonts w:ascii="宋体" w:hAnsi="宋体" w:eastAsia="宋体" w:cs="宋体"/>
          <w:sz w:val="24"/>
          <w:szCs w:val="24"/>
        </w:rPr>
        <w:t>重大事项工作程序:董事长在审核签署由董事会决定的重大事项的文件前，应对有关事项进行研究，判断其可行性，经董事会通过并形成决议后再签署意见，以减少决策失误。</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第十二条</w:t>
      </w:r>
      <w:r>
        <w:rPr>
          <w:rFonts w:hint="eastAsia" w:ascii="宋体" w:hAnsi="宋体" w:eastAsia="宋体" w:cs="宋体"/>
          <w:sz w:val="24"/>
          <w:szCs w:val="24"/>
          <w:lang w:val="en-US" w:eastAsia="zh-CN"/>
        </w:rPr>
        <w:t xml:space="preserve"> </w:t>
      </w:r>
      <w:r>
        <w:rPr>
          <w:rFonts w:ascii="宋体" w:hAnsi="宋体" w:eastAsia="宋体" w:cs="宋体"/>
          <w:sz w:val="24"/>
          <w:szCs w:val="24"/>
        </w:rPr>
        <w:t>董事长根据法律、行政法规、《公司章程》的规定及股东大会、董事会决议行使其职权和承担相应义务。</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第十三条</w:t>
      </w:r>
      <w:r>
        <w:rPr>
          <w:rFonts w:hint="eastAsia" w:ascii="宋体" w:hAnsi="宋体" w:eastAsia="宋体" w:cs="宋体"/>
          <w:sz w:val="24"/>
          <w:szCs w:val="24"/>
          <w:lang w:val="en-US" w:eastAsia="zh-CN"/>
        </w:rPr>
        <w:t xml:space="preserve"> </w:t>
      </w:r>
      <w:r>
        <w:rPr>
          <w:rFonts w:ascii="宋体" w:hAnsi="宋体" w:eastAsia="宋体" w:cs="宋体"/>
          <w:sz w:val="24"/>
          <w:szCs w:val="24"/>
        </w:rPr>
        <w:t>董事会授权董事长在董事会闭会期间行使董事会部分职权的，原则上应针对具体事件或有具体金额限制，授权内容应当明确、具体。凡涉及公司重大利益的事项应由董事会集体决策。</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第十四条</w:t>
      </w:r>
      <w:r>
        <w:rPr>
          <w:rFonts w:hint="eastAsia" w:ascii="宋体" w:hAnsi="宋体" w:eastAsia="宋体" w:cs="宋体"/>
          <w:sz w:val="24"/>
          <w:szCs w:val="24"/>
          <w:lang w:val="en-US" w:eastAsia="zh-CN"/>
        </w:rPr>
        <w:t xml:space="preserve"> </w:t>
      </w:r>
      <w:r>
        <w:rPr>
          <w:rFonts w:ascii="宋体" w:hAnsi="宋体" w:eastAsia="宋体" w:cs="宋体"/>
          <w:sz w:val="24"/>
          <w:szCs w:val="24"/>
        </w:rPr>
        <w:t>公司副董事长协助董事长工作，董事长不能履行职务或者不履行职务的，由副董事长履行职务;副董事长不能履行职务或者不履行职务的，由半数以上董事共同推举名董事履行职务。</w:t>
      </w:r>
    </w:p>
    <w:p>
      <w:pPr>
        <w:pStyle w:val="2"/>
        <w:bidi w:val="0"/>
      </w:pPr>
      <w:r>
        <w:t>董事会会议的召集、主持及提案</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第十五条</w:t>
      </w:r>
      <w:r>
        <w:rPr>
          <w:rFonts w:hint="eastAsia" w:ascii="宋体" w:hAnsi="宋体" w:eastAsia="宋体" w:cs="宋体"/>
          <w:sz w:val="24"/>
          <w:szCs w:val="24"/>
          <w:lang w:val="en-US" w:eastAsia="zh-CN"/>
        </w:rPr>
        <w:t xml:space="preserve"> </w:t>
      </w:r>
      <w:r>
        <w:rPr>
          <w:rFonts w:ascii="宋体" w:hAnsi="宋体" w:eastAsia="宋体" w:cs="宋体"/>
          <w:sz w:val="24"/>
          <w:szCs w:val="24"/>
        </w:rPr>
        <w:t>董事会会议分为定期会议和临时会议。</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第十六条</w:t>
      </w:r>
      <w:r>
        <w:rPr>
          <w:rFonts w:hint="eastAsia" w:ascii="宋体" w:hAnsi="宋体" w:eastAsia="宋体" w:cs="宋体"/>
          <w:sz w:val="24"/>
          <w:szCs w:val="24"/>
          <w:lang w:val="en-US" w:eastAsia="zh-CN"/>
        </w:rPr>
        <w:t xml:space="preserve"> </w:t>
      </w:r>
      <w:r>
        <w:rPr>
          <w:rFonts w:ascii="宋体" w:hAnsi="宋体" w:eastAsia="宋体" w:cs="宋体"/>
          <w:sz w:val="24"/>
          <w:szCs w:val="24"/>
        </w:rPr>
        <w:t>董事会会议由董事长召集和主持</w:t>
      </w:r>
      <w:r>
        <w:rPr>
          <w:rFonts w:hint="eastAsia" w:ascii="宋体" w:hAnsi="宋体" w:eastAsia="宋体" w:cs="宋体"/>
          <w:sz w:val="24"/>
          <w:szCs w:val="24"/>
          <w:lang w:eastAsia="zh-CN"/>
        </w:rPr>
        <w:t>；</w:t>
      </w:r>
      <w:r>
        <w:rPr>
          <w:rFonts w:ascii="宋体" w:hAnsi="宋体" w:eastAsia="宋体" w:cs="宋体"/>
          <w:sz w:val="24"/>
          <w:szCs w:val="24"/>
        </w:rPr>
        <w:t>董事长不能履行职务或者不履行职务的，由副董事长召集和主持;副董事长不能履行职务或者不履行职务的，由半数以上董事共同推举一名董事召集和主持。</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第十七条</w:t>
      </w:r>
      <w:r>
        <w:rPr>
          <w:rFonts w:hint="eastAsia" w:ascii="宋体" w:hAnsi="宋体" w:eastAsia="宋体" w:cs="宋体"/>
          <w:sz w:val="24"/>
          <w:szCs w:val="24"/>
          <w:lang w:val="en-US" w:eastAsia="zh-CN"/>
        </w:rPr>
        <w:t xml:space="preserve"> </w:t>
      </w:r>
      <w:r>
        <w:rPr>
          <w:rFonts w:ascii="宋体" w:hAnsi="宋体" w:eastAsia="宋体" w:cs="宋体"/>
          <w:sz w:val="24"/>
          <w:szCs w:val="24"/>
        </w:rPr>
        <w:t>董事会每年应当至少在上下两个半年度各召开一次定期会议。</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定期会议由董事长召集，于会议召开十日以前书面通知全体董事。</w:t>
      </w:r>
    </w:p>
    <w:p>
      <w:pPr>
        <w:keepNext w:val="0"/>
        <w:keepLines w:val="0"/>
        <w:pageBreakBefore w:val="0"/>
        <w:widowControl w:val="0"/>
        <w:numPr>
          <w:ilvl w:val="0"/>
          <w:numId w:val="5"/>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有下列情形之一的，董事长应当在十日以内召开临时董事会会议:</w:t>
      </w:r>
    </w:p>
    <w:p>
      <w:pPr>
        <w:keepNext w:val="0"/>
        <w:keepLines w:val="0"/>
        <w:pageBreakBefore w:val="0"/>
        <w:widowControl w:val="0"/>
        <w:numPr>
          <w:ilvl w:val="0"/>
          <w:numId w:val="6"/>
        </w:numPr>
        <w:tabs>
          <w:tab w:val="left" w:pos="312"/>
        </w:tabs>
        <w:kinsoku/>
        <w:wordWrap/>
        <w:overflowPunct/>
        <w:topLinePunct w:val="0"/>
        <w:autoSpaceDE/>
        <w:autoSpaceDN/>
        <w:bidi w:val="0"/>
        <w:adjustRightInd/>
        <w:snapToGrid/>
        <w:spacing w:afterAutospacing="0" w:line="360" w:lineRule="auto"/>
        <w:ind w:left="0" w:leftChars="0" w:firstLine="420" w:firstLineChars="0"/>
        <w:jc w:val="left"/>
        <w:textAlignment w:val="auto"/>
        <w:rPr>
          <w:rFonts w:hint="eastAsia" w:ascii="宋体" w:hAnsi="宋体" w:eastAsia="宋体" w:cs="宋体"/>
          <w:sz w:val="24"/>
          <w:szCs w:val="24"/>
          <w:lang w:eastAsia="zh-CN"/>
        </w:rPr>
      </w:pPr>
      <w:r>
        <w:rPr>
          <w:rFonts w:ascii="宋体" w:hAnsi="宋体" w:eastAsia="宋体" w:cs="宋体"/>
          <w:sz w:val="24"/>
          <w:szCs w:val="24"/>
        </w:rPr>
        <w:t>董事长认为必要时</w:t>
      </w:r>
      <w:r>
        <w:rPr>
          <w:rFonts w:hint="eastAsia" w:ascii="宋体" w:hAnsi="宋体" w:eastAsia="宋体" w:cs="宋体"/>
          <w:sz w:val="24"/>
          <w:szCs w:val="24"/>
          <w:lang w:eastAsia="zh-CN"/>
        </w:rPr>
        <w:t>；</w:t>
      </w:r>
    </w:p>
    <w:p>
      <w:pPr>
        <w:keepNext w:val="0"/>
        <w:keepLines w:val="0"/>
        <w:pageBreakBefore w:val="0"/>
        <w:widowControl w:val="0"/>
        <w:numPr>
          <w:ilvl w:val="0"/>
          <w:numId w:val="6"/>
        </w:numPr>
        <w:tabs>
          <w:tab w:val="left" w:pos="312"/>
        </w:tabs>
        <w:kinsoku/>
        <w:wordWrap/>
        <w:overflowPunct/>
        <w:topLinePunct w:val="0"/>
        <w:autoSpaceDE/>
        <w:autoSpaceDN/>
        <w:bidi w:val="0"/>
        <w:adjustRightInd/>
        <w:snapToGrid/>
        <w:spacing w:afterAutospacing="0" w:line="360" w:lineRule="auto"/>
        <w:ind w:left="0" w:leftChars="0" w:firstLine="420" w:firstLineChars="0"/>
        <w:jc w:val="left"/>
        <w:textAlignment w:val="auto"/>
        <w:rPr>
          <w:rFonts w:hint="eastAsia" w:ascii="宋体" w:hAnsi="宋体" w:eastAsia="宋体" w:cs="宋体"/>
          <w:sz w:val="24"/>
          <w:szCs w:val="24"/>
          <w:lang w:eastAsia="zh-CN"/>
        </w:rPr>
      </w:pPr>
      <w:r>
        <w:rPr>
          <w:rFonts w:ascii="宋体" w:hAnsi="宋体" w:eastAsia="宋体" w:cs="宋体"/>
          <w:sz w:val="24"/>
          <w:szCs w:val="24"/>
        </w:rPr>
        <w:t>三分之一以上董事联名提议时</w:t>
      </w:r>
      <w:r>
        <w:rPr>
          <w:rFonts w:hint="eastAsia" w:ascii="宋体" w:hAnsi="宋体" w:eastAsia="宋体" w:cs="宋体"/>
          <w:sz w:val="24"/>
          <w:szCs w:val="24"/>
          <w:lang w:eastAsia="zh-CN"/>
        </w:rPr>
        <w:t>；</w:t>
      </w:r>
    </w:p>
    <w:p>
      <w:pPr>
        <w:keepNext w:val="0"/>
        <w:keepLines w:val="0"/>
        <w:pageBreakBefore w:val="0"/>
        <w:widowControl w:val="0"/>
        <w:numPr>
          <w:ilvl w:val="0"/>
          <w:numId w:val="6"/>
        </w:numPr>
        <w:tabs>
          <w:tab w:val="left" w:pos="312"/>
        </w:tabs>
        <w:kinsoku/>
        <w:wordWrap/>
        <w:overflowPunct/>
        <w:topLinePunct w:val="0"/>
        <w:autoSpaceDE/>
        <w:autoSpaceDN/>
        <w:bidi w:val="0"/>
        <w:adjustRightInd/>
        <w:snapToGrid/>
        <w:spacing w:afterAutospacing="0" w:line="360" w:lineRule="auto"/>
        <w:ind w:left="0" w:leftChars="0" w:firstLine="420" w:firstLineChars="0"/>
        <w:jc w:val="left"/>
        <w:textAlignment w:val="auto"/>
        <w:rPr>
          <w:rFonts w:hint="eastAsia" w:ascii="宋体" w:hAnsi="宋体" w:eastAsia="宋体" w:cs="宋体"/>
          <w:sz w:val="24"/>
          <w:szCs w:val="24"/>
          <w:lang w:eastAsia="zh-CN"/>
        </w:rPr>
      </w:pPr>
      <w:r>
        <w:rPr>
          <w:rFonts w:ascii="宋体" w:hAnsi="宋体" w:eastAsia="宋体" w:cs="宋体"/>
          <w:sz w:val="24"/>
          <w:szCs w:val="24"/>
        </w:rPr>
        <w:t>监事会提议时</w:t>
      </w:r>
      <w:r>
        <w:rPr>
          <w:rFonts w:hint="eastAsia" w:ascii="宋体" w:hAnsi="宋体" w:eastAsia="宋体" w:cs="宋体"/>
          <w:sz w:val="24"/>
          <w:szCs w:val="24"/>
          <w:lang w:eastAsia="zh-CN"/>
        </w:rPr>
        <w:t>；</w:t>
      </w:r>
    </w:p>
    <w:p>
      <w:pPr>
        <w:keepNext w:val="0"/>
        <w:keepLines w:val="0"/>
        <w:pageBreakBefore w:val="0"/>
        <w:widowControl w:val="0"/>
        <w:numPr>
          <w:ilvl w:val="0"/>
          <w:numId w:val="6"/>
        </w:numPr>
        <w:tabs>
          <w:tab w:val="left" w:pos="312"/>
        </w:tabs>
        <w:kinsoku/>
        <w:wordWrap/>
        <w:overflowPunct/>
        <w:topLinePunct w:val="0"/>
        <w:autoSpaceDE/>
        <w:autoSpaceDN/>
        <w:bidi w:val="0"/>
        <w:adjustRightInd/>
        <w:snapToGrid/>
        <w:spacing w:afterAutospacing="0" w:line="360" w:lineRule="auto"/>
        <w:ind w:left="0" w:leftChars="0" w:firstLine="420" w:firstLineChars="0"/>
        <w:jc w:val="left"/>
        <w:textAlignment w:val="auto"/>
        <w:rPr>
          <w:rFonts w:hint="eastAsia" w:ascii="宋体" w:hAnsi="宋体" w:eastAsia="宋体" w:cs="宋体"/>
          <w:sz w:val="24"/>
          <w:szCs w:val="24"/>
          <w:lang w:eastAsia="zh-CN"/>
        </w:rPr>
      </w:pPr>
      <w:r>
        <w:rPr>
          <w:rFonts w:ascii="宋体" w:hAnsi="宋体" w:eastAsia="宋体" w:cs="宋体"/>
          <w:sz w:val="24"/>
          <w:szCs w:val="24"/>
        </w:rPr>
        <w:t>持有十分之一以上有表决权股份的股东提议时</w:t>
      </w:r>
      <w:r>
        <w:rPr>
          <w:rFonts w:hint="eastAsia" w:ascii="宋体" w:hAnsi="宋体" w:eastAsia="宋体" w:cs="宋体"/>
          <w:sz w:val="24"/>
          <w:szCs w:val="24"/>
          <w:lang w:eastAsia="zh-CN"/>
        </w:rPr>
        <w:t>；</w:t>
      </w:r>
    </w:p>
    <w:p>
      <w:pPr>
        <w:keepNext w:val="0"/>
        <w:keepLines w:val="0"/>
        <w:pageBreakBefore w:val="0"/>
        <w:widowControl w:val="0"/>
        <w:numPr>
          <w:ilvl w:val="0"/>
          <w:numId w:val="6"/>
        </w:numPr>
        <w:tabs>
          <w:tab w:val="left" w:pos="312"/>
        </w:tabs>
        <w:kinsoku/>
        <w:wordWrap/>
        <w:overflowPunct/>
        <w:topLinePunct w:val="0"/>
        <w:autoSpaceDE/>
        <w:autoSpaceDN/>
        <w:bidi w:val="0"/>
        <w:adjustRightInd/>
        <w:snapToGrid/>
        <w:spacing w:afterAutospacing="0" w:line="360" w:lineRule="auto"/>
        <w:ind w:left="0" w:leftChars="0" w:firstLine="420" w:firstLineChars="0"/>
        <w:jc w:val="left"/>
        <w:textAlignment w:val="auto"/>
        <w:rPr>
          <w:rFonts w:ascii="宋体" w:hAnsi="宋体" w:eastAsia="宋体" w:cs="宋体"/>
          <w:sz w:val="24"/>
          <w:szCs w:val="24"/>
        </w:rPr>
      </w:pPr>
      <w:r>
        <w:rPr>
          <w:rFonts w:ascii="宋体" w:hAnsi="宋体" w:eastAsia="宋体" w:cs="宋体"/>
          <w:sz w:val="24"/>
          <w:szCs w:val="24"/>
        </w:rPr>
        <w:t>二分之一以上独立</w:t>
      </w:r>
      <w:r>
        <w:rPr>
          <w:rFonts w:hint="eastAsia" w:ascii="宋体" w:hAnsi="宋体" w:eastAsia="宋体" w:cs="宋体"/>
          <w:sz w:val="24"/>
          <w:szCs w:val="24"/>
          <w:lang w:eastAsia="zh-CN"/>
        </w:rPr>
        <w:t>董事</w:t>
      </w:r>
      <w:r>
        <w:rPr>
          <w:rFonts w:ascii="宋体" w:hAnsi="宋体" w:eastAsia="宋体" w:cs="宋体"/>
          <w:sz w:val="24"/>
          <w:szCs w:val="24"/>
        </w:rPr>
        <w:t>提议时。</w:t>
      </w:r>
    </w:p>
    <w:p>
      <w:pPr>
        <w:keepNext w:val="0"/>
        <w:keepLines w:val="0"/>
        <w:pageBreakBefore w:val="0"/>
        <w:widowControl w:val="0"/>
        <w:numPr>
          <w:ilvl w:val="0"/>
          <w:numId w:val="5"/>
        </w:numPr>
        <w:kinsoku/>
        <w:wordWrap/>
        <w:overflowPunct/>
        <w:topLinePunct w:val="0"/>
        <w:autoSpaceDE/>
        <w:autoSpaceDN/>
        <w:bidi w:val="0"/>
        <w:adjustRightInd/>
        <w:snapToGrid/>
        <w:spacing w:afterAutospacing="0" w:line="360" w:lineRule="auto"/>
        <w:ind w:left="0" w:leftChars="0" w:firstLine="480" w:firstLineChars="200"/>
        <w:jc w:val="left"/>
        <w:textAlignment w:val="auto"/>
        <w:rPr>
          <w:rFonts w:ascii="宋体" w:hAnsi="宋体" w:eastAsia="宋体" w:cs="宋体"/>
          <w:sz w:val="24"/>
          <w:szCs w:val="24"/>
        </w:rPr>
      </w:pPr>
      <w:r>
        <w:rPr>
          <w:rFonts w:ascii="宋体" w:hAnsi="宋体" w:eastAsia="宋体" w:cs="宋体"/>
          <w:sz w:val="24"/>
          <w:szCs w:val="24"/>
        </w:rPr>
        <w:t>按照前条规定提议召开董事会临时会议的，提议人应当通过董事会秘书或者直接向董事长提交经签字(盖章)的书面提议。书面提议中应当载明下列事项:</w:t>
      </w:r>
    </w:p>
    <w:p>
      <w:pPr>
        <w:keepNext w:val="0"/>
        <w:keepLines w:val="0"/>
        <w:pageBreakBefore w:val="0"/>
        <w:widowControl w:val="0"/>
        <w:numPr>
          <w:ilvl w:val="0"/>
          <w:numId w:val="7"/>
        </w:numPr>
        <w:tabs>
          <w:tab w:val="left" w:pos="312"/>
        </w:tabs>
        <w:kinsoku/>
        <w:wordWrap/>
        <w:overflowPunct/>
        <w:topLinePunct w:val="0"/>
        <w:autoSpaceDE/>
        <w:autoSpaceDN/>
        <w:bidi w:val="0"/>
        <w:adjustRightInd/>
        <w:snapToGrid/>
        <w:spacing w:afterAutospacing="0" w:line="360" w:lineRule="auto"/>
        <w:ind w:left="0" w:leftChars="0" w:firstLine="420" w:firstLineChars="0"/>
        <w:jc w:val="left"/>
        <w:textAlignment w:val="auto"/>
        <w:rPr>
          <w:rFonts w:hint="eastAsia" w:ascii="宋体" w:hAnsi="宋体" w:eastAsia="宋体" w:cs="宋体"/>
          <w:sz w:val="24"/>
          <w:szCs w:val="24"/>
          <w:lang w:eastAsia="zh-CN"/>
        </w:rPr>
      </w:pPr>
      <w:r>
        <w:rPr>
          <w:rFonts w:ascii="宋体" w:hAnsi="宋体" w:eastAsia="宋体" w:cs="宋体"/>
          <w:sz w:val="24"/>
          <w:szCs w:val="24"/>
        </w:rPr>
        <w:t>提议人的姓名或者名称</w:t>
      </w:r>
      <w:r>
        <w:rPr>
          <w:rFonts w:hint="eastAsia" w:ascii="宋体" w:hAnsi="宋体" w:eastAsia="宋体" w:cs="宋体"/>
          <w:sz w:val="24"/>
          <w:szCs w:val="24"/>
          <w:lang w:eastAsia="zh-CN"/>
        </w:rPr>
        <w:t>；</w:t>
      </w:r>
    </w:p>
    <w:p>
      <w:pPr>
        <w:keepNext w:val="0"/>
        <w:keepLines w:val="0"/>
        <w:pageBreakBefore w:val="0"/>
        <w:widowControl w:val="0"/>
        <w:numPr>
          <w:ilvl w:val="0"/>
          <w:numId w:val="7"/>
        </w:numPr>
        <w:tabs>
          <w:tab w:val="left" w:pos="312"/>
        </w:tabs>
        <w:kinsoku/>
        <w:wordWrap/>
        <w:overflowPunct/>
        <w:topLinePunct w:val="0"/>
        <w:autoSpaceDE/>
        <w:autoSpaceDN/>
        <w:bidi w:val="0"/>
        <w:adjustRightInd/>
        <w:snapToGrid/>
        <w:spacing w:afterAutospacing="0" w:line="360" w:lineRule="auto"/>
        <w:ind w:left="0" w:leftChars="0" w:firstLine="420" w:firstLineChars="0"/>
        <w:jc w:val="left"/>
        <w:textAlignment w:val="auto"/>
        <w:rPr>
          <w:rFonts w:hint="eastAsia" w:ascii="宋体" w:hAnsi="宋体" w:eastAsia="宋体" w:cs="宋体"/>
          <w:sz w:val="24"/>
          <w:szCs w:val="24"/>
          <w:lang w:eastAsia="zh-CN"/>
        </w:rPr>
      </w:pPr>
      <w:r>
        <w:rPr>
          <w:rFonts w:ascii="宋体" w:hAnsi="宋体" w:eastAsia="宋体" w:cs="宋体"/>
          <w:sz w:val="24"/>
          <w:szCs w:val="24"/>
        </w:rPr>
        <w:t>提议理由或者提议所基于的客观事由</w:t>
      </w:r>
      <w:r>
        <w:rPr>
          <w:rFonts w:hint="eastAsia" w:ascii="宋体" w:hAnsi="宋体" w:eastAsia="宋体" w:cs="宋体"/>
          <w:sz w:val="24"/>
          <w:szCs w:val="24"/>
          <w:lang w:eastAsia="zh-CN"/>
        </w:rPr>
        <w:t>；</w:t>
      </w:r>
    </w:p>
    <w:p>
      <w:pPr>
        <w:keepNext w:val="0"/>
        <w:keepLines w:val="0"/>
        <w:pageBreakBefore w:val="0"/>
        <w:widowControl w:val="0"/>
        <w:numPr>
          <w:ilvl w:val="0"/>
          <w:numId w:val="7"/>
        </w:numPr>
        <w:tabs>
          <w:tab w:val="left" w:pos="312"/>
        </w:tabs>
        <w:kinsoku/>
        <w:wordWrap/>
        <w:overflowPunct/>
        <w:topLinePunct w:val="0"/>
        <w:autoSpaceDE/>
        <w:autoSpaceDN/>
        <w:bidi w:val="0"/>
        <w:adjustRightInd/>
        <w:snapToGrid/>
        <w:spacing w:afterAutospacing="0" w:line="360" w:lineRule="auto"/>
        <w:ind w:left="0" w:leftChars="0" w:firstLine="420" w:firstLineChars="0"/>
        <w:jc w:val="left"/>
        <w:textAlignment w:val="auto"/>
        <w:rPr>
          <w:rFonts w:hint="eastAsia" w:ascii="宋体" w:hAnsi="宋体" w:eastAsia="宋体" w:cs="宋体"/>
          <w:sz w:val="24"/>
          <w:szCs w:val="24"/>
          <w:lang w:eastAsia="zh-CN"/>
        </w:rPr>
      </w:pPr>
      <w:r>
        <w:rPr>
          <w:rFonts w:ascii="宋体" w:hAnsi="宋体" w:eastAsia="宋体" w:cs="宋体"/>
          <w:sz w:val="24"/>
          <w:szCs w:val="24"/>
        </w:rPr>
        <w:t>提议会议召开的时间或者时限、地点和方式</w:t>
      </w:r>
      <w:r>
        <w:rPr>
          <w:rFonts w:hint="eastAsia" w:ascii="宋体" w:hAnsi="宋体" w:eastAsia="宋体" w:cs="宋体"/>
          <w:sz w:val="24"/>
          <w:szCs w:val="24"/>
          <w:lang w:eastAsia="zh-CN"/>
        </w:rPr>
        <w:t>；</w:t>
      </w:r>
    </w:p>
    <w:p>
      <w:pPr>
        <w:keepNext w:val="0"/>
        <w:keepLines w:val="0"/>
        <w:pageBreakBefore w:val="0"/>
        <w:widowControl w:val="0"/>
        <w:numPr>
          <w:ilvl w:val="0"/>
          <w:numId w:val="7"/>
        </w:numPr>
        <w:tabs>
          <w:tab w:val="left" w:pos="312"/>
        </w:tabs>
        <w:kinsoku/>
        <w:wordWrap/>
        <w:overflowPunct/>
        <w:topLinePunct w:val="0"/>
        <w:autoSpaceDE/>
        <w:autoSpaceDN/>
        <w:bidi w:val="0"/>
        <w:adjustRightInd/>
        <w:snapToGrid/>
        <w:spacing w:afterAutospacing="0" w:line="360" w:lineRule="auto"/>
        <w:ind w:left="0" w:leftChars="0" w:firstLine="420" w:firstLineChars="0"/>
        <w:jc w:val="left"/>
        <w:textAlignment w:val="auto"/>
        <w:rPr>
          <w:rFonts w:hint="eastAsia" w:ascii="宋体" w:hAnsi="宋体" w:eastAsia="宋体" w:cs="宋体"/>
          <w:sz w:val="24"/>
          <w:szCs w:val="24"/>
          <w:lang w:eastAsia="zh-CN"/>
        </w:rPr>
      </w:pPr>
      <w:r>
        <w:rPr>
          <w:rFonts w:ascii="宋体" w:hAnsi="宋体" w:eastAsia="宋体" w:cs="宋体"/>
          <w:sz w:val="24"/>
          <w:szCs w:val="24"/>
        </w:rPr>
        <w:t>明确和具体的提案</w:t>
      </w:r>
      <w:r>
        <w:rPr>
          <w:rFonts w:hint="eastAsia" w:ascii="宋体" w:hAnsi="宋体" w:eastAsia="宋体" w:cs="宋体"/>
          <w:sz w:val="24"/>
          <w:szCs w:val="24"/>
          <w:lang w:eastAsia="zh-CN"/>
        </w:rPr>
        <w:t>；</w:t>
      </w:r>
    </w:p>
    <w:p>
      <w:pPr>
        <w:keepNext w:val="0"/>
        <w:keepLines w:val="0"/>
        <w:pageBreakBefore w:val="0"/>
        <w:widowControl w:val="0"/>
        <w:numPr>
          <w:ilvl w:val="0"/>
          <w:numId w:val="7"/>
        </w:numPr>
        <w:tabs>
          <w:tab w:val="left" w:pos="312"/>
        </w:tabs>
        <w:kinsoku/>
        <w:wordWrap/>
        <w:overflowPunct/>
        <w:topLinePunct w:val="0"/>
        <w:autoSpaceDE/>
        <w:autoSpaceDN/>
        <w:bidi w:val="0"/>
        <w:adjustRightInd/>
        <w:snapToGrid/>
        <w:spacing w:afterAutospacing="0" w:line="360" w:lineRule="auto"/>
        <w:ind w:left="0" w:leftChars="0" w:firstLine="420" w:firstLineChars="0"/>
        <w:jc w:val="left"/>
        <w:textAlignment w:val="auto"/>
        <w:rPr>
          <w:rFonts w:ascii="宋体" w:hAnsi="宋体" w:eastAsia="宋体" w:cs="宋体"/>
          <w:sz w:val="24"/>
          <w:szCs w:val="24"/>
        </w:rPr>
      </w:pPr>
      <w:r>
        <w:rPr>
          <w:rFonts w:ascii="宋体" w:hAnsi="宋体" w:eastAsia="宋体" w:cs="宋体"/>
          <w:sz w:val="24"/>
          <w:szCs w:val="24"/>
        </w:rPr>
        <w:t>提议人的联系方式和提议日期等。</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提案内容应当属于本公司《公司章程》规定的董事会职权范围内的事项，与提案有关的材料应当</w:t>
      </w:r>
      <w:r>
        <w:rPr>
          <w:rFonts w:hint="eastAsia" w:ascii="宋体" w:hAnsi="宋体" w:eastAsia="宋体" w:cs="宋体"/>
          <w:sz w:val="24"/>
          <w:szCs w:val="24"/>
          <w:lang w:eastAsia="zh-CN"/>
        </w:rPr>
        <w:t>一</w:t>
      </w:r>
      <w:r>
        <w:rPr>
          <w:rFonts w:ascii="宋体" w:hAnsi="宋体" w:eastAsia="宋体" w:cs="宋体"/>
          <w:sz w:val="24"/>
          <w:szCs w:val="24"/>
        </w:rPr>
        <w:t>并提交。</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第二十条 董事会秘书在收到书面提议和有关材料后，应当于当日转交董事长。董事长认为提案内容不明确、具体或者有关材料不充分的，可以要求提议人修改或者补充。</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董事长应当自接到提议后10日内，召集和主持董事会会议。</w:t>
      </w:r>
    </w:p>
    <w:p>
      <w:pPr>
        <w:pStyle w:val="2"/>
        <w:bidi w:val="0"/>
      </w:pPr>
      <w:r>
        <w:t>董事会会议通知</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第二十一条</w:t>
      </w:r>
      <w:r>
        <w:rPr>
          <w:rFonts w:hint="eastAsia" w:ascii="宋体" w:hAnsi="宋体" w:eastAsia="宋体" w:cs="宋体"/>
          <w:sz w:val="24"/>
          <w:szCs w:val="24"/>
          <w:lang w:val="en-US" w:eastAsia="zh-CN"/>
        </w:rPr>
        <w:t xml:space="preserve"> </w:t>
      </w:r>
      <w:r>
        <w:rPr>
          <w:rFonts w:ascii="宋体" w:hAnsi="宋体" w:eastAsia="宋体" w:cs="宋体"/>
          <w:sz w:val="24"/>
          <w:szCs w:val="24"/>
        </w:rPr>
        <w:t>召开董事会定期会议和临时会议，董事会秘书应当分别提前十日和三个工作日以书面通知方式通知全体董事。</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若出现特殊情况，需要董事会即刻作出决议的，为公司利益之目的，召开临时董事会会议可以不受前款通知方式及通知时限的限制，但召集人应当在会议上作出说明。</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第二十二条</w:t>
      </w:r>
      <w:r>
        <w:rPr>
          <w:rFonts w:hint="eastAsia" w:ascii="宋体" w:hAnsi="宋体" w:eastAsia="宋体" w:cs="宋体"/>
          <w:sz w:val="24"/>
          <w:szCs w:val="24"/>
          <w:lang w:val="en-US" w:eastAsia="zh-CN"/>
        </w:rPr>
        <w:t xml:space="preserve"> </w:t>
      </w:r>
      <w:r>
        <w:rPr>
          <w:rFonts w:ascii="宋体" w:hAnsi="宋体" w:eastAsia="宋体" w:cs="宋体"/>
          <w:sz w:val="24"/>
          <w:szCs w:val="24"/>
        </w:rPr>
        <w:t>董事会会议通知应当至少包括以下内容:</w:t>
      </w:r>
    </w:p>
    <w:p>
      <w:pPr>
        <w:keepNext w:val="0"/>
        <w:keepLines w:val="0"/>
        <w:pageBreakBefore w:val="0"/>
        <w:widowControl w:val="0"/>
        <w:numPr>
          <w:ilvl w:val="0"/>
          <w:numId w:val="8"/>
        </w:numPr>
        <w:tabs>
          <w:tab w:val="left" w:pos="312"/>
        </w:tabs>
        <w:kinsoku/>
        <w:wordWrap/>
        <w:overflowPunct/>
        <w:topLinePunct w:val="0"/>
        <w:autoSpaceDE/>
        <w:autoSpaceDN/>
        <w:bidi w:val="0"/>
        <w:adjustRightInd/>
        <w:snapToGrid/>
        <w:spacing w:afterAutospacing="0" w:line="360" w:lineRule="auto"/>
        <w:ind w:left="0" w:leftChars="0" w:firstLine="420" w:firstLineChars="0"/>
        <w:jc w:val="left"/>
        <w:textAlignment w:val="auto"/>
        <w:rPr>
          <w:rFonts w:ascii="宋体" w:hAnsi="宋体" w:eastAsia="宋体" w:cs="宋体"/>
          <w:sz w:val="24"/>
          <w:szCs w:val="24"/>
        </w:rPr>
      </w:pPr>
      <w:r>
        <w:rPr>
          <w:rFonts w:ascii="宋体" w:hAnsi="宋体" w:eastAsia="宋体" w:cs="宋体"/>
          <w:sz w:val="24"/>
          <w:szCs w:val="24"/>
        </w:rPr>
        <w:t>会议日期和地点</w:t>
      </w:r>
      <w:r>
        <w:rPr>
          <w:rFonts w:hint="eastAsia" w:ascii="宋体" w:hAnsi="宋体" w:eastAsia="宋体" w:cs="宋体"/>
          <w:sz w:val="24"/>
          <w:szCs w:val="24"/>
          <w:lang w:eastAsia="zh-CN"/>
        </w:rPr>
        <w:t>；</w:t>
      </w:r>
    </w:p>
    <w:p>
      <w:pPr>
        <w:keepNext w:val="0"/>
        <w:keepLines w:val="0"/>
        <w:pageBreakBefore w:val="0"/>
        <w:widowControl w:val="0"/>
        <w:numPr>
          <w:ilvl w:val="0"/>
          <w:numId w:val="8"/>
        </w:numPr>
        <w:tabs>
          <w:tab w:val="left" w:pos="312"/>
        </w:tabs>
        <w:kinsoku/>
        <w:wordWrap/>
        <w:overflowPunct/>
        <w:topLinePunct w:val="0"/>
        <w:autoSpaceDE/>
        <w:autoSpaceDN/>
        <w:bidi w:val="0"/>
        <w:adjustRightInd/>
        <w:snapToGrid/>
        <w:spacing w:afterAutospacing="0" w:line="360" w:lineRule="auto"/>
        <w:ind w:left="0" w:leftChars="0" w:firstLine="420" w:firstLineChars="0"/>
        <w:jc w:val="left"/>
        <w:textAlignment w:val="auto"/>
        <w:rPr>
          <w:rFonts w:hint="eastAsia" w:ascii="宋体" w:hAnsi="宋体" w:eastAsia="宋体" w:cs="宋体"/>
          <w:sz w:val="24"/>
          <w:szCs w:val="24"/>
          <w:lang w:eastAsia="zh-CN"/>
        </w:rPr>
      </w:pPr>
      <w:r>
        <w:rPr>
          <w:rFonts w:ascii="宋体" w:hAnsi="宋体" w:eastAsia="宋体" w:cs="宋体"/>
          <w:sz w:val="24"/>
          <w:szCs w:val="24"/>
        </w:rPr>
        <w:t>会议期限</w:t>
      </w:r>
      <w:r>
        <w:rPr>
          <w:rFonts w:hint="eastAsia" w:ascii="宋体" w:hAnsi="宋体" w:eastAsia="宋体" w:cs="宋体"/>
          <w:sz w:val="24"/>
          <w:szCs w:val="24"/>
          <w:lang w:eastAsia="zh-CN"/>
        </w:rPr>
        <w:t>；</w:t>
      </w:r>
    </w:p>
    <w:p>
      <w:pPr>
        <w:keepNext w:val="0"/>
        <w:keepLines w:val="0"/>
        <w:pageBreakBefore w:val="0"/>
        <w:widowControl w:val="0"/>
        <w:numPr>
          <w:ilvl w:val="0"/>
          <w:numId w:val="8"/>
        </w:numPr>
        <w:tabs>
          <w:tab w:val="left" w:pos="312"/>
        </w:tabs>
        <w:kinsoku/>
        <w:wordWrap/>
        <w:overflowPunct/>
        <w:topLinePunct w:val="0"/>
        <w:autoSpaceDE/>
        <w:autoSpaceDN/>
        <w:bidi w:val="0"/>
        <w:adjustRightInd/>
        <w:snapToGrid/>
        <w:spacing w:afterAutospacing="0" w:line="360" w:lineRule="auto"/>
        <w:ind w:left="0" w:leftChars="0" w:firstLine="420" w:firstLineChars="0"/>
        <w:jc w:val="left"/>
        <w:textAlignment w:val="auto"/>
        <w:rPr>
          <w:rFonts w:hint="eastAsia" w:ascii="宋体" w:hAnsi="宋体" w:eastAsia="宋体" w:cs="宋体"/>
          <w:sz w:val="24"/>
          <w:szCs w:val="24"/>
          <w:lang w:eastAsia="zh-CN"/>
        </w:rPr>
      </w:pPr>
      <w:r>
        <w:rPr>
          <w:rFonts w:ascii="宋体" w:hAnsi="宋体" w:eastAsia="宋体" w:cs="宋体"/>
          <w:sz w:val="24"/>
          <w:szCs w:val="24"/>
        </w:rPr>
        <w:t>事由及议题</w:t>
      </w:r>
      <w:r>
        <w:rPr>
          <w:rFonts w:hint="eastAsia" w:ascii="宋体" w:hAnsi="宋体" w:eastAsia="宋体" w:cs="宋体"/>
          <w:sz w:val="24"/>
          <w:szCs w:val="24"/>
          <w:lang w:eastAsia="zh-CN"/>
        </w:rPr>
        <w:t>；</w:t>
      </w:r>
    </w:p>
    <w:p>
      <w:pPr>
        <w:keepNext w:val="0"/>
        <w:keepLines w:val="0"/>
        <w:pageBreakBefore w:val="0"/>
        <w:widowControl w:val="0"/>
        <w:numPr>
          <w:ilvl w:val="0"/>
          <w:numId w:val="8"/>
        </w:numPr>
        <w:tabs>
          <w:tab w:val="left" w:pos="312"/>
        </w:tabs>
        <w:kinsoku/>
        <w:wordWrap/>
        <w:overflowPunct/>
        <w:topLinePunct w:val="0"/>
        <w:autoSpaceDE/>
        <w:autoSpaceDN/>
        <w:bidi w:val="0"/>
        <w:adjustRightInd/>
        <w:snapToGrid/>
        <w:spacing w:afterAutospacing="0" w:line="360" w:lineRule="auto"/>
        <w:ind w:left="0" w:leftChars="0" w:firstLine="420" w:firstLineChars="0"/>
        <w:jc w:val="left"/>
        <w:textAlignment w:val="auto"/>
        <w:rPr>
          <w:rFonts w:ascii="宋体" w:hAnsi="宋体" w:eastAsia="宋体" w:cs="宋体"/>
          <w:sz w:val="24"/>
          <w:szCs w:val="24"/>
        </w:rPr>
      </w:pPr>
      <w:r>
        <w:rPr>
          <w:rFonts w:ascii="宋体" w:hAnsi="宋体" w:eastAsia="宋体" w:cs="宋体"/>
          <w:sz w:val="24"/>
          <w:szCs w:val="24"/>
        </w:rPr>
        <w:t>发出通知的日期。</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第二十三条</w:t>
      </w:r>
      <w:r>
        <w:rPr>
          <w:rFonts w:hint="eastAsia" w:ascii="宋体" w:hAnsi="宋体" w:eastAsia="宋体" w:cs="宋体"/>
          <w:sz w:val="24"/>
          <w:szCs w:val="24"/>
          <w:lang w:val="en-US" w:eastAsia="zh-CN"/>
        </w:rPr>
        <w:t xml:space="preserve"> </w:t>
      </w:r>
      <w:r>
        <w:rPr>
          <w:rFonts w:ascii="宋体" w:hAnsi="宋体" w:eastAsia="宋体" w:cs="宋体"/>
          <w:sz w:val="24"/>
          <w:szCs w:val="24"/>
        </w:rPr>
        <w:t>董事会定期会议的书面会议通知发出后，如果需要变更会议的时间、地点等事项或者增加、变更、取消会议提案的，应当在原定会议召开日之前三日发出书面变更通知，说明情况和新提案的有关内容及相关材料。不足三日的，会议日期应当相应顺延或者在取得全体与会董事的认可后按期召开。</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董事会临时会议的会议通知发出后，如果需要变更会议的时间、地点等事项或者增加、变更、取消会议提案的，应当事先取得全体与会董事的认可并做好相应记录。</w:t>
      </w:r>
    </w:p>
    <w:p>
      <w:pPr>
        <w:pStyle w:val="2"/>
        <w:bidi w:val="0"/>
      </w:pPr>
      <w:r>
        <w:t>董事会会议的召开</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第二十四条</w:t>
      </w:r>
      <w:r>
        <w:rPr>
          <w:rFonts w:hint="eastAsia" w:ascii="宋体" w:hAnsi="宋体" w:eastAsia="宋体" w:cs="宋体"/>
          <w:sz w:val="24"/>
          <w:szCs w:val="24"/>
          <w:lang w:val="en-US" w:eastAsia="zh-CN"/>
        </w:rPr>
        <w:t xml:space="preserve"> </w:t>
      </w:r>
      <w:r>
        <w:rPr>
          <w:rFonts w:ascii="宋体" w:hAnsi="宋体" w:eastAsia="宋体" w:cs="宋体"/>
          <w:sz w:val="24"/>
          <w:szCs w:val="24"/>
        </w:rPr>
        <w:t>董事会会议应当有过半数的董事出席方可举行。</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第二十五条</w:t>
      </w:r>
      <w:r>
        <w:rPr>
          <w:rFonts w:hint="eastAsia" w:ascii="宋体" w:hAnsi="宋体" w:eastAsia="宋体" w:cs="宋体"/>
          <w:sz w:val="24"/>
          <w:szCs w:val="24"/>
          <w:lang w:val="en-US" w:eastAsia="zh-CN"/>
        </w:rPr>
        <w:t xml:space="preserve"> </w:t>
      </w:r>
      <w:r>
        <w:rPr>
          <w:rFonts w:ascii="宋体" w:hAnsi="宋体" w:eastAsia="宋体" w:cs="宋体"/>
          <w:sz w:val="24"/>
          <w:szCs w:val="24"/>
        </w:rPr>
        <w:t>总经理、董事会秘书应当列席董事会会议:监事可以列席董事会议。会议主持人认为有必要的，可以通知其他有关人员列席董事会议。</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列席会议人员有权就相关议题发表意见，但没有投票表决权。</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hint="eastAsia" w:ascii="宋体" w:hAnsi="宋体" w:eastAsia="宋体" w:cs="宋体"/>
          <w:sz w:val="24"/>
          <w:szCs w:val="24"/>
          <w:lang w:eastAsia="zh-CN"/>
        </w:rPr>
      </w:pPr>
      <w:r>
        <w:rPr>
          <w:rFonts w:ascii="宋体" w:hAnsi="宋体" w:eastAsia="宋体" w:cs="宋体"/>
          <w:sz w:val="24"/>
          <w:szCs w:val="24"/>
        </w:rPr>
        <w:t>第二十六条</w:t>
      </w:r>
      <w:r>
        <w:rPr>
          <w:rFonts w:hint="eastAsia" w:ascii="宋体" w:hAnsi="宋体" w:eastAsia="宋体" w:cs="宋体"/>
          <w:sz w:val="24"/>
          <w:szCs w:val="24"/>
          <w:lang w:val="en-US" w:eastAsia="zh-CN"/>
        </w:rPr>
        <w:t xml:space="preserve"> </w:t>
      </w:r>
      <w:r>
        <w:rPr>
          <w:rFonts w:ascii="宋体" w:hAnsi="宋体" w:eastAsia="宋体" w:cs="宋体"/>
          <w:sz w:val="24"/>
          <w:szCs w:val="24"/>
        </w:rPr>
        <w:t>董事应当亲自出席董事会会议。因故不能出席会议的，应当事先审阅会议材料，形成明确的意见，书面委托其他董事代为出席</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委托书应当载明:</w:t>
      </w:r>
    </w:p>
    <w:p>
      <w:pPr>
        <w:keepNext w:val="0"/>
        <w:keepLines w:val="0"/>
        <w:pageBreakBefore w:val="0"/>
        <w:widowControl w:val="0"/>
        <w:numPr>
          <w:ilvl w:val="0"/>
          <w:numId w:val="9"/>
        </w:numPr>
        <w:tabs>
          <w:tab w:val="left" w:pos="312"/>
        </w:tabs>
        <w:kinsoku/>
        <w:wordWrap/>
        <w:overflowPunct/>
        <w:topLinePunct w:val="0"/>
        <w:autoSpaceDE/>
        <w:autoSpaceDN/>
        <w:bidi w:val="0"/>
        <w:adjustRightInd/>
        <w:snapToGrid/>
        <w:spacing w:afterAutospacing="0" w:line="360" w:lineRule="auto"/>
        <w:ind w:left="0" w:leftChars="0" w:firstLine="420" w:firstLineChars="0"/>
        <w:jc w:val="left"/>
        <w:textAlignment w:val="auto"/>
        <w:rPr>
          <w:rFonts w:hint="eastAsia" w:ascii="宋体" w:hAnsi="宋体" w:eastAsia="宋体" w:cs="宋体"/>
          <w:sz w:val="24"/>
          <w:szCs w:val="24"/>
          <w:lang w:eastAsia="zh-CN"/>
        </w:rPr>
      </w:pPr>
      <w:r>
        <w:rPr>
          <w:rFonts w:ascii="宋体" w:hAnsi="宋体" w:eastAsia="宋体" w:cs="宋体"/>
          <w:sz w:val="24"/>
          <w:szCs w:val="24"/>
        </w:rPr>
        <w:t>委托人和受托人的姓名</w:t>
      </w:r>
      <w:r>
        <w:rPr>
          <w:rFonts w:hint="eastAsia" w:ascii="宋体" w:hAnsi="宋体" w:eastAsia="宋体" w:cs="宋体"/>
          <w:sz w:val="24"/>
          <w:szCs w:val="24"/>
          <w:lang w:eastAsia="zh-CN"/>
        </w:rPr>
        <w:t>；</w:t>
      </w:r>
    </w:p>
    <w:p>
      <w:pPr>
        <w:keepNext w:val="0"/>
        <w:keepLines w:val="0"/>
        <w:pageBreakBefore w:val="0"/>
        <w:widowControl w:val="0"/>
        <w:numPr>
          <w:ilvl w:val="0"/>
          <w:numId w:val="9"/>
        </w:numPr>
        <w:tabs>
          <w:tab w:val="left" w:pos="312"/>
        </w:tabs>
        <w:kinsoku/>
        <w:wordWrap/>
        <w:overflowPunct/>
        <w:topLinePunct w:val="0"/>
        <w:autoSpaceDE/>
        <w:autoSpaceDN/>
        <w:bidi w:val="0"/>
        <w:adjustRightInd/>
        <w:snapToGrid/>
        <w:spacing w:afterAutospacing="0" w:line="360" w:lineRule="auto"/>
        <w:ind w:left="0" w:leftChars="0" w:firstLine="420" w:firstLineChars="0"/>
        <w:jc w:val="left"/>
        <w:textAlignment w:val="auto"/>
        <w:rPr>
          <w:rFonts w:hint="eastAsia" w:ascii="宋体" w:hAnsi="宋体" w:eastAsia="宋体" w:cs="宋体"/>
          <w:sz w:val="24"/>
          <w:szCs w:val="24"/>
          <w:lang w:eastAsia="zh-CN"/>
        </w:rPr>
      </w:pPr>
      <w:r>
        <w:rPr>
          <w:rFonts w:ascii="宋体" w:hAnsi="宋体" w:eastAsia="宋体" w:cs="宋体"/>
          <w:sz w:val="24"/>
          <w:szCs w:val="24"/>
        </w:rPr>
        <w:t>委托人不能出席会议的原因</w:t>
      </w:r>
      <w:r>
        <w:rPr>
          <w:rFonts w:hint="eastAsia" w:ascii="宋体" w:hAnsi="宋体" w:eastAsia="宋体" w:cs="宋体"/>
          <w:sz w:val="24"/>
          <w:szCs w:val="24"/>
          <w:lang w:eastAsia="zh-CN"/>
        </w:rPr>
        <w:t>；</w:t>
      </w:r>
    </w:p>
    <w:p>
      <w:pPr>
        <w:keepNext w:val="0"/>
        <w:keepLines w:val="0"/>
        <w:pageBreakBefore w:val="0"/>
        <w:widowControl w:val="0"/>
        <w:numPr>
          <w:ilvl w:val="0"/>
          <w:numId w:val="9"/>
        </w:numPr>
        <w:tabs>
          <w:tab w:val="left" w:pos="312"/>
        </w:tabs>
        <w:kinsoku/>
        <w:wordWrap/>
        <w:overflowPunct/>
        <w:topLinePunct w:val="0"/>
        <w:autoSpaceDE/>
        <w:autoSpaceDN/>
        <w:bidi w:val="0"/>
        <w:adjustRightInd/>
        <w:snapToGrid/>
        <w:spacing w:afterAutospacing="0" w:line="360" w:lineRule="auto"/>
        <w:ind w:left="0" w:leftChars="0" w:firstLine="420" w:firstLineChars="0"/>
        <w:jc w:val="left"/>
        <w:textAlignment w:val="auto"/>
        <w:rPr>
          <w:rFonts w:hint="eastAsia" w:ascii="宋体" w:hAnsi="宋体" w:eastAsia="宋体" w:cs="宋体"/>
          <w:sz w:val="24"/>
          <w:szCs w:val="24"/>
          <w:lang w:eastAsia="zh-CN"/>
        </w:rPr>
      </w:pPr>
      <w:r>
        <w:rPr>
          <w:rFonts w:ascii="宋体" w:hAnsi="宋体" w:eastAsia="宋体" w:cs="宋体"/>
          <w:sz w:val="24"/>
          <w:szCs w:val="24"/>
        </w:rPr>
        <w:t>委托人对每项提案的简要意见(如有)</w:t>
      </w:r>
      <w:r>
        <w:rPr>
          <w:rFonts w:hint="eastAsia" w:ascii="宋体" w:hAnsi="宋体" w:eastAsia="宋体" w:cs="宋体"/>
          <w:sz w:val="24"/>
          <w:szCs w:val="24"/>
          <w:lang w:eastAsia="zh-CN"/>
        </w:rPr>
        <w:t>；</w:t>
      </w:r>
    </w:p>
    <w:p>
      <w:pPr>
        <w:keepNext w:val="0"/>
        <w:keepLines w:val="0"/>
        <w:pageBreakBefore w:val="0"/>
        <w:widowControl w:val="0"/>
        <w:numPr>
          <w:ilvl w:val="0"/>
          <w:numId w:val="9"/>
        </w:numPr>
        <w:tabs>
          <w:tab w:val="left" w:pos="312"/>
        </w:tabs>
        <w:kinsoku/>
        <w:wordWrap/>
        <w:overflowPunct/>
        <w:topLinePunct w:val="0"/>
        <w:autoSpaceDE/>
        <w:autoSpaceDN/>
        <w:bidi w:val="0"/>
        <w:adjustRightInd/>
        <w:snapToGrid/>
        <w:spacing w:afterAutospacing="0" w:line="360" w:lineRule="auto"/>
        <w:ind w:left="0" w:leftChars="0" w:firstLine="420" w:firstLineChars="0"/>
        <w:jc w:val="left"/>
        <w:textAlignment w:val="auto"/>
        <w:rPr>
          <w:rFonts w:hint="eastAsia" w:ascii="宋体" w:hAnsi="宋体" w:eastAsia="宋体" w:cs="宋体"/>
          <w:sz w:val="24"/>
          <w:szCs w:val="24"/>
          <w:lang w:eastAsia="zh-CN"/>
        </w:rPr>
      </w:pPr>
      <w:r>
        <w:rPr>
          <w:rFonts w:ascii="宋体" w:hAnsi="宋体" w:eastAsia="宋体" w:cs="宋体"/>
          <w:sz w:val="24"/>
          <w:szCs w:val="24"/>
        </w:rPr>
        <w:t>委托人的授权范围和对提案表决意向的指示</w:t>
      </w:r>
      <w:r>
        <w:rPr>
          <w:rFonts w:hint="eastAsia" w:ascii="宋体" w:hAnsi="宋体" w:eastAsia="宋体" w:cs="宋体"/>
          <w:sz w:val="24"/>
          <w:szCs w:val="24"/>
          <w:lang w:eastAsia="zh-CN"/>
        </w:rPr>
        <w:t>；</w:t>
      </w:r>
    </w:p>
    <w:p>
      <w:pPr>
        <w:keepNext w:val="0"/>
        <w:keepLines w:val="0"/>
        <w:pageBreakBefore w:val="0"/>
        <w:widowControl w:val="0"/>
        <w:numPr>
          <w:ilvl w:val="0"/>
          <w:numId w:val="9"/>
        </w:numPr>
        <w:tabs>
          <w:tab w:val="left" w:pos="312"/>
        </w:tabs>
        <w:kinsoku/>
        <w:wordWrap/>
        <w:overflowPunct/>
        <w:topLinePunct w:val="0"/>
        <w:autoSpaceDE/>
        <w:autoSpaceDN/>
        <w:bidi w:val="0"/>
        <w:adjustRightInd/>
        <w:snapToGrid/>
        <w:spacing w:afterAutospacing="0" w:line="360" w:lineRule="auto"/>
        <w:ind w:left="0" w:leftChars="0" w:firstLine="420" w:firstLineChars="0"/>
        <w:jc w:val="left"/>
        <w:textAlignment w:val="auto"/>
        <w:rPr>
          <w:rFonts w:ascii="宋体" w:hAnsi="宋体" w:eastAsia="宋体" w:cs="宋体"/>
          <w:sz w:val="24"/>
          <w:szCs w:val="24"/>
        </w:rPr>
      </w:pPr>
      <w:r>
        <w:rPr>
          <w:rFonts w:ascii="宋体" w:hAnsi="宋体" w:eastAsia="宋体" w:cs="宋体"/>
          <w:sz w:val="24"/>
          <w:szCs w:val="24"/>
        </w:rPr>
        <w:t>委托人的签字、日期等。</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受托董事应当向会议主持人提交书面委托书。</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第二十七条</w:t>
      </w:r>
      <w:r>
        <w:rPr>
          <w:rFonts w:hint="eastAsia" w:ascii="宋体" w:hAnsi="宋体" w:eastAsia="宋体" w:cs="宋体"/>
          <w:sz w:val="24"/>
          <w:szCs w:val="24"/>
          <w:lang w:val="en-US" w:eastAsia="zh-CN"/>
        </w:rPr>
        <w:t xml:space="preserve"> </w:t>
      </w:r>
      <w:r>
        <w:rPr>
          <w:rFonts w:ascii="宋体" w:hAnsi="宋体" w:eastAsia="宋体" w:cs="宋体"/>
          <w:sz w:val="24"/>
          <w:szCs w:val="24"/>
        </w:rPr>
        <w:t>委托和受托出席董事会会议应当遵循以下原则:</w:t>
      </w:r>
    </w:p>
    <w:p>
      <w:pPr>
        <w:keepNext w:val="0"/>
        <w:keepLines w:val="0"/>
        <w:pageBreakBefore w:val="0"/>
        <w:widowControl w:val="0"/>
        <w:numPr>
          <w:ilvl w:val="0"/>
          <w:numId w:val="10"/>
        </w:numPr>
        <w:tabs>
          <w:tab w:val="left" w:pos="312"/>
        </w:tabs>
        <w:kinsoku/>
        <w:wordWrap/>
        <w:overflowPunct/>
        <w:topLinePunct w:val="0"/>
        <w:autoSpaceDE/>
        <w:autoSpaceDN/>
        <w:bidi w:val="0"/>
        <w:adjustRightInd/>
        <w:snapToGrid/>
        <w:spacing w:afterAutospacing="0" w:line="360" w:lineRule="auto"/>
        <w:ind w:left="0" w:leftChars="0" w:firstLine="420" w:firstLineChars="0"/>
        <w:jc w:val="left"/>
        <w:textAlignment w:val="auto"/>
        <w:rPr>
          <w:rFonts w:hint="eastAsia" w:ascii="宋体" w:hAnsi="宋体" w:eastAsia="宋体" w:cs="宋体"/>
          <w:sz w:val="24"/>
          <w:szCs w:val="24"/>
          <w:lang w:eastAsia="zh-CN"/>
        </w:rPr>
      </w:pPr>
      <w:r>
        <w:rPr>
          <w:rFonts w:ascii="宋体" w:hAnsi="宋体" w:eastAsia="宋体" w:cs="宋体"/>
          <w:sz w:val="24"/>
          <w:szCs w:val="24"/>
        </w:rPr>
        <w:t>在审议关联交易事项时，非关联董事不得委托关联董事代为出席</w:t>
      </w:r>
      <w:r>
        <w:rPr>
          <w:rFonts w:hint="eastAsia" w:ascii="宋体" w:hAnsi="宋体" w:eastAsia="宋体" w:cs="宋体"/>
          <w:sz w:val="24"/>
          <w:szCs w:val="24"/>
          <w:lang w:eastAsia="zh-CN"/>
        </w:rPr>
        <w:t>；</w:t>
      </w:r>
      <w:r>
        <w:rPr>
          <w:rFonts w:ascii="宋体" w:hAnsi="宋体" w:eastAsia="宋体" w:cs="宋体"/>
          <w:sz w:val="24"/>
          <w:szCs w:val="24"/>
        </w:rPr>
        <w:t>关联董事也不得接受关联董事的委托</w:t>
      </w:r>
      <w:r>
        <w:rPr>
          <w:rFonts w:hint="eastAsia" w:ascii="宋体" w:hAnsi="宋体" w:eastAsia="宋体" w:cs="宋体"/>
          <w:sz w:val="24"/>
          <w:szCs w:val="24"/>
          <w:lang w:eastAsia="zh-CN"/>
        </w:rPr>
        <w:t>；</w:t>
      </w:r>
    </w:p>
    <w:p>
      <w:pPr>
        <w:keepNext w:val="0"/>
        <w:keepLines w:val="0"/>
        <w:pageBreakBefore w:val="0"/>
        <w:widowControl w:val="0"/>
        <w:numPr>
          <w:ilvl w:val="0"/>
          <w:numId w:val="10"/>
        </w:numPr>
        <w:tabs>
          <w:tab w:val="left" w:pos="312"/>
        </w:tabs>
        <w:kinsoku/>
        <w:wordWrap/>
        <w:overflowPunct/>
        <w:topLinePunct w:val="0"/>
        <w:autoSpaceDE/>
        <w:autoSpaceDN/>
        <w:bidi w:val="0"/>
        <w:adjustRightInd/>
        <w:snapToGrid/>
        <w:spacing w:afterAutospacing="0" w:line="360" w:lineRule="auto"/>
        <w:ind w:left="0" w:leftChars="0" w:firstLine="420" w:firstLineChars="0"/>
        <w:jc w:val="left"/>
        <w:textAlignment w:val="auto"/>
        <w:rPr>
          <w:rFonts w:hint="eastAsia" w:ascii="宋体" w:hAnsi="宋体" w:eastAsia="宋体" w:cs="宋体"/>
          <w:sz w:val="24"/>
          <w:szCs w:val="24"/>
          <w:lang w:eastAsia="zh-CN"/>
        </w:rPr>
      </w:pPr>
      <w:r>
        <w:rPr>
          <w:rFonts w:ascii="宋体" w:hAnsi="宋体" w:eastAsia="宋体" w:cs="宋体"/>
          <w:sz w:val="24"/>
          <w:szCs w:val="24"/>
        </w:rPr>
        <w:t>在审议按照有关法律法规需独立董事发表独立意见的事项时，独立董事不得委托非独立董事代为出席,，非独立董事也不得接受独立董事的委托</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第二十八条</w:t>
      </w:r>
      <w:r>
        <w:rPr>
          <w:rFonts w:hint="eastAsia" w:ascii="宋体" w:hAnsi="宋体" w:eastAsia="宋体" w:cs="宋体"/>
          <w:sz w:val="24"/>
          <w:szCs w:val="24"/>
          <w:lang w:val="en-US" w:eastAsia="zh-CN"/>
        </w:rPr>
        <w:t xml:space="preserve"> </w:t>
      </w:r>
      <w:r>
        <w:rPr>
          <w:rFonts w:ascii="宋体" w:hAnsi="宋体" w:eastAsia="宋体" w:cs="宋体"/>
          <w:sz w:val="24"/>
          <w:szCs w:val="24"/>
        </w:rPr>
        <w:t>代为出席会议的董事应当在授权范围内行使董事的权利。董事未出席董事会会议，亦未委托代表出席的，视为放弃在该次会议上的投票权。</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第二十九条</w:t>
      </w:r>
      <w:r>
        <w:rPr>
          <w:rFonts w:hint="eastAsia" w:ascii="宋体" w:hAnsi="宋体" w:eastAsia="宋体" w:cs="宋体"/>
          <w:sz w:val="24"/>
          <w:szCs w:val="24"/>
          <w:lang w:val="en-US" w:eastAsia="zh-CN"/>
        </w:rPr>
        <w:t xml:space="preserve"> </w:t>
      </w:r>
      <w:r>
        <w:rPr>
          <w:rFonts w:ascii="宋体" w:hAnsi="宋体" w:eastAsia="宋体" w:cs="宋体"/>
          <w:sz w:val="24"/>
          <w:szCs w:val="24"/>
        </w:rPr>
        <w:t>董事个人或者其所任职的其他企业直接或者间接与公司已有的或者计划中 的合同、交易、安排有关联关系时(聘任合同除外)，不论有关事项在</w:t>
      </w:r>
      <w:r>
        <w:rPr>
          <w:rFonts w:hint="eastAsia" w:ascii="宋体" w:hAnsi="宋体" w:eastAsia="宋体" w:cs="宋体"/>
          <w:sz w:val="24"/>
          <w:szCs w:val="24"/>
          <w:lang w:eastAsia="zh-CN"/>
        </w:rPr>
        <w:t>一</w:t>
      </w:r>
      <w:r>
        <w:rPr>
          <w:rFonts w:ascii="宋体" w:hAnsi="宋体" w:eastAsia="宋体" w:cs="宋体"/>
          <w:sz w:val="24"/>
          <w:szCs w:val="24"/>
        </w:rPr>
        <w:t>般情况下是否需要董事会批准同意，均应当尽快向董事会披露其关联关系的性质和程度。</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除非有关联关系的董事按照本条前款的要求向董事会作了披露，并且董事会在不将其计入法定人数，该董事亦未参加表决的会议上批准了该事项，公司有权撤销该合同、交易或者安排，但在对方是善意第三人的情况下除外。</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第三十条</w:t>
      </w:r>
      <w:r>
        <w:rPr>
          <w:rFonts w:hint="eastAsia" w:ascii="宋体" w:hAnsi="宋体" w:eastAsia="宋体" w:cs="宋体"/>
          <w:sz w:val="24"/>
          <w:szCs w:val="24"/>
          <w:lang w:val="en-US" w:eastAsia="zh-CN"/>
        </w:rPr>
        <w:t xml:space="preserve"> </w:t>
      </w:r>
      <w:r>
        <w:rPr>
          <w:rFonts w:ascii="宋体" w:hAnsi="宋体" w:eastAsia="宋体" w:cs="宋体"/>
          <w:sz w:val="24"/>
          <w:szCs w:val="24"/>
        </w:rPr>
        <w:t>如果公司董事在公司首次考虑订立有关合同、交易、安排前以书面形式通知董事会，声明由于通知所列的内容，公司日后达成的合同、交易、安排与其有利益关系，则在通知阐明的范围内，有关董事视为做了第二十九条所规定的披露。</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第三十一条</w:t>
      </w:r>
      <w:r>
        <w:rPr>
          <w:rFonts w:hint="eastAsia" w:ascii="宋体" w:hAnsi="宋体" w:eastAsia="宋体" w:cs="宋体"/>
          <w:sz w:val="24"/>
          <w:szCs w:val="24"/>
          <w:lang w:val="en-US" w:eastAsia="zh-CN"/>
        </w:rPr>
        <w:t xml:space="preserve"> </w:t>
      </w:r>
      <w:r>
        <w:rPr>
          <w:rFonts w:ascii="宋体" w:hAnsi="宋体" w:eastAsia="宋体" w:cs="宋体"/>
          <w:sz w:val="24"/>
          <w:szCs w:val="24"/>
        </w:rPr>
        <w:t>董事会定期会议现场召开。董事会临时会议在保障董事充分表达意见的前提下，可以通过传真或者电子邮件表决等方式召开。</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以传真或者电子邮件表决等方式召开的董事会议，按照规定期限内实际收到传真或者电子邮件等有效表决票计算出席会议的董事人数。</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第三十二条</w:t>
      </w:r>
      <w:r>
        <w:rPr>
          <w:rFonts w:hint="eastAsia" w:ascii="宋体" w:hAnsi="宋体" w:eastAsia="宋体" w:cs="宋体"/>
          <w:sz w:val="24"/>
          <w:szCs w:val="24"/>
          <w:lang w:val="en-US" w:eastAsia="zh-CN"/>
        </w:rPr>
        <w:t xml:space="preserve"> </w:t>
      </w:r>
      <w:r>
        <w:rPr>
          <w:rFonts w:ascii="宋体" w:hAnsi="宋体" w:eastAsia="宋体" w:cs="宋体"/>
          <w:sz w:val="24"/>
          <w:szCs w:val="24"/>
        </w:rPr>
        <w:t>除征得全体与会董事的一致同意外，董事会会议不得就未包括在会议通知中的提案进行表决。</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第三十三条</w:t>
      </w:r>
      <w:r>
        <w:rPr>
          <w:rFonts w:hint="eastAsia" w:ascii="宋体" w:hAnsi="宋体" w:eastAsia="宋体" w:cs="宋体"/>
          <w:sz w:val="24"/>
          <w:szCs w:val="24"/>
          <w:lang w:val="en-US" w:eastAsia="zh-CN"/>
        </w:rPr>
        <w:t xml:space="preserve"> </w:t>
      </w:r>
      <w:r>
        <w:rPr>
          <w:rFonts w:ascii="宋体" w:hAnsi="宋体" w:eastAsia="宋体" w:cs="宋体"/>
          <w:sz w:val="24"/>
          <w:szCs w:val="24"/>
        </w:rPr>
        <w:t>董事应当认真阅读有关会议材料，在充分了解情况的基础上独立、审慎地发表意见。</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第三十四条</w:t>
      </w:r>
      <w:r>
        <w:rPr>
          <w:rFonts w:hint="eastAsia" w:ascii="宋体" w:hAnsi="宋体" w:eastAsia="宋体" w:cs="宋体"/>
          <w:sz w:val="24"/>
          <w:szCs w:val="24"/>
          <w:lang w:val="en-US" w:eastAsia="zh-CN"/>
        </w:rPr>
        <w:t xml:space="preserve"> </w:t>
      </w:r>
      <w:r>
        <w:rPr>
          <w:rFonts w:ascii="宋体" w:hAnsi="宋体" w:eastAsia="宋体" w:cs="宋体"/>
          <w:sz w:val="24"/>
          <w:szCs w:val="24"/>
        </w:rPr>
        <w:t>董事可以在会前向董事会秘书、会议召集人、总经理和其他高级管理人员、各专门委员会、会计师事务所和律师事务所等有关人员和机构了解决策所需要的信息，也可以在会议进行中向主持人建议请上述人员和机构代表与会解释有关情况。</w:t>
      </w:r>
    </w:p>
    <w:p>
      <w:pPr>
        <w:pStyle w:val="2"/>
        <w:bidi w:val="0"/>
      </w:pPr>
      <w:r>
        <w:t>董事会会议的表决</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第三十五条</w:t>
      </w:r>
      <w:r>
        <w:rPr>
          <w:rFonts w:hint="eastAsia" w:ascii="宋体" w:hAnsi="宋体" w:eastAsia="宋体" w:cs="宋体"/>
          <w:sz w:val="24"/>
          <w:szCs w:val="24"/>
          <w:lang w:val="en-US" w:eastAsia="zh-CN"/>
        </w:rPr>
        <w:t xml:space="preserve"> </w:t>
      </w:r>
      <w:r>
        <w:rPr>
          <w:rFonts w:ascii="宋体" w:hAnsi="宋体" w:eastAsia="宋体" w:cs="宋体"/>
          <w:sz w:val="24"/>
          <w:szCs w:val="24"/>
        </w:rPr>
        <w:t>董事会会议的表决实行一人一票。除根据法律、行政法规和《公司章程》的规定董事会形成决议应当取得更多董事同意的除外，董事会做出决议，必须经全体董事过半数通过。</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第三十六条</w:t>
      </w:r>
      <w:r>
        <w:rPr>
          <w:rFonts w:hint="eastAsia" w:ascii="宋体" w:hAnsi="宋体" w:eastAsia="宋体" w:cs="宋体"/>
          <w:sz w:val="24"/>
          <w:szCs w:val="24"/>
          <w:lang w:val="en-US" w:eastAsia="zh-CN"/>
        </w:rPr>
        <w:t xml:space="preserve"> </w:t>
      </w:r>
      <w:r>
        <w:rPr>
          <w:rFonts w:ascii="宋体" w:hAnsi="宋体" w:eastAsia="宋体" w:cs="宋体"/>
          <w:sz w:val="24"/>
          <w:szCs w:val="24"/>
        </w:rPr>
        <w:t>董事会决议表决可采用举手、投票 、传真或电子邮件等方式。</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董事会临时会议在保障董事充分表达意见的前提下，可以用传真或电子邮件方式进行并作出决议，并由参会董事签字。</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第三十七条</w:t>
      </w:r>
      <w:r>
        <w:rPr>
          <w:rFonts w:hint="eastAsia" w:ascii="宋体" w:hAnsi="宋体" w:eastAsia="宋体" w:cs="宋体"/>
          <w:sz w:val="24"/>
          <w:szCs w:val="24"/>
          <w:lang w:val="en-US" w:eastAsia="zh-CN"/>
        </w:rPr>
        <w:t xml:space="preserve"> </w:t>
      </w:r>
      <w:r>
        <w:rPr>
          <w:rFonts w:ascii="宋体" w:hAnsi="宋体" w:eastAsia="宋体" w:cs="宋体"/>
          <w:sz w:val="24"/>
          <w:szCs w:val="24"/>
        </w:rPr>
        <w:t>董事的表决意向分为同意、反对和弃权。与会董事应当从上述意向中</w:t>
      </w:r>
      <w:r>
        <w:rPr>
          <w:rFonts w:hint="eastAsia" w:ascii="宋体" w:hAnsi="宋体" w:eastAsia="宋体" w:cs="宋体"/>
          <w:sz w:val="24"/>
          <w:szCs w:val="24"/>
          <w:lang w:eastAsia="zh-CN"/>
        </w:rPr>
        <w:t>选择</w:t>
      </w:r>
      <w:r>
        <w:rPr>
          <w:rFonts w:ascii="宋体" w:hAnsi="宋体" w:eastAsia="宋体" w:cs="宋体"/>
          <w:sz w:val="24"/>
          <w:szCs w:val="24"/>
        </w:rPr>
        <w:t>其一，未做选择或者同时选择两个以上意向的，视为弃权。</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第三十八条</w:t>
      </w:r>
      <w:r>
        <w:rPr>
          <w:rFonts w:hint="eastAsia" w:ascii="宋体" w:hAnsi="宋体" w:eastAsia="宋体" w:cs="宋体"/>
          <w:sz w:val="24"/>
          <w:szCs w:val="24"/>
          <w:lang w:val="en-US" w:eastAsia="zh-CN"/>
        </w:rPr>
        <w:t xml:space="preserve"> </w:t>
      </w:r>
      <w:r>
        <w:rPr>
          <w:rFonts w:ascii="宋体" w:hAnsi="宋体" w:eastAsia="宋体" w:cs="宋体"/>
          <w:sz w:val="24"/>
          <w:szCs w:val="24"/>
        </w:rPr>
        <w:t>现场召开会议的，会议主持人应当当场宣布统计结果</w:t>
      </w:r>
      <w:r>
        <w:rPr>
          <w:rFonts w:hint="eastAsia" w:ascii="宋体" w:hAnsi="宋体" w:eastAsia="宋体" w:cs="宋体"/>
          <w:sz w:val="24"/>
          <w:szCs w:val="24"/>
          <w:lang w:eastAsia="zh-CN"/>
        </w:rPr>
        <w:t>；</w:t>
      </w:r>
      <w:r>
        <w:rPr>
          <w:rFonts w:ascii="宋体" w:hAnsi="宋体" w:eastAsia="宋体" w:cs="宋体"/>
          <w:sz w:val="24"/>
          <w:szCs w:val="24"/>
        </w:rPr>
        <w:t>以传真或者电子邮件表决等方式召开的董事会会议，在规定的表决时限结束后下工作日之前董事会秘书应通知董事表决结果。</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第三十九条</w:t>
      </w:r>
      <w:r>
        <w:rPr>
          <w:rFonts w:hint="eastAsia" w:ascii="宋体" w:hAnsi="宋体" w:eastAsia="宋体" w:cs="宋体"/>
          <w:sz w:val="24"/>
          <w:szCs w:val="24"/>
          <w:lang w:val="en-US" w:eastAsia="zh-CN"/>
        </w:rPr>
        <w:t xml:space="preserve"> </w:t>
      </w:r>
      <w:r>
        <w:rPr>
          <w:rFonts w:ascii="宋体" w:hAnsi="宋体" w:eastAsia="宋体" w:cs="宋体"/>
          <w:sz w:val="24"/>
          <w:szCs w:val="24"/>
        </w:rPr>
        <w:t>董事会根据本公司《公司章程》的规定，在其权限范围内对担保事项作出决议，除公司全体董事过半数同意外，还必须经出席会议的三分之二以上董事的同意。</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第四十条</w:t>
      </w:r>
      <w:r>
        <w:rPr>
          <w:rFonts w:hint="eastAsia" w:ascii="宋体" w:hAnsi="宋体" w:eastAsia="宋体" w:cs="宋体"/>
          <w:sz w:val="24"/>
          <w:szCs w:val="24"/>
          <w:lang w:val="en-US" w:eastAsia="zh-CN"/>
        </w:rPr>
        <w:t xml:space="preserve"> </w:t>
      </w:r>
      <w:r>
        <w:rPr>
          <w:rFonts w:ascii="宋体" w:hAnsi="宋体" w:eastAsia="宋体" w:cs="宋体"/>
          <w:sz w:val="24"/>
          <w:szCs w:val="24"/>
        </w:rPr>
        <w:t>出现下述情形的，董事应当对有关提案回避表决:</w:t>
      </w:r>
    </w:p>
    <w:p>
      <w:pPr>
        <w:keepNext w:val="0"/>
        <w:keepLines w:val="0"/>
        <w:pageBreakBefore w:val="0"/>
        <w:widowControl w:val="0"/>
        <w:numPr>
          <w:ilvl w:val="0"/>
          <w:numId w:val="11"/>
        </w:numPr>
        <w:tabs>
          <w:tab w:val="left" w:pos="312"/>
        </w:tabs>
        <w:kinsoku/>
        <w:wordWrap/>
        <w:overflowPunct/>
        <w:topLinePunct w:val="0"/>
        <w:autoSpaceDE/>
        <w:autoSpaceDN/>
        <w:bidi w:val="0"/>
        <w:adjustRightInd/>
        <w:snapToGrid/>
        <w:spacing w:afterAutospacing="0" w:line="360" w:lineRule="auto"/>
        <w:ind w:left="0" w:leftChars="0" w:firstLine="420" w:firstLineChars="0"/>
        <w:jc w:val="left"/>
        <w:textAlignment w:val="auto"/>
        <w:rPr>
          <w:rFonts w:hint="eastAsia" w:ascii="宋体" w:hAnsi="宋体" w:eastAsia="宋体" w:cs="宋体"/>
          <w:sz w:val="24"/>
          <w:szCs w:val="24"/>
          <w:lang w:eastAsia="zh-CN"/>
        </w:rPr>
      </w:pPr>
      <w:r>
        <w:rPr>
          <w:rFonts w:ascii="宋体" w:hAnsi="宋体" w:eastAsia="宋体" w:cs="宋体"/>
          <w:sz w:val="24"/>
          <w:szCs w:val="24"/>
        </w:rPr>
        <w:t>本公司《公司章程》规定的因董事与会议提案所涉及的事项有关联关系而须回避的其他情形</w:t>
      </w:r>
      <w:r>
        <w:rPr>
          <w:rFonts w:hint="eastAsia" w:ascii="宋体" w:hAnsi="宋体" w:eastAsia="宋体" w:cs="宋体"/>
          <w:sz w:val="24"/>
          <w:szCs w:val="24"/>
          <w:lang w:eastAsia="zh-CN"/>
        </w:rPr>
        <w:t>；</w:t>
      </w:r>
    </w:p>
    <w:p>
      <w:pPr>
        <w:keepNext w:val="0"/>
        <w:keepLines w:val="0"/>
        <w:pageBreakBefore w:val="0"/>
        <w:widowControl w:val="0"/>
        <w:numPr>
          <w:ilvl w:val="0"/>
          <w:numId w:val="11"/>
        </w:numPr>
        <w:tabs>
          <w:tab w:val="left" w:pos="312"/>
        </w:tabs>
        <w:kinsoku/>
        <w:wordWrap/>
        <w:overflowPunct/>
        <w:topLinePunct w:val="0"/>
        <w:autoSpaceDE/>
        <w:autoSpaceDN/>
        <w:bidi w:val="0"/>
        <w:adjustRightInd/>
        <w:snapToGrid/>
        <w:spacing w:afterAutospacing="0" w:line="360" w:lineRule="auto"/>
        <w:ind w:left="0" w:leftChars="0" w:firstLine="420" w:firstLineChars="0"/>
        <w:jc w:val="left"/>
        <w:textAlignment w:val="auto"/>
        <w:rPr>
          <w:rFonts w:ascii="宋体" w:hAnsi="宋体" w:eastAsia="宋体" w:cs="宋体"/>
          <w:sz w:val="24"/>
          <w:szCs w:val="24"/>
        </w:rPr>
      </w:pPr>
      <w:r>
        <w:rPr>
          <w:rFonts w:ascii="宋体" w:hAnsi="宋体" w:eastAsia="宋体" w:cs="宋体"/>
          <w:sz w:val="24"/>
          <w:szCs w:val="24"/>
        </w:rPr>
        <w:t>其他法律法规等规定董事应当回避的情形。</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在董事回避表决的情况下，有关董事会会议由过半数的无关联关系董事出席即可举行，形成决议须经无关联关系董事过半数通过。出席会议的无关联关系董事人数不足三人的，不得对有关提案进行表决，而应当将该事项提交股东大会审议。</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第四十一条</w:t>
      </w:r>
      <w:r>
        <w:rPr>
          <w:rFonts w:hint="eastAsia" w:ascii="宋体" w:hAnsi="宋体" w:eastAsia="宋体" w:cs="宋体"/>
          <w:sz w:val="24"/>
          <w:szCs w:val="24"/>
          <w:lang w:val="en-US" w:eastAsia="zh-CN"/>
        </w:rPr>
        <w:t xml:space="preserve"> </w:t>
      </w:r>
      <w:r>
        <w:rPr>
          <w:rFonts w:ascii="宋体" w:hAnsi="宋体" w:eastAsia="宋体" w:cs="宋体"/>
          <w:sz w:val="24"/>
          <w:szCs w:val="24"/>
        </w:rPr>
        <w:t>董事会会议需要就公司利润分配事宜作出决议的，可以先将拟提交董事会审议的分配预案通知注册会计师，并要求其据此出具审计报告草案(除涉及分配之外的其他财务数据均已确定)。董事会作出分配的决议后，应当要求注册会计师出具正式的审计报告，董事会再根据注册会计师出具的正式审计报告对定期报告的其他相关事项作出决议。</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第四十二条</w:t>
      </w:r>
      <w:r>
        <w:rPr>
          <w:rFonts w:hint="eastAsia" w:ascii="宋体" w:hAnsi="宋体" w:eastAsia="宋体" w:cs="宋体"/>
          <w:sz w:val="24"/>
          <w:szCs w:val="24"/>
          <w:lang w:val="en-US" w:eastAsia="zh-CN"/>
        </w:rPr>
        <w:t xml:space="preserve"> </w:t>
      </w:r>
      <w:r>
        <w:rPr>
          <w:rFonts w:ascii="宋体" w:hAnsi="宋体" w:eastAsia="宋体" w:cs="宋体"/>
          <w:sz w:val="24"/>
          <w:szCs w:val="24"/>
        </w:rPr>
        <w:t>二分之一以上的与会董事或两名以上独立董事认为提案不明确、不具体，或者因会议材料不充分等其他事由导致其无法对有关事项作出判断时，可以提请会议召集人暂缓表决。</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提议暂缓表决的董事应当对提案再次提交审议应满足的条件提出明确要求。</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第四十三</w:t>
      </w:r>
      <w:r>
        <w:rPr>
          <w:rFonts w:hint="eastAsia" w:ascii="宋体" w:hAnsi="宋体" w:eastAsia="宋体" w:cs="宋体"/>
          <w:sz w:val="24"/>
          <w:szCs w:val="24"/>
          <w:lang w:eastAsia="zh-CN"/>
        </w:rPr>
        <w:t>条</w:t>
      </w:r>
      <w:r>
        <w:rPr>
          <w:rFonts w:hint="eastAsia" w:ascii="宋体" w:hAnsi="宋体" w:eastAsia="宋体" w:cs="宋体"/>
          <w:sz w:val="24"/>
          <w:szCs w:val="24"/>
          <w:lang w:val="en-US" w:eastAsia="zh-CN"/>
        </w:rPr>
        <w:t xml:space="preserve"> </w:t>
      </w:r>
      <w:r>
        <w:rPr>
          <w:rFonts w:ascii="宋体" w:hAnsi="宋体" w:eastAsia="宋体" w:cs="宋体"/>
          <w:sz w:val="24"/>
          <w:szCs w:val="24"/>
        </w:rPr>
        <w:t>董事应当在董事会决议上签字并对董事会的决议承担责任。董事会的决议违反法律、行政法规或者公司章程、股东大会决议，致使公司遭受损失的，参与决议的董事对公司负赔偿责任。但经证明在表决时曾表明异议并记载于会议记录的，该董事可以免除责任。</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第四十四条</w:t>
      </w:r>
      <w:r>
        <w:rPr>
          <w:rFonts w:hint="eastAsia" w:ascii="宋体" w:hAnsi="宋体" w:eastAsia="宋体" w:cs="宋体"/>
          <w:sz w:val="24"/>
          <w:szCs w:val="24"/>
          <w:lang w:val="en-US" w:eastAsia="zh-CN"/>
        </w:rPr>
        <w:t xml:space="preserve"> </w:t>
      </w:r>
      <w:r>
        <w:rPr>
          <w:rFonts w:ascii="宋体" w:hAnsi="宋体" w:eastAsia="宋体" w:cs="宋体"/>
          <w:sz w:val="24"/>
          <w:szCs w:val="24"/>
        </w:rPr>
        <w:t>董事会秘书应当安排工作人员对董事会会议做好记录。会议记录应当包括以下内容:</w:t>
      </w:r>
    </w:p>
    <w:p>
      <w:pPr>
        <w:keepNext w:val="0"/>
        <w:keepLines w:val="0"/>
        <w:pageBreakBefore w:val="0"/>
        <w:widowControl w:val="0"/>
        <w:numPr>
          <w:ilvl w:val="0"/>
          <w:numId w:val="12"/>
        </w:numPr>
        <w:kinsoku/>
        <w:wordWrap/>
        <w:overflowPunct/>
        <w:topLinePunct w:val="0"/>
        <w:autoSpaceDE/>
        <w:autoSpaceDN/>
        <w:bidi w:val="0"/>
        <w:adjustRightInd/>
        <w:snapToGrid/>
        <w:spacing w:afterAutospacing="0" w:line="360" w:lineRule="auto"/>
        <w:ind w:left="0" w:leftChars="0" w:firstLine="420" w:firstLineChars="0"/>
        <w:jc w:val="left"/>
        <w:textAlignment w:val="auto"/>
        <w:rPr>
          <w:rFonts w:hint="eastAsia" w:ascii="宋体" w:hAnsi="宋体" w:eastAsia="宋体" w:cs="宋体"/>
          <w:sz w:val="24"/>
          <w:szCs w:val="24"/>
          <w:lang w:eastAsia="zh-CN"/>
        </w:rPr>
      </w:pPr>
      <w:r>
        <w:rPr>
          <w:rFonts w:ascii="宋体" w:hAnsi="宋体" w:eastAsia="宋体" w:cs="宋体"/>
          <w:sz w:val="24"/>
          <w:szCs w:val="24"/>
        </w:rPr>
        <w:t>会议召开的日期、地点和召集人姓名</w:t>
      </w:r>
      <w:r>
        <w:rPr>
          <w:rFonts w:hint="eastAsia" w:ascii="宋体" w:hAnsi="宋体" w:eastAsia="宋体" w:cs="宋体"/>
          <w:sz w:val="24"/>
          <w:szCs w:val="24"/>
          <w:lang w:eastAsia="zh-CN"/>
        </w:rPr>
        <w:t>；</w:t>
      </w:r>
    </w:p>
    <w:p>
      <w:pPr>
        <w:keepNext w:val="0"/>
        <w:keepLines w:val="0"/>
        <w:pageBreakBefore w:val="0"/>
        <w:widowControl w:val="0"/>
        <w:numPr>
          <w:ilvl w:val="0"/>
          <w:numId w:val="12"/>
        </w:numPr>
        <w:kinsoku/>
        <w:wordWrap/>
        <w:overflowPunct/>
        <w:topLinePunct w:val="0"/>
        <w:autoSpaceDE/>
        <w:autoSpaceDN/>
        <w:bidi w:val="0"/>
        <w:adjustRightInd/>
        <w:snapToGrid/>
        <w:spacing w:afterAutospacing="0" w:line="360" w:lineRule="auto"/>
        <w:ind w:left="0" w:leftChars="0" w:firstLine="420" w:firstLineChars="0"/>
        <w:jc w:val="left"/>
        <w:textAlignment w:val="auto"/>
        <w:rPr>
          <w:rFonts w:hint="eastAsia" w:ascii="宋体" w:hAnsi="宋体" w:eastAsia="宋体" w:cs="宋体"/>
          <w:sz w:val="24"/>
          <w:szCs w:val="24"/>
          <w:lang w:eastAsia="zh-CN"/>
        </w:rPr>
      </w:pPr>
      <w:r>
        <w:rPr>
          <w:rFonts w:ascii="宋体" w:hAnsi="宋体" w:eastAsia="宋体" w:cs="宋体"/>
          <w:sz w:val="24"/>
          <w:szCs w:val="24"/>
        </w:rPr>
        <w:t>出席董事的姓名以及受他人委托出席董事会的董事(代理人)姓名</w:t>
      </w:r>
      <w:r>
        <w:rPr>
          <w:rFonts w:hint="eastAsia" w:ascii="宋体" w:hAnsi="宋体" w:eastAsia="宋体" w:cs="宋体"/>
          <w:sz w:val="24"/>
          <w:szCs w:val="24"/>
          <w:lang w:eastAsia="zh-CN"/>
        </w:rPr>
        <w:t>；</w:t>
      </w:r>
    </w:p>
    <w:p>
      <w:pPr>
        <w:keepNext w:val="0"/>
        <w:keepLines w:val="0"/>
        <w:pageBreakBefore w:val="0"/>
        <w:widowControl w:val="0"/>
        <w:numPr>
          <w:ilvl w:val="0"/>
          <w:numId w:val="12"/>
        </w:numPr>
        <w:kinsoku/>
        <w:wordWrap/>
        <w:overflowPunct/>
        <w:topLinePunct w:val="0"/>
        <w:autoSpaceDE/>
        <w:autoSpaceDN/>
        <w:bidi w:val="0"/>
        <w:adjustRightInd/>
        <w:snapToGrid/>
        <w:spacing w:afterAutospacing="0" w:line="360" w:lineRule="auto"/>
        <w:ind w:left="0" w:leftChars="0" w:firstLine="420" w:firstLineChars="0"/>
        <w:jc w:val="left"/>
        <w:textAlignment w:val="auto"/>
        <w:rPr>
          <w:rFonts w:hint="eastAsia" w:ascii="宋体" w:hAnsi="宋体" w:eastAsia="宋体" w:cs="宋体"/>
          <w:sz w:val="24"/>
          <w:szCs w:val="24"/>
          <w:lang w:eastAsia="zh-CN"/>
        </w:rPr>
      </w:pPr>
      <w:r>
        <w:rPr>
          <w:rFonts w:ascii="宋体" w:hAnsi="宋体" w:eastAsia="宋体" w:cs="宋体"/>
          <w:sz w:val="24"/>
          <w:szCs w:val="24"/>
        </w:rPr>
        <w:t>会议议程</w:t>
      </w:r>
      <w:r>
        <w:rPr>
          <w:rFonts w:hint="eastAsia" w:ascii="宋体" w:hAnsi="宋体" w:eastAsia="宋体" w:cs="宋体"/>
          <w:sz w:val="24"/>
          <w:szCs w:val="24"/>
          <w:lang w:eastAsia="zh-CN"/>
        </w:rPr>
        <w:t>；</w:t>
      </w:r>
    </w:p>
    <w:p>
      <w:pPr>
        <w:keepNext w:val="0"/>
        <w:keepLines w:val="0"/>
        <w:pageBreakBefore w:val="0"/>
        <w:widowControl w:val="0"/>
        <w:numPr>
          <w:ilvl w:val="0"/>
          <w:numId w:val="12"/>
        </w:numPr>
        <w:kinsoku/>
        <w:wordWrap/>
        <w:overflowPunct/>
        <w:topLinePunct w:val="0"/>
        <w:autoSpaceDE/>
        <w:autoSpaceDN/>
        <w:bidi w:val="0"/>
        <w:adjustRightInd/>
        <w:snapToGrid/>
        <w:spacing w:afterAutospacing="0" w:line="360" w:lineRule="auto"/>
        <w:ind w:left="0" w:leftChars="0" w:firstLine="420" w:firstLineChars="0"/>
        <w:jc w:val="left"/>
        <w:textAlignment w:val="auto"/>
        <w:rPr>
          <w:rFonts w:hint="eastAsia" w:ascii="宋体" w:hAnsi="宋体" w:eastAsia="宋体" w:cs="宋体"/>
          <w:sz w:val="24"/>
          <w:szCs w:val="24"/>
          <w:lang w:eastAsia="zh-CN"/>
        </w:rPr>
      </w:pPr>
      <w:r>
        <w:rPr>
          <w:rFonts w:ascii="宋体" w:hAnsi="宋体" w:eastAsia="宋体" w:cs="宋体"/>
          <w:sz w:val="24"/>
          <w:szCs w:val="24"/>
        </w:rPr>
        <w:t>董事发言要点</w:t>
      </w:r>
      <w:r>
        <w:rPr>
          <w:rFonts w:hint="eastAsia" w:ascii="宋体" w:hAnsi="宋体" w:eastAsia="宋体" w:cs="宋体"/>
          <w:sz w:val="24"/>
          <w:szCs w:val="24"/>
          <w:lang w:eastAsia="zh-CN"/>
        </w:rPr>
        <w:t>；</w:t>
      </w:r>
    </w:p>
    <w:p>
      <w:pPr>
        <w:keepNext w:val="0"/>
        <w:keepLines w:val="0"/>
        <w:pageBreakBefore w:val="0"/>
        <w:widowControl w:val="0"/>
        <w:numPr>
          <w:ilvl w:val="0"/>
          <w:numId w:val="12"/>
        </w:numPr>
        <w:kinsoku/>
        <w:wordWrap/>
        <w:overflowPunct/>
        <w:topLinePunct w:val="0"/>
        <w:autoSpaceDE/>
        <w:autoSpaceDN/>
        <w:bidi w:val="0"/>
        <w:adjustRightInd/>
        <w:snapToGrid/>
        <w:spacing w:afterAutospacing="0" w:line="360" w:lineRule="auto"/>
        <w:ind w:left="0" w:leftChars="0" w:firstLine="420" w:firstLineChars="0"/>
        <w:jc w:val="left"/>
        <w:textAlignment w:val="auto"/>
        <w:rPr>
          <w:rFonts w:ascii="宋体" w:hAnsi="宋体" w:eastAsia="宋体" w:cs="宋体"/>
          <w:sz w:val="24"/>
          <w:szCs w:val="24"/>
        </w:rPr>
      </w:pPr>
      <w:r>
        <w:rPr>
          <w:rFonts w:ascii="宋体" w:hAnsi="宋体" w:eastAsia="宋体" w:cs="宋体"/>
          <w:sz w:val="24"/>
          <w:szCs w:val="24"/>
        </w:rPr>
        <w:t>每一决议事项的表决方式和结果(表决结果应载明赞成、反对或弃权的票数)。</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第四十五条</w:t>
      </w:r>
      <w:r>
        <w:rPr>
          <w:rFonts w:hint="eastAsia" w:ascii="宋体" w:hAnsi="宋体" w:eastAsia="宋体" w:cs="宋体"/>
          <w:sz w:val="24"/>
          <w:szCs w:val="24"/>
          <w:lang w:val="en-US" w:eastAsia="zh-CN"/>
        </w:rPr>
        <w:t xml:space="preserve"> </w:t>
      </w:r>
      <w:r>
        <w:rPr>
          <w:rFonts w:ascii="宋体" w:hAnsi="宋体" w:eastAsia="宋体" w:cs="宋体"/>
          <w:sz w:val="24"/>
          <w:szCs w:val="24"/>
        </w:rPr>
        <w:t>出席会议的董事、董事会秘书和记录人，应当在会议记录上签名。出席会议的董事有权要求在记录上对其在会议上的发言作出说明性记载。董事会会议记录作为公司档案由董事会秘书保存。董事会会议记录保管期限10年。</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董事既不按前款规定进行签字确认，又不对其不同意见作出书面说明的，视为完全同意会议记录、和决议记录的内容。</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第四十六条</w:t>
      </w:r>
      <w:r>
        <w:rPr>
          <w:rFonts w:hint="eastAsia" w:ascii="宋体" w:hAnsi="宋体" w:eastAsia="宋体" w:cs="宋体"/>
          <w:sz w:val="24"/>
          <w:szCs w:val="24"/>
          <w:lang w:val="en-US" w:eastAsia="zh-CN"/>
        </w:rPr>
        <w:t xml:space="preserve"> </w:t>
      </w:r>
      <w:r>
        <w:rPr>
          <w:rFonts w:ascii="宋体" w:hAnsi="宋体" w:eastAsia="宋体" w:cs="宋体"/>
          <w:sz w:val="24"/>
          <w:szCs w:val="24"/>
        </w:rPr>
        <w:t>董事会决议公告事宜，由董事会秘书根据《深圳证券交易所股票上市规则》等有关规定办理。在决议公告披露之前，与会董事和会议列席人员、记录和其他有关人员等负有对决议内容保密的义务。</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第四十七条</w:t>
      </w:r>
      <w:r>
        <w:rPr>
          <w:rFonts w:hint="eastAsia" w:ascii="宋体" w:hAnsi="宋体" w:eastAsia="宋体" w:cs="宋体"/>
          <w:sz w:val="24"/>
          <w:szCs w:val="24"/>
          <w:lang w:val="en-US" w:eastAsia="zh-CN"/>
        </w:rPr>
        <w:t xml:space="preserve"> </w:t>
      </w:r>
      <w:r>
        <w:rPr>
          <w:rFonts w:ascii="宋体" w:hAnsi="宋体" w:eastAsia="宋体" w:cs="宋体"/>
          <w:sz w:val="24"/>
          <w:szCs w:val="24"/>
        </w:rPr>
        <w:t>董事会决议实施过程中，董事长(或委托有关部门和人员)可就决议的实施情况进程跟踪检查，在检查中发现有违决议的事项时,可要求和督促总经理予以纠正。</w:t>
      </w:r>
    </w:p>
    <w:p>
      <w:pPr>
        <w:pStyle w:val="2"/>
        <w:bidi w:val="0"/>
      </w:pPr>
      <w:bookmarkStart w:id="0" w:name="_GoBack"/>
      <w:bookmarkEnd w:id="0"/>
      <w:r>
        <w:t>附则</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第四十八</w:t>
      </w:r>
      <w:r>
        <w:rPr>
          <w:rFonts w:hint="eastAsia" w:ascii="宋体" w:hAnsi="宋体" w:eastAsia="宋体" w:cs="宋体"/>
          <w:sz w:val="24"/>
          <w:szCs w:val="24"/>
          <w:lang w:eastAsia="zh-CN"/>
        </w:rPr>
        <w:t>条</w:t>
      </w:r>
      <w:r>
        <w:rPr>
          <w:rFonts w:hint="eastAsia" w:ascii="宋体" w:hAnsi="宋体" w:eastAsia="宋体" w:cs="宋体"/>
          <w:sz w:val="24"/>
          <w:szCs w:val="24"/>
          <w:lang w:val="en-US" w:eastAsia="zh-CN"/>
        </w:rPr>
        <w:t xml:space="preserve"> </w:t>
      </w:r>
      <w:r>
        <w:rPr>
          <w:rFonts w:ascii="宋体" w:hAnsi="宋体" w:eastAsia="宋体" w:cs="宋体"/>
          <w:sz w:val="24"/>
          <w:szCs w:val="24"/>
        </w:rPr>
        <w:t>本规则未尽事宜，按国家有关法律、法规及公司章程的有关规定执行。</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第四十九条</w:t>
      </w:r>
      <w:r>
        <w:rPr>
          <w:rFonts w:hint="eastAsia" w:ascii="宋体" w:hAnsi="宋体" w:eastAsia="宋体" w:cs="宋体"/>
          <w:sz w:val="24"/>
          <w:szCs w:val="24"/>
          <w:lang w:val="en-US" w:eastAsia="zh-CN"/>
        </w:rPr>
        <w:t xml:space="preserve"> </w:t>
      </w:r>
      <w:r>
        <w:rPr>
          <w:rFonts w:ascii="宋体" w:hAnsi="宋体" w:eastAsia="宋体" w:cs="宋体"/>
          <w:sz w:val="24"/>
          <w:szCs w:val="24"/>
        </w:rPr>
        <w:t>在本规则中，“以上”包括本数。</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第五十条</w:t>
      </w:r>
      <w:r>
        <w:rPr>
          <w:rFonts w:hint="eastAsia" w:ascii="宋体" w:hAnsi="宋体" w:eastAsia="宋体" w:cs="宋体"/>
          <w:sz w:val="24"/>
          <w:szCs w:val="24"/>
          <w:lang w:val="en-US" w:eastAsia="zh-CN"/>
        </w:rPr>
        <w:t xml:space="preserve">   </w:t>
      </w:r>
      <w:r>
        <w:rPr>
          <w:rFonts w:ascii="宋体" w:hAnsi="宋体" w:eastAsia="宋体" w:cs="宋体"/>
          <w:sz w:val="24"/>
          <w:szCs w:val="24"/>
        </w:rPr>
        <w:t>本规则由董事会制订报股东大会批准后生效，修改时亦同。</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left"/>
        <w:textAlignment w:val="auto"/>
        <w:rPr>
          <w:rFonts w:hint="default"/>
          <w:lang w:val="en-US" w:eastAsia="zh-CN"/>
        </w:rPr>
      </w:pPr>
      <w:r>
        <w:rPr>
          <w:rFonts w:ascii="宋体" w:hAnsi="宋体" w:eastAsia="宋体" w:cs="宋体"/>
          <w:sz w:val="24"/>
          <w:szCs w:val="24"/>
        </w:rPr>
        <w:t>第五十一条</w:t>
      </w:r>
      <w:r>
        <w:rPr>
          <w:rFonts w:hint="eastAsia" w:ascii="宋体" w:hAnsi="宋体" w:eastAsia="宋体" w:cs="宋体"/>
          <w:sz w:val="24"/>
          <w:szCs w:val="24"/>
          <w:lang w:val="en-US" w:eastAsia="zh-CN"/>
        </w:rPr>
        <w:t xml:space="preserve"> </w:t>
      </w:r>
      <w:r>
        <w:rPr>
          <w:rFonts w:ascii="宋体" w:hAnsi="宋体" w:eastAsia="宋体" w:cs="宋体"/>
          <w:sz w:val="24"/>
          <w:szCs w:val="24"/>
        </w:rPr>
        <w:t>本规则由董事会解释。</w:t>
      </w:r>
    </w:p>
    <w:sectPr>
      <w:footerReference r:id="rId6" w:type="default"/>
      <w:pgSz w:w="11906" w:h="16838"/>
      <w:pgMar w:top="1440" w:right="1266" w:bottom="1440" w:left="118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A00002EF" w:usb1="4000207B" w:usb2="00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LNJWO7QAAAABQEAAA8AAAAAAAAAAQAgAAAA&#10;IgAAAGRycy9kb3ducmV2LnhtbFBLAQIUABQAAAAIAIdO4kAF3HKwEwIAABMEAAAOAAAAAAAAAAEA&#10;IAAAAB8BAABkcnMvZTJvRG9jLnhtbFBLBQYAAAAABgAGAFkBAACkBQAAAAA=&#10;">
              <v:fill on="f" focussize="0,0"/>
              <v:stroke on="f" weight="0.5pt"/>
              <v:imagedata o:title=""/>
              <o:lock v:ext="edit" aspectratio="f"/>
              <v:textbox inset="0mm,0mm,0mm,0mm" style="mso-fit-shape-to-text:t;">
                <w:txbxContent>
                  <w:p>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3</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fill on="f" focussize="0,0"/>
              <v:stroke on="f" weight="0.5pt"/>
              <v:imagedata o:title=""/>
              <o:lock v:ext="edit" aspectratio="f"/>
              <v:textbox inset="0mm,0mm,0mm,0mm" style="mso-fit-shape-to-text:t;">
                <w:txbxContent>
                  <w:p>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3</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single" w:color="auto" w:sz="4" w:space="1"/>
      </w:pBdr>
      <w:jc w:val="center"/>
      <w:rPr>
        <w:rFonts w:hint="eastAsia" w:eastAsiaTheme="minorEastAsia"/>
        <w:lang w:eastAsia="zh-CN"/>
      </w:rPr>
    </w:pPr>
    <w:r>
      <w:rPr>
        <w:rFonts w:hint="eastAsia"/>
        <w:lang w:val="en-US" w:eastAsia="zh-CN"/>
      </w:rPr>
      <w:t>董事</w:t>
    </w:r>
    <w:r>
      <w:rPr>
        <w:rFonts w:hint="eastAsia"/>
        <w:lang w:eastAsia="zh-CN"/>
      </w:rPr>
      <w:t>会议事规则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088BFAE"/>
    <w:multiLevelType w:val="singleLevel"/>
    <w:tmpl w:val="9088BFAE"/>
    <w:lvl w:ilvl="0" w:tentative="0">
      <w:start w:val="1"/>
      <w:numFmt w:val="chineseCounting"/>
      <w:suff w:val="nothing"/>
      <w:lvlText w:val="（%1）"/>
      <w:lvlJc w:val="left"/>
      <w:pPr>
        <w:ind w:left="0" w:firstLine="420"/>
      </w:pPr>
      <w:rPr>
        <w:rFonts w:hint="eastAsia"/>
      </w:rPr>
    </w:lvl>
  </w:abstractNum>
  <w:abstractNum w:abstractNumId="1">
    <w:nsid w:val="9B9CF256"/>
    <w:multiLevelType w:val="multilevel"/>
    <w:tmpl w:val="9B9CF256"/>
    <w:lvl w:ilvl="0" w:tentative="0">
      <w:start w:val="1"/>
      <w:numFmt w:val="chineseCounting"/>
      <w:pStyle w:val="2"/>
      <w:suff w:val="nothing"/>
      <w:lvlText w:val="第%1章 "/>
      <w:lvlJc w:val="left"/>
      <w:pPr>
        <w:tabs>
          <w:tab w:val="left" w:pos="0"/>
        </w:tabs>
        <w:ind w:left="0" w:firstLine="402"/>
      </w:pPr>
      <w:rPr>
        <w:rFonts w:hint="eastAsia" w:cs="宋体"/>
        <w:bCs/>
        <w:szCs w:val="24"/>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2">
    <w:nsid w:val="AAC64C0F"/>
    <w:multiLevelType w:val="singleLevel"/>
    <w:tmpl w:val="AAC64C0F"/>
    <w:lvl w:ilvl="0" w:tentative="0">
      <w:start w:val="1"/>
      <w:numFmt w:val="chineseCounting"/>
      <w:suff w:val="space"/>
      <w:lvlText w:val="第%1条"/>
      <w:lvlJc w:val="left"/>
      <w:rPr>
        <w:rFonts w:hint="eastAsia"/>
      </w:rPr>
    </w:lvl>
  </w:abstractNum>
  <w:abstractNum w:abstractNumId="3">
    <w:nsid w:val="BBED7F6F"/>
    <w:multiLevelType w:val="singleLevel"/>
    <w:tmpl w:val="BBED7F6F"/>
    <w:lvl w:ilvl="0" w:tentative="0">
      <w:start w:val="8"/>
      <w:numFmt w:val="chineseCounting"/>
      <w:suff w:val="space"/>
      <w:lvlText w:val="第%1条"/>
      <w:lvlJc w:val="left"/>
      <w:rPr>
        <w:rFonts w:hint="eastAsia"/>
      </w:rPr>
    </w:lvl>
  </w:abstractNum>
  <w:abstractNum w:abstractNumId="4">
    <w:nsid w:val="BFA46B21"/>
    <w:multiLevelType w:val="singleLevel"/>
    <w:tmpl w:val="BFA46B21"/>
    <w:lvl w:ilvl="0" w:tentative="0">
      <w:start w:val="18"/>
      <w:numFmt w:val="chineseCounting"/>
      <w:suff w:val="space"/>
      <w:lvlText w:val="第%1条"/>
      <w:lvlJc w:val="left"/>
      <w:rPr>
        <w:rFonts w:hint="eastAsia"/>
      </w:rPr>
    </w:lvl>
  </w:abstractNum>
  <w:abstractNum w:abstractNumId="5">
    <w:nsid w:val="F5CE0421"/>
    <w:multiLevelType w:val="singleLevel"/>
    <w:tmpl w:val="F5CE0421"/>
    <w:lvl w:ilvl="0" w:tentative="0">
      <w:start w:val="1"/>
      <w:numFmt w:val="chineseCounting"/>
      <w:suff w:val="nothing"/>
      <w:lvlText w:val="（%1）"/>
      <w:lvlJc w:val="left"/>
      <w:pPr>
        <w:ind w:left="0" w:firstLine="420"/>
      </w:pPr>
      <w:rPr>
        <w:rFonts w:hint="eastAsia"/>
      </w:rPr>
    </w:lvl>
  </w:abstractNum>
  <w:abstractNum w:abstractNumId="6">
    <w:nsid w:val="1CF3B8E5"/>
    <w:multiLevelType w:val="singleLevel"/>
    <w:tmpl w:val="1CF3B8E5"/>
    <w:lvl w:ilvl="0" w:tentative="0">
      <w:start w:val="1"/>
      <w:numFmt w:val="chineseCounting"/>
      <w:suff w:val="nothing"/>
      <w:lvlText w:val="（%1）"/>
      <w:lvlJc w:val="left"/>
      <w:pPr>
        <w:ind w:left="0" w:firstLine="420"/>
      </w:pPr>
      <w:rPr>
        <w:rFonts w:hint="eastAsia"/>
      </w:rPr>
    </w:lvl>
  </w:abstractNum>
  <w:abstractNum w:abstractNumId="7">
    <w:nsid w:val="1E53A2B1"/>
    <w:multiLevelType w:val="singleLevel"/>
    <w:tmpl w:val="1E53A2B1"/>
    <w:lvl w:ilvl="0" w:tentative="0">
      <w:start w:val="1"/>
      <w:numFmt w:val="chineseCounting"/>
      <w:suff w:val="nothing"/>
      <w:lvlText w:val="（%1）"/>
      <w:lvlJc w:val="left"/>
      <w:pPr>
        <w:ind w:left="0" w:firstLine="420"/>
      </w:pPr>
      <w:rPr>
        <w:rFonts w:hint="eastAsia"/>
      </w:rPr>
    </w:lvl>
  </w:abstractNum>
  <w:abstractNum w:abstractNumId="8">
    <w:nsid w:val="4CC958D2"/>
    <w:multiLevelType w:val="singleLevel"/>
    <w:tmpl w:val="4CC958D2"/>
    <w:lvl w:ilvl="0" w:tentative="0">
      <w:start w:val="1"/>
      <w:numFmt w:val="decimal"/>
      <w:suff w:val="nothing"/>
      <w:lvlText w:val="%1、"/>
      <w:lvlJc w:val="left"/>
    </w:lvl>
  </w:abstractNum>
  <w:abstractNum w:abstractNumId="9">
    <w:nsid w:val="66D4F6F7"/>
    <w:multiLevelType w:val="singleLevel"/>
    <w:tmpl w:val="66D4F6F7"/>
    <w:lvl w:ilvl="0" w:tentative="0">
      <w:start w:val="1"/>
      <w:numFmt w:val="chineseCounting"/>
      <w:suff w:val="nothing"/>
      <w:lvlText w:val="（%1）"/>
      <w:lvlJc w:val="left"/>
      <w:pPr>
        <w:ind w:left="0" w:firstLine="420"/>
      </w:pPr>
      <w:rPr>
        <w:rFonts w:hint="eastAsia"/>
      </w:rPr>
    </w:lvl>
  </w:abstractNum>
  <w:abstractNum w:abstractNumId="10">
    <w:nsid w:val="735F541E"/>
    <w:multiLevelType w:val="singleLevel"/>
    <w:tmpl w:val="735F541E"/>
    <w:lvl w:ilvl="0" w:tentative="0">
      <w:start w:val="1"/>
      <w:numFmt w:val="chineseCounting"/>
      <w:suff w:val="nothing"/>
      <w:lvlText w:val="（%1）"/>
      <w:lvlJc w:val="left"/>
      <w:pPr>
        <w:ind w:left="0" w:firstLine="420"/>
      </w:pPr>
      <w:rPr>
        <w:rFonts w:hint="eastAsia"/>
      </w:rPr>
    </w:lvl>
  </w:abstractNum>
  <w:abstractNum w:abstractNumId="11">
    <w:nsid w:val="7434C7A6"/>
    <w:multiLevelType w:val="singleLevel"/>
    <w:tmpl w:val="7434C7A6"/>
    <w:lvl w:ilvl="0" w:tentative="0">
      <w:start w:val="1"/>
      <w:numFmt w:val="chineseCounting"/>
      <w:suff w:val="nothing"/>
      <w:lvlText w:val="（%1）"/>
      <w:lvlJc w:val="left"/>
      <w:pPr>
        <w:ind w:left="0" w:firstLine="420"/>
      </w:pPr>
      <w:rPr>
        <w:rFonts w:hint="eastAsia"/>
      </w:rPr>
    </w:lvl>
  </w:abstractNum>
  <w:num w:numId="1">
    <w:abstractNumId w:val="1"/>
  </w:num>
  <w:num w:numId="2">
    <w:abstractNumId w:val="2"/>
  </w:num>
  <w:num w:numId="3">
    <w:abstractNumId w:val="3"/>
  </w:num>
  <w:num w:numId="4">
    <w:abstractNumId w:val="8"/>
  </w:num>
  <w:num w:numId="5">
    <w:abstractNumId w:val="4"/>
  </w:num>
  <w:num w:numId="6">
    <w:abstractNumId w:val="6"/>
  </w:num>
  <w:num w:numId="7">
    <w:abstractNumId w:val="0"/>
  </w:num>
  <w:num w:numId="8">
    <w:abstractNumId w:val="11"/>
  </w:num>
  <w:num w:numId="9">
    <w:abstractNumId w:val="5"/>
  </w:num>
  <w:num w:numId="10">
    <w:abstractNumId w:val="9"/>
  </w:num>
  <w:num w:numId="11">
    <w:abstractNumId w:val="7"/>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450344"/>
    <w:rsid w:val="0AD50177"/>
    <w:rsid w:val="5B8267A6"/>
    <w:rsid w:val="5F41796D"/>
    <w:rsid w:val="62D12F11"/>
    <w:rsid w:val="70EB606A"/>
    <w:rsid w:val="782C27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8"/>
    <w:qFormat/>
    <w:uiPriority w:val="0"/>
    <w:pPr>
      <w:keepNext/>
      <w:keepLines/>
      <w:numPr>
        <w:ilvl w:val="0"/>
        <w:numId w:val="1"/>
      </w:numPr>
      <w:spacing w:beforeLines="0" w:beforeAutospacing="0" w:afterLines="0" w:afterAutospacing="0" w:line="360" w:lineRule="auto"/>
      <w:ind w:firstLine="0"/>
      <w:jc w:val="center"/>
      <w:outlineLvl w:val="0"/>
    </w:pPr>
    <w:rPr>
      <w:rFonts w:asciiTheme="minorAscii" w:hAnsiTheme="minorAscii"/>
      <w:b/>
      <w:kern w:val="44"/>
      <w:sz w:val="24"/>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标题 1 Char"/>
    <w:link w:val="2"/>
    <w:uiPriority w:val="0"/>
    <w:rPr>
      <w:rFonts w:asciiTheme="minorAscii" w:hAnsiTheme="minorAscii" w:eastAsiaTheme="minorEastAsia"/>
      <w:b/>
      <w:kern w:val="44"/>
      <w:sz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Office_11.1.0.9739_F1E327BC-269C-435d-A152-05C5408002CA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2021-07-20T01:19:00Z</dcterms:created>
  <dc:creator>Administrator</dc:creator>
  <cp:lastModifiedBy>Cynthia</cp:lastModifiedBy>
  <dcterms:modified xsi:type="dcterms:W3CDTF">2021-07-27T08:04:15Z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2052-11.1.0.9739</vt:lpwstr>
  </property>
</Properties>
</file>