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A2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南部调度台所辖天然气管网管存控制</w:t>
      </w:r>
    </w:p>
    <w:p w14:paraId="5A9754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highlight w:val="none"/>
          <w:lang w:val="en-US" w:eastAsia="zh-CN" w:bidi="ar"/>
        </w:rPr>
        <w:t>应急预案</w:t>
      </w:r>
    </w:p>
    <w:p w14:paraId="021EA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（2025年1月27日）</w:t>
      </w:r>
    </w:p>
    <w:p w14:paraId="5D5B9D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40" w:lineRule="exact"/>
        <w:jc w:val="center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</w:p>
    <w:p w14:paraId="621A8CD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中缅线和广南支干线西段</w:t>
      </w:r>
    </w:p>
    <w:p w14:paraId="7190F6B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6EF9A9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总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10952万方，其中，中缅线管存9025万方，广南支干线西段管存1927万方。</w:t>
      </w:r>
    </w:p>
    <w:p w14:paraId="5BA991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0E72D244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丽站进气（1300万方/天）；</w:t>
      </w:r>
    </w:p>
    <w:p w14:paraId="2589E313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贵阳站接收中贵线转供（1500万方/天）；</w:t>
      </w:r>
    </w:p>
    <w:p w14:paraId="054F830A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钦州、南宁、来宾站接收广西管道转供（共1000万方/天）；</w:t>
      </w:r>
    </w:p>
    <w:p w14:paraId="7605075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梧州站向广南支干线东段转供（2300万方/天）。</w:t>
      </w:r>
    </w:p>
    <w:p w14:paraId="49D587B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保山（0）+贵阳（1）+河池（1）+贵港（1）+梧州（1）。</w:t>
      </w:r>
    </w:p>
    <w:p w14:paraId="1AE4183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17DBCB8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瑞丽进站压力要求保持在6MPa-8MPa之间，存在突破工艺限值运行风险。</w:t>
      </w:r>
    </w:p>
    <w:p w14:paraId="1B3C47D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中缅管道多处高后果区限压运行，存在超压风险。</w:t>
      </w:r>
    </w:p>
    <w:p w14:paraId="6C8BC14D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中缅管道53#-54#阀室存在高程差，停输情况下，中缅线54#阀室到贵港站管段静水压力高，存在超压风险。</w:t>
      </w:r>
    </w:p>
    <w:p w14:paraId="57062E0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贵港站下游钦州支线广西石化用户压力不能低于4.0MPa，所以站场进站压力应控制在4.5MPa以上，值班调度或现场人员未注意提高贵港机组转速时，易导致进站压力过低，存在影响用户风险。</w:t>
      </w:r>
    </w:p>
    <w:p w14:paraId="2A26FC11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不可中断用户云南石化连续生产，难以协调停输时间，站场缺少维护分输设备的窗口期，存在设备故障而供气异常风险。</w:t>
      </w:r>
    </w:p>
    <w:p w14:paraId="247FD26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5983B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6124FA7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3DB670B2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与中部台协调增大贵阳转供量。</w:t>
      </w:r>
    </w:p>
    <w:p w14:paraId="77703B7A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根据压差情况，增大钦州、南宁、来宾向中缅线转供量。</w:t>
      </w:r>
    </w:p>
    <w:p w14:paraId="32BFBDB5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根据广深支干线和西二线管存情况，降低中缅沿线机组转速，减少梧州转供量。</w:t>
      </w:r>
    </w:p>
    <w:p w14:paraId="3FCE943B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加强钦州支线压力监视，通过及时调整贵港站机组转速和钦州转供量确保钦州港站压力在4.5MPa以上。</w:t>
      </w:r>
    </w:p>
    <w:p w14:paraId="4F2E7E9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4AB4635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42C0B6C5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与中部台协调降低贵阳转供量。</w:t>
      </w:r>
    </w:p>
    <w:p w14:paraId="4D5F58F6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根据压差情况，降低钦州、南宁、来宾向中缅线转供量。</w:t>
      </w:r>
    </w:p>
    <w:p w14:paraId="0AEB681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根据广深支干线和西二线管存情况，提高中缅沿线机组转速，增加梧州转供量，必要时可关小广州压缩机入口广深方向进气阀门，增大梧州方向进气量。</w:t>
      </w:r>
    </w:p>
    <w:p w14:paraId="70AB56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广西LNG外输管道</w:t>
      </w:r>
    </w:p>
    <w:p w14:paraId="7CBC9A4D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348731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2970万方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E45EC7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26CECA5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北海LNG进气（1201万方/天）；</w:t>
      </w:r>
    </w:p>
    <w:p w14:paraId="1D487F8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桂林站接收新气管道转供（0万方/天）；</w:t>
      </w:r>
    </w:p>
    <w:p w14:paraId="28C19A43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茂名站接收广东省网转供（0万方/天）；</w:t>
      </w:r>
    </w:p>
    <w:p w14:paraId="5ECA6829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钦州、南宁、来宾站向中缅线和广南支干线转供（共1000万方/天）；</w:t>
      </w:r>
    </w:p>
    <w:p w14:paraId="3A234465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桂林站向新气管道转供（0万方/天）；</w:t>
      </w:r>
    </w:p>
    <w:p w14:paraId="4AF89F44"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茂名站向广东省网转供（0万方/天）。</w:t>
      </w:r>
    </w:p>
    <w:p w14:paraId="48B1FF17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0B2436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184B51B9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29A130AC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与市场部协调增加北海LNG外输量。</w:t>
      </w:r>
    </w:p>
    <w:p w14:paraId="7498F0A5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根据压差情况，增大钦州、南宁、来宾向广西LNG外输管道转供量。</w:t>
      </w:r>
    </w:p>
    <w:p w14:paraId="54CE4100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必要时，可打开新气管道向广西LNG外输管道转供流程。</w:t>
      </w:r>
    </w:p>
    <w:p w14:paraId="33B461D7"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应急情况下，根据压差情况，适时打开广东省网向广西LNG外输管道转供流程（该流程在茂名站没有计量）。</w:t>
      </w:r>
    </w:p>
    <w:p w14:paraId="51134BF4"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50D77FE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与市场部协调降低北海LNG外输量。</w:t>
      </w:r>
    </w:p>
    <w:p w14:paraId="4378078B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根据压差情况，增大钦州、南宁、来宾向中缅天然气管道转供量。</w:t>
      </w:r>
    </w:p>
    <w:p w14:paraId="57005497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根据压差情况，开启广西LNG外输管道向新气管道转供流程。</w:t>
      </w:r>
    </w:p>
    <w:p w14:paraId="070F5C66"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应急情况下，根据压差情况，适时打开广西LNG外输管道向广东省网转供流程。</w:t>
      </w:r>
    </w:p>
    <w:p w14:paraId="651B9D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西二线、广南支干线东段、广深支干线和闽粤支干线</w:t>
      </w:r>
    </w:p>
    <w:p w14:paraId="0413DB2B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220C70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8994万方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35FBE7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</w:t>
      </w:r>
    </w:p>
    <w:p w14:paraId="1988C5C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揭阳站接收粤东LNG和华瀛LNG来气（共650万方/天）；</w:t>
      </w:r>
    </w:p>
    <w:p w14:paraId="098F458C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广南支干线东段接收梧州转供（2300万方/天）；</w:t>
      </w:r>
    </w:p>
    <w:p w14:paraId="7DA94714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广深支干线接收深圳LNG来气（2400万方/天）；</w:t>
      </w:r>
    </w:p>
    <w:p w14:paraId="6974A1FA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广州站接收广东省网转供（450万方/天）；</w:t>
      </w:r>
    </w:p>
    <w:p w14:paraId="53A411D6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韶关站接收新气管道转供（0万方/天）；</w:t>
      </w:r>
    </w:p>
    <w:p w14:paraId="306A8657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吉安站向西三线东段转供（万方/天）；</w:t>
      </w:r>
    </w:p>
    <w:p w14:paraId="3EE9BC6F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韶关站向新气管道转供（950万方/天）；</w:t>
      </w:r>
    </w:p>
    <w:p w14:paraId="046641C9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广州、东莞、肇庆站向广东省网转供（共0万方/天）。</w:t>
      </w:r>
    </w:p>
    <w:p w14:paraId="240DD0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机组运行情况：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广州（2）+吉安（1）。</w:t>
      </w:r>
    </w:p>
    <w:p w14:paraId="1CF82E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</w:p>
    <w:p w14:paraId="5A2301E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西二线160#阀室-广州压气站存在高程差，西二线160#阀室为低点，压力比上下游略高，存在超压运行风险。</w:t>
      </w:r>
    </w:p>
    <w:p w14:paraId="79D44C05"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粤东LNG外输管道在高管存、高压力工况下，外输能力有瓶颈制约，存在超压风险。</w:t>
      </w:r>
    </w:p>
    <w:p w14:paraId="79F3500A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32A809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45DC5397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67DA1C3C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与市场部协调增加深圳、粤东、华瀛、北海LNG外输量。</w:t>
      </w:r>
    </w:p>
    <w:p w14:paraId="73E45E10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根据中缅线和广南支干线管存，与中部台协调增加贵阳转供，提高梧州站机组转速，增大转供量。</w:t>
      </w:r>
    </w:p>
    <w:p w14:paraId="68897BB7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根据西二线吉安上游管存情况，与中部台协调调整上游机组。将吉安站流程切换为抽取上游气体，向下游广州方向进行输气。</w:t>
      </w:r>
    </w:p>
    <w:p w14:paraId="5115377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7FF9241"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根据西三线和海西二期管道管存情况，减少吉安站向西三线转供。必要时可与市场部协调增大漳州LNG外输量，由吉安站启机抽取向广州方向进行输气。</w:t>
      </w:r>
    </w:p>
    <w:p w14:paraId="54BABABE"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7AF167D9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与市场部协调降低深圳、粤东、华瀛LNG外输量，必要时可同步降低北海LNG外输量</w:t>
      </w:r>
    </w:p>
    <w:p w14:paraId="0948EED6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根据中缅线和广南支干线管存，与中部台协调降低贵阳转供，降低梧州站机组转速，降低转供量。</w:t>
      </w:r>
    </w:p>
    <w:p w14:paraId="008DDD4A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根据西二线吉安上游管存情况，提高广州、吉安站机组转速，与中部台协调调整上游机组配置，提高吉安北上气量。</w:t>
      </w:r>
    </w:p>
    <w:p w14:paraId="0676696F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根据新气管道管存情况，与中部台协调韶关转供量。</w:t>
      </w:r>
    </w:p>
    <w:p w14:paraId="74142FDB"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根据西三线和海西二期管道管存情况，增大吉安站向西三线转供。</w:t>
      </w:r>
    </w:p>
    <w:p w14:paraId="1928034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 w:firstLineChars="200"/>
        <w:jc w:val="both"/>
        <w:textAlignment w:val="auto"/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</w:pPr>
      <w:r>
        <w:rPr>
          <w:rFonts w:hint="eastAsia" w:ascii="方正黑体简体" w:hAnsi="方正黑体简体" w:eastAsia="方正黑体简体" w:cs="方正黑体简体"/>
          <w:sz w:val="32"/>
          <w:szCs w:val="40"/>
          <w:highlight w:val="none"/>
          <w:lang w:val="en-US" w:eastAsia="zh-CN"/>
        </w:rPr>
        <w:t>西三线东段、漳州LNG外输管道和海西二期管道</w:t>
      </w:r>
    </w:p>
    <w:p w14:paraId="25AA52E8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今日管道工况</w:t>
      </w:r>
    </w:p>
    <w:p w14:paraId="7FC02B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default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8点管存：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6795万方</w:t>
      </w: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。</w:t>
      </w:r>
    </w:p>
    <w:p w14:paraId="481243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上载日指定及内转供安排：</w:t>
      </w:r>
    </w:p>
    <w:p w14:paraId="33CF96B7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吉安站接收西二线转供（0万方/天）；</w:t>
      </w:r>
    </w:p>
    <w:p w14:paraId="48A62F7D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漳州LNG外输管道接收漳州LNG来气（30万方/天）；</w:t>
      </w:r>
    </w:p>
    <w:p w14:paraId="1B5954DB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西三线接收莆田LNG来气（195万方/天）；</w:t>
      </w:r>
      <w:bookmarkStart w:id="0" w:name="_GoBack"/>
      <w:bookmarkEnd w:id="0"/>
    </w:p>
    <w:p w14:paraId="28925A64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海西二期福州-福鼎段接收莆田LNG来气（与福州-福鼎段销售一致，约130万方/天）。</w:t>
      </w:r>
    </w:p>
    <w:p w14:paraId="649C0C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3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/>
          <w:bCs/>
          <w:sz w:val="32"/>
          <w:szCs w:val="40"/>
          <w:highlight w:val="none"/>
          <w:lang w:val="en-US" w:eastAsia="zh-CN"/>
        </w:rPr>
        <w:t>管道风险：</w:t>
      </w: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广州北上气量增加，输量高时常保持双机运行，存在机组故障后无备机可用，进而影响管网输量的风险。</w:t>
      </w:r>
    </w:p>
    <w:p w14:paraId="289DC6E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明日管存情况</w:t>
      </w:r>
    </w:p>
    <w:p w14:paraId="1C89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40"/>
          <w:highlight w:val="none"/>
          <w:lang w:val="en-US" w:eastAsia="zh-CN"/>
        </w:rPr>
        <w:t>管存正常，不存在过低或过高风险。</w:t>
      </w:r>
    </w:p>
    <w:p w14:paraId="7B9F9672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管存过低应急预案</w:t>
      </w:r>
    </w:p>
    <w:p w14:paraId="11D22D1B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根据西二线管存情况，增大吉安站向西三线转供。</w:t>
      </w:r>
    </w:p>
    <w:p w14:paraId="450EAEDE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与市场部协商增加漳州LNG外输量，并通过漳州站向西三线和海西二期管道系统补充。</w:t>
      </w:r>
    </w:p>
    <w:p w14:paraId="0A49DBA9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协调增加莆田LNG外输量，在满足海西二期福州-福鼎段的同时，通过福州站向西三线东段补充。</w:t>
      </w:r>
    </w:p>
    <w:p w14:paraId="21BDAA0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加强广州、吉安站机组监视，告知站场做好机组维护保养，通过提高广州、吉安站机组转速，增大吉安站向西三线转供量。</w:t>
      </w:r>
    </w:p>
    <w:p w14:paraId="227DCE15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必要时通过截断部分管道，确保重要用户用气压力稳定。</w:t>
      </w:r>
    </w:p>
    <w:p w14:paraId="186FAB6F"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</w:pPr>
      <w:r>
        <w:rPr>
          <w:rFonts w:hint="eastAsia" w:ascii="方正楷体简体" w:hAnsi="方正楷体简体" w:eastAsia="方正楷体简体" w:cs="方正楷体简体"/>
          <w:sz w:val="32"/>
          <w:szCs w:val="40"/>
          <w:highlight w:val="none"/>
          <w:lang w:val="en-US" w:eastAsia="zh-CN"/>
        </w:rPr>
        <w:t>管存过高应急预案</w:t>
      </w:r>
    </w:p>
    <w:p w14:paraId="3A2F0195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根据西二线管存情况，减少吉安站向西三线转供。</w:t>
      </w:r>
    </w:p>
    <w:p w14:paraId="56D4277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与市场部协商降低漳州LNG外输量。</w:t>
      </w:r>
    </w:p>
    <w:p w14:paraId="148050E8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jc w:val="both"/>
        <w:textAlignment w:val="auto"/>
        <w:rPr>
          <w:rFonts w:hint="default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b w:val="0"/>
          <w:bCs w:val="0"/>
          <w:sz w:val="32"/>
          <w:szCs w:val="40"/>
          <w:highlight w:val="none"/>
          <w:lang w:val="en-US" w:eastAsia="zh-CN"/>
        </w:rPr>
        <w:t>协调降低莆田LNG外输量，通过福州站向海西二期管道进行输气。</w:t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57BBC1"/>
    <w:multiLevelType w:val="singleLevel"/>
    <w:tmpl w:val="9957BBC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FCCFA51"/>
    <w:multiLevelType w:val="singleLevel"/>
    <w:tmpl w:val="9FCCFA5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7ED1245"/>
    <w:multiLevelType w:val="singleLevel"/>
    <w:tmpl w:val="B7ED124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BB983C41"/>
    <w:multiLevelType w:val="singleLevel"/>
    <w:tmpl w:val="BB983C4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C9B9C458"/>
    <w:multiLevelType w:val="singleLevel"/>
    <w:tmpl w:val="C9B9C458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52183C8"/>
    <w:multiLevelType w:val="singleLevel"/>
    <w:tmpl w:val="D52183C8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6">
    <w:nsid w:val="D6CA5E6B"/>
    <w:multiLevelType w:val="singleLevel"/>
    <w:tmpl w:val="D6CA5E6B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E243DCD5"/>
    <w:multiLevelType w:val="singleLevel"/>
    <w:tmpl w:val="E243DCD5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8">
    <w:nsid w:val="E7178FBF"/>
    <w:multiLevelType w:val="singleLevel"/>
    <w:tmpl w:val="E7178FBF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F266FE54"/>
    <w:multiLevelType w:val="singleLevel"/>
    <w:tmpl w:val="F266FE54"/>
    <w:lvl w:ilvl="0" w:tentative="0">
      <w:start w:val="1"/>
      <w:numFmt w:val="decimal"/>
      <w:suff w:val="space"/>
      <w:lvlText w:val="%1."/>
      <w:lvlJc w:val="left"/>
    </w:lvl>
  </w:abstractNum>
  <w:abstractNum w:abstractNumId="10">
    <w:nsid w:val="21DA53E8"/>
    <w:multiLevelType w:val="singleLevel"/>
    <w:tmpl w:val="21DA53E8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29511C4A"/>
    <w:multiLevelType w:val="singleLevel"/>
    <w:tmpl w:val="29511C4A"/>
    <w:lvl w:ilvl="0" w:tentative="0">
      <w:start w:val="1"/>
      <w:numFmt w:val="decimal"/>
      <w:suff w:val="space"/>
      <w:lvlText w:val="%1."/>
      <w:lvlJc w:val="left"/>
    </w:lvl>
  </w:abstractNum>
  <w:abstractNum w:abstractNumId="12">
    <w:nsid w:val="29C9E781"/>
    <w:multiLevelType w:val="singleLevel"/>
    <w:tmpl w:val="29C9E781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abstractNum w:abstractNumId="13">
    <w:nsid w:val="425C8795"/>
    <w:multiLevelType w:val="singleLevel"/>
    <w:tmpl w:val="425C8795"/>
    <w:lvl w:ilvl="0" w:tentative="0">
      <w:start w:val="1"/>
      <w:numFmt w:val="decimal"/>
      <w:suff w:val="space"/>
      <w:lvlText w:val="%1."/>
      <w:lvlJc w:val="left"/>
    </w:lvl>
  </w:abstractNum>
  <w:abstractNum w:abstractNumId="14">
    <w:nsid w:val="447E842D"/>
    <w:multiLevelType w:val="singleLevel"/>
    <w:tmpl w:val="447E842D"/>
    <w:lvl w:ilvl="0" w:tentative="0">
      <w:start w:val="1"/>
      <w:numFmt w:val="decimal"/>
      <w:suff w:val="space"/>
      <w:lvlText w:val="%1."/>
      <w:lvlJc w:val="left"/>
    </w:lvl>
  </w:abstractNum>
  <w:abstractNum w:abstractNumId="15">
    <w:nsid w:val="5758C6FC"/>
    <w:multiLevelType w:val="singleLevel"/>
    <w:tmpl w:val="5758C6FC"/>
    <w:lvl w:ilvl="0" w:tentative="0">
      <w:start w:val="1"/>
      <w:numFmt w:val="decimal"/>
      <w:suff w:val="space"/>
      <w:lvlText w:val="%1."/>
      <w:lvlJc w:val="left"/>
    </w:lvl>
  </w:abstractNum>
  <w:abstractNum w:abstractNumId="16">
    <w:nsid w:val="7008F496"/>
    <w:multiLevelType w:val="singleLevel"/>
    <w:tmpl w:val="7008F496"/>
    <w:lvl w:ilvl="0" w:tentative="0">
      <w:start w:val="1"/>
      <w:numFmt w:val="decimal"/>
      <w:suff w:val="space"/>
      <w:lvlText w:val="%1."/>
      <w:lvlJc w:val="left"/>
    </w:lvl>
  </w:abstractNum>
  <w:abstractNum w:abstractNumId="17">
    <w:nsid w:val="7E60707C"/>
    <w:multiLevelType w:val="singleLevel"/>
    <w:tmpl w:val="7E60707C"/>
    <w:lvl w:ilvl="0" w:tentative="0">
      <w:start w:val="1"/>
      <w:numFmt w:val="chineseCounting"/>
      <w:suff w:val="nothing"/>
      <w:lvlText w:val="（%1）"/>
      <w:lvlJc w:val="left"/>
      <w:rPr>
        <w:rFonts w:hint="eastAsia" w:ascii="方正楷体简体" w:hAnsi="方正楷体简体" w:eastAsia="方正楷体简体" w:cs="方正楷体简体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"/>
  </w:num>
  <w:num w:numId="5">
    <w:abstractNumId w:val="14"/>
  </w:num>
  <w:num w:numId="6">
    <w:abstractNumId w:val="3"/>
  </w:num>
  <w:num w:numId="7">
    <w:abstractNumId w:val="17"/>
  </w:num>
  <w:num w:numId="8">
    <w:abstractNumId w:val="4"/>
  </w:num>
  <w:num w:numId="9">
    <w:abstractNumId w:val="15"/>
  </w:num>
  <w:num w:numId="10">
    <w:abstractNumId w:val="11"/>
  </w:num>
  <w:num w:numId="11">
    <w:abstractNumId w:val="5"/>
  </w:num>
  <w:num w:numId="12">
    <w:abstractNumId w:val="10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8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revisionView w:markup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E6F32"/>
    <w:rsid w:val="01197ECF"/>
    <w:rsid w:val="01330E6E"/>
    <w:rsid w:val="01A96266"/>
    <w:rsid w:val="01C51E3B"/>
    <w:rsid w:val="025C5F46"/>
    <w:rsid w:val="026E2694"/>
    <w:rsid w:val="02867210"/>
    <w:rsid w:val="02C40C61"/>
    <w:rsid w:val="02F7344A"/>
    <w:rsid w:val="0321622F"/>
    <w:rsid w:val="03CC1C57"/>
    <w:rsid w:val="03D84D96"/>
    <w:rsid w:val="04A4525F"/>
    <w:rsid w:val="04A8304D"/>
    <w:rsid w:val="04CF6083"/>
    <w:rsid w:val="04F63BD7"/>
    <w:rsid w:val="05312573"/>
    <w:rsid w:val="0539061F"/>
    <w:rsid w:val="05883018"/>
    <w:rsid w:val="059C2C97"/>
    <w:rsid w:val="05AB6072"/>
    <w:rsid w:val="05BC6662"/>
    <w:rsid w:val="060F4D4C"/>
    <w:rsid w:val="06FB0216"/>
    <w:rsid w:val="072C42D2"/>
    <w:rsid w:val="073A1069"/>
    <w:rsid w:val="07A86AAB"/>
    <w:rsid w:val="080E56D1"/>
    <w:rsid w:val="08654AEE"/>
    <w:rsid w:val="08937B19"/>
    <w:rsid w:val="08CD39FE"/>
    <w:rsid w:val="08DD3265"/>
    <w:rsid w:val="08E9332E"/>
    <w:rsid w:val="08FA3084"/>
    <w:rsid w:val="09323CDB"/>
    <w:rsid w:val="09CD2E36"/>
    <w:rsid w:val="09E21B9C"/>
    <w:rsid w:val="0A835F41"/>
    <w:rsid w:val="0AAC0A24"/>
    <w:rsid w:val="0AFA202B"/>
    <w:rsid w:val="0B6A5FF9"/>
    <w:rsid w:val="0B984CED"/>
    <w:rsid w:val="0BC00C66"/>
    <w:rsid w:val="0BE3002B"/>
    <w:rsid w:val="0BE74F15"/>
    <w:rsid w:val="0C010225"/>
    <w:rsid w:val="0C0C1B60"/>
    <w:rsid w:val="0C78484E"/>
    <w:rsid w:val="0C9234C0"/>
    <w:rsid w:val="0D0E46E4"/>
    <w:rsid w:val="0D226193"/>
    <w:rsid w:val="0D553DC1"/>
    <w:rsid w:val="0D934BD1"/>
    <w:rsid w:val="0DD048B0"/>
    <w:rsid w:val="0DF16743"/>
    <w:rsid w:val="0E46272D"/>
    <w:rsid w:val="0E5741E4"/>
    <w:rsid w:val="0EE955CB"/>
    <w:rsid w:val="0EF11905"/>
    <w:rsid w:val="0F7B12B9"/>
    <w:rsid w:val="0F825B0C"/>
    <w:rsid w:val="102A284D"/>
    <w:rsid w:val="10570B67"/>
    <w:rsid w:val="108E190D"/>
    <w:rsid w:val="10B627E2"/>
    <w:rsid w:val="10CD621A"/>
    <w:rsid w:val="10F33408"/>
    <w:rsid w:val="10F511E2"/>
    <w:rsid w:val="11051A8A"/>
    <w:rsid w:val="111B56B4"/>
    <w:rsid w:val="111F2BA3"/>
    <w:rsid w:val="11221445"/>
    <w:rsid w:val="113E6AC4"/>
    <w:rsid w:val="122C565F"/>
    <w:rsid w:val="12C559A8"/>
    <w:rsid w:val="12CB34E0"/>
    <w:rsid w:val="13215BB1"/>
    <w:rsid w:val="13BA7146"/>
    <w:rsid w:val="140E761F"/>
    <w:rsid w:val="15A71845"/>
    <w:rsid w:val="15D00CD9"/>
    <w:rsid w:val="15EC4D86"/>
    <w:rsid w:val="16356507"/>
    <w:rsid w:val="16883C1A"/>
    <w:rsid w:val="17C34F49"/>
    <w:rsid w:val="18A446D0"/>
    <w:rsid w:val="18FD3DEC"/>
    <w:rsid w:val="190741D3"/>
    <w:rsid w:val="19C80A42"/>
    <w:rsid w:val="1A3F0ABF"/>
    <w:rsid w:val="1A766A69"/>
    <w:rsid w:val="1A8F2520"/>
    <w:rsid w:val="1A967F75"/>
    <w:rsid w:val="1AA62192"/>
    <w:rsid w:val="1ADD5245"/>
    <w:rsid w:val="1B0D7C2C"/>
    <w:rsid w:val="1B9B1759"/>
    <w:rsid w:val="1BC5391B"/>
    <w:rsid w:val="1BE2548B"/>
    <w:rsid w:val="1C030D3F"/>
    <w:rsid w:val="1C9065B3"/>
    <w:rsid w:val="1CB970A3"/>
    <w:rsid w:val="1CE77A3E"/>
    <w:rsid w:val="1DBD04DA"/>
    <w:rsid w:val="1DEA3A39"/>
    <w:rsid w:val="1DEF07AA"/>
    <w:rsid w:val="1E117CAD"/>
    <w:rsid w:val="1E663B5E"/>
    <w:rsid w:val="1EE3692C"/>
    <w:rsid w:val="1F772B05"/>
    <w:rsid w:val="1FB94A9C"/>
    <w:rsid w:val="1FEB0E2E"/>
    <w:rsid w:val="20561165"/>
    <w:rsid w:val="20881F0C"/>
    <w:rsid w:val="20C5790F"/>
    <w:rsid w:val="20D263A2"/>
    <w:rsid w:val="21277C9C"/>
    <w:rsid w:val="21472C04"/>
    <w:rsid w:val="21F33BCE"/>
    <w:rsid w:val="222C0C9D"/>
    <w:rsid w:val="22574C04"/>
    <w:rsid w:val="22DE0A1F"/>
    <w:rsid w:val="23045260"/>
    <w:rsid w:val="23144983"/>
    <w:rsid w:val="233654EA"/>
    <w:rsid w:val="236964A7"/>
    <w:rsid w:val="247B434D"/>
    <w:rsid w:val="24A36FD1"/>
    <w:rsid w:val="253732FF"/>
    <w:rsid w:val="25B05408"/>
    <w:rsid w:val="264D431C"/>
    <w:rsid w:val="267F7DBA"/>
    <w:rsid w:val="26A1116C"/>
    <w:rsid w:val="2719333D"/>
    <w:rsid w:val="276E1982"/>
    <w:rsid w:val="278D58F1"/>
    <w:rsid w:val="27C10247"/>
    <w:rsid w:val="27EF3B7E"/>
    <w:rsid w:val="284E277E"/>
    <w:rsid w:val="2868660D"/>
    <w:rsid w:val="289D67DB"/>
    <w:rsid w:val="29126A72"/>
    <w:rsid w:val="294D7AA3"/>
    <w:rsid w:val="29D52F96"/>
    <w:rsid w:val="2A64509A"/>
    <w:rsid w:val="2AE0220C"/>
    <w:rsid w:val="2B000EEF"/>
    <w:rsid w:val="2B323DDA"/>
    <w:rsid w:val="2B604B87"/>
    <w:rsid w:val="2B7B1122"/>
    <w:rsid w:val="2BB6178E"/>
    <w:rsid w:val="2BE221FF"/>
    <w:rsid w:val="2C402D11"/>
    <w:rsid w:val="2CC81D81"/>
    <w:rsid w:val="2CEB0CC3"/>
    <w:rsid w:val="2CF8141A"/>
    <w:rsid w:val="2E3743D3"/>
    <w:rsid w:val="2E5D4801"/>
    <w:rsid w:val="2E6E62B0"/>
    <w:rsid w:val="2E9F258D"/>
    <w:rsid w:val="2EF2110E"/>
    <w:rsid w:val="2F1A7F17"/>
    <w:rsid w:val="2F3B0844"/>
    <w:rsid w:val="2FA5723B"/>
    <w:rsid w:val="308A5243"/>
    <w:rsid w:val="30901C3F"/>
    <w:rsid w:val="30A545DD"/>
    <w:rsid w:val="30BB60F5"/>
    <w:rsid w:val="312602AF"/>
    <w:rsid w:val="31963130"/>
    <w:rsid w:val="31A7679C"/>
    <w:rsid w:val="31E75DF1"/>
    <w:rsid w:val="331A3EB4"/>
    <w:rsid w:val="33375BE0"/>
    <w:rsid w:val="33394B99"/>
    <w:rsid w:val="333E6CBF"/>
    <w:rsid w:val="33731C80"/>
    <w:rsid w:val="33AF0450"/>
    <w:rsid w:val="33BF3F5B"/>
    <w:rsid w:val="349E1CCB"/>
    <w:rsid w:val="34A465ED"/>
    <w:rsid w:val="34C841CA"/>
    <w:rsid w:val="34F263EF"/>
    <w:rsid w:val="34F821A5"/>
    <w:rsid w:val="357C752B"/>
    <w:rsid w:val="359840D1"/>
    <w:rsid w:val="359D4003"/>
    <w:rsid w:val="35DA3E68"/>
    <w:rsid w:val="36504FC6"/>
    <w:rsid w:val="36606A25"/>
    <w:rsid w:val="36B16C9B"/>
    <w:rsid w:val="373F2C8E"/>
    <w:rsid w:val="37BA147D"/>
    <w:rsid w:val="37BA584C"/>
    <w:rsid w:val="3811108E"/>
    <w:rsid w:val="382B4FBD"/>
    <w:rsid w:val="38A63485"/>
    <w:rsid w:val="38DF0C5D"/>
    <w:rsid w:val="39086736"/>
    <w:rsid w:val="398C4895"/>
    <w:rsid w:val="3AC577F8"/>
    <w:rsid w:val="3AE002BB"/>
    <w:rsid w:val="3AF41565"/>
    <w:rsid w:val="3AFD76BA"/>
    <w:rsid w:val="3B3C766C"/>
    <w:rsid w:val="3B451235"/>
    <w:rsid w:val="3B9114CB"/>
    <w:rsid w:val="3B925089"/>
    <w:rsid w:val="3BE64E3D"/>
    <w:rsid w:val="3C183258"/>
    <w:rsid w:val="3D544A39"/>
    <w:rsid w:val="3DA147D2"/>
    <w:rsid w:val="3DE43A8D"/>
    <w:rsid w:val="3E206527"/>
    <w:rsid w:val="3E9165B5"/>
    <w:rsid w:val="3E986126"/>
    <w:rsid w:val="3E9B1DCF"/>
    <w:rsid w:val="3F1B7C91"/>
    <w:rsid w:val="3F6B0D17"/>
    <w:rsid w:val="3FB26507"/>
    <w:rsid w:val="3FFA3DBB"/>
    <w:rsid w:val="3FFC4EFE"/>
    <w:rsid w:val="405F51AB"/>
    <w:rsid w:val="406F3348"/>
    <w:rsid w:val="40A135F3"/>
    <w:rsid w:val="40A46FE9"/>
    <w:rsid w:val="40D4302B"/>
    <w:rsid w:val="410B4A1C"/>
    <w:rsid w:val="41365AE3"/>
    <w:rsid w:val="41A82504"/>
    <w:rsid w:val="42660E6E"/>
    <w:rsid w:val="42793959"/>
    <w:rsid w:val="42F13FE7"/>
    <w:rsid w:val="43480B0E"/>
    <w:rsid w:val="44025819"/>
    <w:rsid w:val="440B1A53"/>
    <w:rsid w:val="447E279B"/>
    <w:rsid w:val="44DD6689"/>
    <w:rsid w:val="450B21A1"/>
    <w:rsid w:val="45232061"/>
    <w:rsid w:val="459834B2"/>
    <w:rsid w:val="46576638"/>
    <w:rsid w:val="466E21F9"/>
    <w:rsid w:val="46AA49AA"/>
    <w:rsid w:val="470C3BDB"/>
    <w:rsid w:val="47706AD8"/>
    <w:rsid w:val="47722E06"/>
    <w:rsid w:val="47886322"/>
    <w:rsid w:val="47D45AFB"/>
    <w:rsid w:val="48302B6E"/>
    <w:rsid w:val="48A642A3"/>
    <w:rsid w:val="48EF261B"/>
    <w:rsid w:val="48F25FDF"/>
    <w:rsid w:val="494107E0"/>
    <w:rsid w:val="49A045DF"/>
    <w:rsid w:val="49D875B3"/>
    <w:rsid w:val="49DB40E4"/>
    <w:rsid w:val="4A1E4270"/>
    <w:rsid w:val="4A9067FF"/>
    <w:rsid w:val="4B7D3B6D"/>
    <w:rsid w:val="4BA1168C"/>
    <w:rsid w:val="4BE24216"/>
    <w:rsid w:val="4BF12B42"/>
    <w:rsid w:val="4C4D7FC3"/>
    <w:rsid w:val="4D3D35BB"/>
    <w:rsid w:val="4D6B56F4"/>
    <w:rsid w:val="4D713351"/>
    <w:rsid w:val="4D8D0750"/>
    <w:rsid w:val="4DA4723B"/>
    <w:rsid w:val="4DFB3756"/>
    <w:rsid w:val="4E3A0168"/>
    <w:rsid w:val="4E4D1DCC"/>
    <w:rsid w:val="4E617A6E"/>
    <w:rsid w:val="4E98602C"/>
    <w:rsid w:val="4ECF6DB9"/>
    <w:rsid w:val="4EDB501B"/>
    <w:rsid w:val="4EF85F5B"/>
    <w:rsid w:val="4F0D3E05"/>
    <w:rsid w:val="4FD56330"/>
    <w:rsid w:val="501C2CE1"/>
    <w:rsid w:val="506E250A"/>
    <w:rsid w:val="50AA74A1"/>
    <w:rsid w:val="51380CE4"/>
    <w:rsid w:val="518C6289"/>
    <w:rsid w:val="51E254FD"/>
    <w:rsid w:val="51E80D70"/>
    <w:rsid w:val="52092876"/>
    <w:rsid w:val="529F4C9C"/>
    <w:rsid w:val="52BF01F9"/>
    <w:rsid w:val="52CA2DEA"/>
    <w:rsid w:val="534E563F"/>
    <w:rsid w:val="53AE4DF8"/>
    <w:rsid w:val="53CB0543"/>
    <w:rsid w:val="53CD7406"/>
    <w:rsid w:val="544D654A"/>
    <w:rsid w:val="54627054"/>
    <w:rsid w:val="54CD0F37"/>
    <w:rsid w:val="54FB6B91"/>
    <w:rsid w:val="55122E7F"/>
    <w:rsid w:val="551B289E"/>
    <w:rsid w:val="552F7A3E"/>
    <w:rsid w:val="5575673A"/>
    <w:rsid w:val="557F401B"/>
    <w:rsid w:val="558206CB"/>
    <w:rsid w:val="558F7EF2"/>
    <w:rsid w:val="55A86718"/>
    <w:rsid w:val="55C50F00"/>
    <w:rsid w:val="55CC2EE3"/>
    <w:rsid w:val="55FE617D"/>
    <w:rsid w:val="562B7527"/>
    <w:rsid w:val="564C6DC0"/>
    <w:rsid w:val="56765FFD"/>
    <w:rsid w:val="57A9553E"/>
    <w:rsid w:val="57E61DF2"/>
    <w:rsid w:val="5813728B"/>
    <w:rsid w:val="584266BD"/>
    <w:rsid w:val="58541293"/>
    <w:rsid w:val="59694BB8"/>
    <w:rsid w:val="59752D34"/>
    <w:rsid w:val="59804542"/>
    <w:rsid w:val="598F06AE"/>
    <w:rsid w:val="599F4A5F"/>
    <w:rsid w:val="59CE0CD4"/>
    <w:rsid w:val="5A4128FE"/>
    <w:rsid w:val="5A591167"/>
    <w:rsid w:val="5A9E7460"/>
    <w:rsid w:val="5ADE1E7A"/>
    <w:rsid w:val="5AE353D7"/>
    <w:rsid w:val="5B1441F4"/>
    <w:rsid w:val="5B163933"/>
    <w:rsid w:val="5B91765D"/>
    <w:rsid w:val="5BEF67F4"/>
    <w:rsid w:val="5C3C4590"/>
    <w:rsid w:val="5C43088A"/>
    <w:rsid w:val="5DAD3558"/>
    <w:rsid w:val="5DD0705C"/>
    <w:rsid w:val="5E457962"/>
    <w:rsid w:val="5E4E526A"/>
    <w:rsid w:val="5E86492C"/>
    <w:rsid w:val="5ED11828"/>
    <w:rsid w:val="60B806EB"/>
    <w:rsid w:val="60C85978"/>
    <w:rsid w:val="610D2FDA"/>
    <w:rsid w:val="61231B79"/>
    <w:rsid w:val="61E92E1C"/>
    <w:rsid w:val="620E0632"/>
    <w:rsid w:val="63AA400F"/>
    <w:rsid w:val="63C5571D"/>
    <w:rsid w:val="63C75763"/>
    <w:rsid w:val="64182336"/>
    <w:rsid w:val="64816DEF"/>
    <w:rsid w:val="649C0155"/>
    <w:rsid w:val="652D677D"/>
    <w:rsid w:val="6545435E"/>
    <w:rsid w:val="6576124E"/>
    <w:rsid w:val="659C243B"/>
    <w:rsid w:val="65A6582B"/>
    <w:rsid w:val="65AA4DDA"/>
    <w:rsid w:val="65B11B2C"/>
    <w:rsid w:val="66716DA1"/>
    <w:rsid w:val="66FD3BB5"/>
    <w:rsid w:val="676C3A9C"/>
    <w:rsid w:val="679F0C21"/>
    <w:rsid w:val="67FE3FA9"/>
    <w:rsid w:val="68481320"/>
    <w:rsid w:val="688B4488"/>
    <w:rsid w:val="68CF0421"/>
    <w:rsid w:val="69021200"/>
    <w:rsid w:val="69353304"/>
    <w:rsid w:val="69AB0DDB"/>
    <w:rsid w:val="6A2D1CD3"/>
    <w:rsid w:val="6A5840EF"/>
    <w:rsid w:val="6A69203F"/>
    <w:rsid w:val="6A6F6411"/>
    <w:rsid w:val="6AF4085F"/>
    <w:rsid w:val="6B141476"/>
    <w:rsid w:val="6B1D51CB"/>
    <w:rsid w:val="6B3C21C6"/>
    <w:rsid w:val="6B41294D"/>
    <w:rsid w:val="6B5A60B3"/>
    <w:rsid w:val="6B9C4789"/>
    <w:rsid w:val="6CC87BD2"/>
    <w:rsid w:val="6D60667F"/>
    <w:rsid w:val="6D84390D"/>
    <w:rsid w:val="6DBB4E4A"/>
    <w:rsid w:val="6DD066DC"/>
    <w:rsid w:val="6E2A215B"/>
    <w:rsid w:val="6E31051F"/>
    <w:rsid w:val="6E95103F"/>
    <w:rsid w:val="6ECD6BB3"/>
    <w:rsid w:val="6EF67A1A"/>
    <w:rsid w:val="6F1A1C42"/>
    <w:rsid w:val="6F9551F7"/>
    <w:rsid w:val="6FB120AA"/>
    <w:rsid w:val="701A2876"/>
    <w:rsid w:val="70216DE2"/>
    <w:rsid w:val="70672630"/>
    <w:rsid w:val="70AD1157"/>
    <w:rsid w:val="70F40885"/>
    <w:rsid w:val="711300F0"/>
    <w:rsid w:val="71C8627B"/>
    <w:rsid w:val="72DD6814"/>
    <w:rsid w:val="731303E6"/>
    <w:rsid w:val="73223131"/>
    <w:rsid w:val="73F15F6A"/>
    <w:rsid w:val="743377DF"/>
    <w:rsid w:val="745B3F95"/>
    <w:rsid w:val="74704BCB"/>
    <w:rsid w:val="750350E9"/>
    <w:rsid w:val="7641427A"/>
    <w:rsid w:val="766C7660"/>
    <w:rsid w:val="76AD1DC1"/>
    <w:rsid w:val="76BA1640"/>
    <w:rsid w:val="7752524E"/>
    <w:rsid w:val="78316259"/>
    <w:rsid w:val="7892542B"/>
    <w:rsid w:val="78C47730"/>
    <w:rsid w:val="78D92463"/>
    <w:rsid w:val="79163E7C"/>
    <w:rsid w:val="79BC0A44"/>
    <w:rsid w:val="79C0403C"/>
    <w:rsid w:val="7A441C39"/>
    <w:rsid w:val="7A504EFD"/>
    <w:rsid w:val="7A821871"/>
    <w:rsid w:val="7AC8587C"/>
    <w:rsid w:val="7C045094"/>
    <w:rsid w:val="7C0E21B9"/>
    <w:rsid w:val="7C1A59D4"/>
    <w:rsid w:val="7CBE06C9"/>
    <w:rsid w:val="7CF364BF"/>
    <w:rsid w:val="7D1D7823"/>
    <w:rsid w:val="7DD16E9E"/>
    <w:rsid w:val="7ED74048"/>
    <w:rsid w:val="7F020AC6"/>
    <w:rsid w:val="7F5F71F4"/>
    <w:rsid w:val="7F77149A"/>
    <w:rsid w:val="7FA4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2021-08-06T06:23:00Z</dcterms:created>
  <dc:creator>lenovo</dc:creator>
  <cp:lastModifiedBy> </cp:lastModifiedBy>
  <dcterms:modified xsi:type="dcterms:W3CDTF">2025-01-28T06:12:13Z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F507B0EBEADD4DBEB3BE22C1581FDB81_13</vt:lpwstr>
  </property>
</Properties>
</file>