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D9062" w14:textId="77777777" w:rsidR="00237754" w:rsidRDefault="00136FA1">
      <w:pPr>
        <w:pStyle w:val="TOC2"/>
        <w:tabs>
          <w:tab w:val="right" w:leader="dot" w:pos="8296"/>
        </w:tabs>
        <w:rPr>
          <w:rFonts w:ascii="黑体" w:eastAsia="黑体" w:hAnsi="黑体"/>
          <w:sz w:val="32"/>
          <w:szCs w:val="28"/>
        </w:rPr>
      </w:pPr>
      <w:r>
        <w:rPr>
          <w:noProof/>
        </w:rPr>
        <w:drawing>
          <wp:inline distT="0" distB="0" distL="0" distR="0" wp14:anchorId="38CE1B40" wp14:editId="55F82B42">
            <wp:extent cx="1416050" cy="695325"/>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cstate="print"/>
                    <a:stretch>
                      <a:fillRect/>
                    </a:stretch>
                  </pic:blipFill>
                  <pic:spPr>
                    <a:xfrm>
                      <a:off x="0" y="0"/>
                      <a:ext cx="1416836" cy="695459"/>
                    </a:xfrm>
                    <a:prstGeom prst="rect">
                      <a:avLst/>
                    </a:prstGeom>
                  </pic:spPr>
                </pic:pic>
              </a:graphicData>
            </a:graphic>
          </wp:inline>
        </w:drawing>
      </w:r>
    </w:p>
    <w:p w14:paraId="5378E67A" w14:textId="77777777" w:rsidR="00237754" w:rsidRDefault="00237754"/>
    <w:p w14:paraId="602EBF38" w14:textId="77777777" w:rsidR="00237754" w:rsidRDefault="00237754"/>
    <w:p w14:paraId="7C6AAC92" w14:textId="77777777" w:rsidR="00237754" w:rsidRDefault="00237754"/>
    <w:p w14:paraId="236B4617" w14:textId="77777777" w:rsidR="00237754" w:rsidRDefault="00237754"/>
    <w:p w14:paraId="656CAD4E" w14:textId="77777777" w:rsidR="00237754" w:rsidRDefault="00136FA1">
      <w:pPr>
        <w:spacing w:line="360" w:lineRule="auto"/>
        <w:jc w:val="center"/>
        <w:rPr>
          <w:rFonts w:ascii="方正小标宋简体" w:eastAsia="方正小标宋简体" w:hAnsi="方正小标宋简体" w:cs="方正小标宋简体"/>
          <w:bCs/>
          <w:sz w:val="44"/>
        </w:rPr>
      </w:pPr>
      <w:r>
        <w:rPr>
          <w:rFonts w:ascii="方正小标宋简体" w:eastAsia="方正小标宋简体" w:hAnsi="方正小标宋简体" w:cs="方正小标宋简体" w:hint="eastAsia"/>
          <w:bCs/>
          <w:sz w:val="44"/>
        </w:rPr>
        <w:t>国家管网油气调控中心</w:t>
      </w:r>
    </w:p>
    <w:p w14:paraId="15417815" w14:textId="77777777" w:rsidR="00237754" w:rsidRDefault="00136FA1">
      <w:pPr>
        <w:spacing w:line="360" w:lineRule="auto"/>
        <w:jc w:val="center"/>
        <w:rPr>
          <w:rFonts w:ascii="方正仿宋简体" w:eastAsia="方正仿宋简体" w:hAnsi="宋体"/>
          <w:b/>
          <w:sz w:val="44"/>
        </w:rPr>
      </w:pPr>
      <w:r>
        <w:rPr>
          <w:rFonts w:ascii="方正小标宋简体" w:eastAsia="方正小标宋简体" w:hAnsi="方正小标宋简体" w:cs="方正小标宋简体" w:hint="eastAsia"/>
          <w:bCs/>
          <w:sz w:val="44"/>
        </w:rPr>
        <w:t>新冠肺炎疫情防控应急预案</w:t>
      </w:r>
    </w:p>
    <w:p w14:paraId="0BA882F1" w14:textId="77777777" w:rsidR="00237754" w:rsidRDefault="00237754">
      <w:pPr>
        <w:jc w:val="center"/>
        <w:rPr>
          <w:sz w:val="32"/>
          <w:szCs w:val="32"/>
        </w:rPr>
      </w:pPr>
    </w:p>
    <w:p w14:paraId="5AB40BB3" w14:textId="77777777" w:rsidR="00237754" w:rsidRDefault="00237754">
      <w:pPr>
        <w:rPr>
          <w:sz w:val="32"/>
          <w:szCs w:val="32"/>
        </w:rPr>
      </w:pPr>
    </w:p>
    <w:p w14:paraId="4831BC0D" w14:textId="77777777" w:rsidR="00237754" w:rsidRDefault="00237754">
      <w:pPr>
        <w:rPr>
          <w:sz w:val="32"/>
          <w:szCs w:val="32"/>
        </w:rPr>
      </w:pPr>
    </w:p>
    <w:p w14:paraId="37081963" w14:textId="77777777" w:rsidR="00237754" w:rsidRDefault="00237754">
      <w:pPr>
        <w:rPr>
          <w:sz w:val="32"/>
          <w:szCs w:val="32"/>
        </w:rPr>
      </w:pPr>
    </w:p>
    <w:p w14:paraId="4CC2BC90" w14:textId="77777777" w:rsidR="00237754" w:rsidRDefault="00237754">
      <w:pPr>
        <w:rPr>
          <w:sz w:val="32"/>
          <w:szCs w:val="32"/>
        </w:rPr>
      </w:pPr>
    </w:p>
    <w:p w14:paraId="65C8B2BB" w14:textId="77777777" w:rsidR="00237754" w:rsidRDefault="00237754">
      <w:pPr>
        <w:rPr>
          <w:sz w:val="32"/>
          <w:szCs w:val="32"/>
        </w:rPr>
      </w:pPr>
    </w:p>
    <w:p w14:paraId="5F7DA8A4" w14:textId="77777777" w:rsidR="00237754" w:rsidRDefault="00237754">
      <w:pPr>
        <w:rPr>
          <w:sz w:val="32"/>
          <w:szCs w:val="32"/>
        </w:rPr>
      </w:pPr>
    </w:p>
    <w:p w14:paraId="72BB8D51" w14:textId="77777777" w:rsidR="00237754" w:rsidRDefault="00237754">
      <w:pPr>
        <w:rPr>
          <w:sz w:val="32"/>
          <w:szCs w:val="32"/>
        </w:rPr>
      </w:pPr>
    </w:p>
    <w:p w14:paraId="2029524A" w14:textId="77777777" w:rsidR="00237754" w:rsidRDefault="00237754">
      <w:pPr>
        <w:rPr>
          <w:sz w:val="32"/>
          <w:szCs w:val="32"/>
        </w:rPr>
      </w:pPr>
    </w:p>
    <w:p w14:paraId="6C46B014" w14:textId="77777777" w:rsidR="00237754" w:rsidRDefault="00237754"/>
    <w:p w14:paraId="6EDDEF3E" w14:textId="77777777" w:rsidR="00237754" w:rsidRDefault="00237754"/>
    <w:p w14:paraId="533000A7" w14:textId="77777777" w:rsidR="00237754" w:rsidRDefault="00237754"/>
    <w:p w14:paraId="7395EC7E" w14:textId="77777777" w:rsidR="00237754" w:rsidRDefault="00237754"/>
    <w:p w14:paraId="599E9834" w14:textId="77777777" w:rsidR="00237754" w:rsidRDefault="00136FA1">
      <w:pPr>
        <w:jc w:val="center"/>
        <w:rPr>
          <w:rFonts w:ascii="宋体" w:hAnsi="宋体"/>
          <w:sz w:val="36"/>
        </w:rPr>
      </w:pPr>
      <w:r>
        <w:rPr>
          <w:rFonts w:ascii="黑体" w:eastAsia="黑体" w:hAnsi="黑体" w:cs="黑体" w:hint="eastAsia"/>
          <w:sz w:val="36"/>
        </w:rPr>
        <w:t>二〇二二年五月</w:t>
      </w:r>
    </w:p>
    <w:p w14:paraId="3441FB9A" w14:textId="77777777" w:rsidR="00237754" w:rsidRDefault="00237754"/>
    <w:p w14:paraId="625E0E52" w14:textId="77777777" w:rsidR="00237754" w:rsidRDefault="00237754">
      <w:pPr>
        <w:sectPr w:rsidR="00237754">
          <w:footerReference w:type="even" r:id="rId9"/>
          <w:footerReference w:type="default" r:id="rId10"/>
          <w:pgSz w:w="11906" w:h="16838"/>
          <w:pgMar w:top="1440" w:right="1800" w:bottom="1440" w:left="1800" w:header="851" w:footer="992" w:gutter="0"/>
          <w:cols w:space="425"/>
          <w:docGrid w:type="lines" w:linePitch="312"/>
        </w:sectPr>
      </w:pPr>
    </w:p>
    <w:p w14:paraId="4D5855A7" w14:textId="77777777" w:rsidR="00237754" w:rsidRDefault="00237754">
      <w:pPr>
        <w:pStyle w:val="TOC2"/>
        <w:tabs>
          <w:tab w:val="right" w:leader="dot" w:pos="8296"/>
        </w:tabs>
        <w:jc w:val="center"/>
        <w:rPr>
          <w:rFonts w:ascii="黑体" w:eastAsia="黑体" w:hAnsi="黑体"/>
          <w:sz w:val="32"/>
          <w:szCs w:val="28"/>
        </w:rPr>
        <w:sectPr w:rsidR="00237754">
          <w:pgSz w:w="11906" w:h="16838"/>
          <w:pgMar w:top="1440" w:right="1800" w:bottom="1440" w:left="1800" w:header="851" w:footer="992" w:gutter="0"/>
          <w:cols w:space="425"/>
          <w:docGrid w:type="lines" w:linePitch="312"/>
        </w:sectPr>
      </w:pPr>
    </w:p>
    <w:p w14:paraId="50DAB6CB" w14:textId="77777777" w:rsidR="00237754" w:rsidRDefault="00136FA1">
      <w:pPr>
        <w:pStyle w:val="TOC2"/>
        <w:tabs>
          <w:tab w:val="right" w:leader="dot" w:pos="8296"/>
        </w:tabs>
        <w:jc w:val="center"/>
        <w:rPr>
          <w:rFonts w:asciiTheme="minorEastAsia" w:eastAsiaTheme="minorEastAsia" w:hAnsiTheme="minorEastAsia"/>
          <w:sz w:val="28"/>
          <w:szCs w:val="28"/>
        </w:rPr>
      </w:pPr>
      <w:r>
        <w:rPr>
          <w:rFonts w:asciiTheme="minorEastAsia" w:eastAsiaTheme="minorEastAsia" w:hAnsiTheme="minorEastAsia" w:hint="eastAsia"/>
          <w:sz w:val="28"/>
          <w:szCs w:val="28"/>
        </w:rPr>
        <w:lastRenderedPageBreak/>
        <w:t>目</w:t>
      </w:r>
      <w:r>
        <w:rPr>
          <w:rFonts w:asciiTheme="minorEastAsia" w:eastAsiaTheme="minorEastAsia" w:hAnsiTheme="minorEastAsia" w:hint="eastAsia"/>
          <w:sz w:val="28"/>
          <w:szCs w:val="28"/>
        </w:rPr>
        <w:t xml:space="preserve">  </w:t>
      </w:r>
      <w:r>
        <w:rPr>
          <w:rFonts w:asciiTheme="minorEastAsia" w:eastAsiaTheme="minorEastAsia" w:hAnsiTheme="minorEastAsia" w:hint="eastAsia"/>
          <w:sz w:val="28"/>
          <w:szCs w:val="28"/>
        </w:rPr>
        <w:t>录</w:t>
      </w:r>
    </w:p>
    <w:p w14:paraId="71A35C64" w14:textId="77777777" w:rsidR="00237754" w:rsidRDefault="00136FA1">
      <w:pPr>
        <w:pStyle w:val="TOC2"/>
        <w:tabs>
          <w:tab w:val="right" w:leader="dot" w:pos="8306"/>
        </w:tabs>
        <w:rPr>
          <w:sz w:val="28"/>
          <w:szCs w:val="28"/>
        </w:rPr>
      </w:pPr>
      <w:r>
        <w:rPr>
          <w:rFonts w:asciiTheme="minorEastAsia" w:eastAsiaTheme="minorEastAsia" w:hAnsiTheme="minorEastAsia"/>
          <w:sz w:val="28"/>
          <w:szCs w:val="28"/>
        </w:rPr>
        <w:fldChar w:fldCharType="begin"/>
      </w:r>
      <w:r>
        <w:rPr>
          <w:rFonts w:asciiTheme="minorEastAsia" w:eastAsiaTheme="minorEastAsia" w:hAnsiTheme="minorEastAsia"/>
          <w:sz w:val="28"/>
          <w:szCs w:val="28"/>
        </w:rPr>
        <w:instrText xml:space="preserve"> </w:instrText>
      </w:r>
      <w:r>
        <w:rPr>
          <w:rFonts w:asciiTheme="minorEastAsia" w:eastAsiaTheme="minorEastAsia" w:hAnsiTheme="minorEastAsia" w:hint="eastAsia"/>
          <w:sz w:val="28"/>
          <w:szCs w:val="28"/>
        </w:rPr>
        <w:instrText>TOC \o "1-2" \h \z \u</w:instrText>
      </w:r>
      <w:r>
        <w:rPr>
          <w:rFonts w:asciiTheme="minorEastAsia" w:eastAsiaTheme="minorEastAsia" w:hAnsiTheme="minorEastAsia"/>
          <w:sz w:val="28"/>
          <w:szCs w:val="28"/>
        </w:rPr>
        <w:instrText xml:space="preserve"> </w:instrText>
      </w:r>
      <w:r>
        <w:rPr>
          <w:rFonts w:asciiTheme="minorEastAsia" w:eastAsiaTheme="minorEastAsia" w:hAnsiTheme="minorEastAsia"/>
          <w:sz w:val="28"/>
          <w:szCs w:val="28"/>
        </w:rPr>
        <w:fldChar w:fldCharType="separate"/>
      </w:r>
      <w:hyperlink w:anchor="_Toc16429" w:history="1">
        <w:r>
          <w:rPr>
            <w:rFonts w:hint="eastAsia"/>
            <w:bCs/>
            <w:sz w:val="28"/>
            <w:szCs w:val="28"/>
          </w:rPr>
          <w:t>一、编制目的</w:t>
        </w:r>
        <w:r>
          <w:rPr>
            <w:sz w:val="28"/>
            <w:szCs w:val="28"/>
          </w:rPr>
          <w:tab/>
        </w:r>
        <w:r>
          <w:rPr>
            <w:sz w:val="28"/>
            <w:szCs w:val="28"/>
          </w:rPr>
          <w:fldChar w:fldCharType="begin"/>
        </w:r>
        <w:r>
          <w:rPr>
            <w:sz w:val="28"/>
            <w:szCs w:val="28"/>
          </w:rPr>
          <w:instrText xml:space="preserve"> PAGEREF _Toc16429 \h </w:instrText>
        </w:r>
        <w:r>
          <w:rPr>
            <w:sz w:val="28"/>
            <w:szCs w:val="28"/>
          </w:rPr>
        </w:r>
        <w:r>
          <w:rPr>
            <w:sz w:val="28"/>
            <w:szCs w:val="28"/>
          </w:rPr>
          <w:fldChar w:fldCharType="separate"/>
        </w:r>
        <w:r>
          <w:rPr>
            <w:sz w:val="28"/>
            <w:szCs w:val="28"/>
          </w:rPr>
          <w:t>1</w:t>
        </w:r>
        <w:r>
          <w:rPr>
            <w:sz w:val="28"/>
            <w:szCs w:val="28"/>
          </w:rPr>
          <w:fldChar w:fldCharType="end"/>
        </w:r>
      </w:hyperlink>
    </w:p>
    <w:p w14:paraId="231C4F95" w14:textId="77777777" w:rsidR="00237754" w:rsidRDefault="00136FA1">
      <w:pPr>
        <w:pStyle w:val="TOC2"/>
        <w:tabs>
          <w:tab w:val="right" w:leader="dot" w:pos="8306"/>
        </w:tabs>
        <w:rPr>
          <w:sz w:val="28"/>
          <w:szCs w:val="28"/>
        </w:rPr>
      </w:pPr>
      <w:hyperlink w:anchor="_Toc9026" w:history="1">
        <w:r>
          <w:rPr>
            <w:rFonts w:hint="eastAsia"/>
            <w:bCs/>
            <w:sz w:val="28"/>
            <w:szCs w:val="28"/>
          </w:rPr>
          <w:t>二、编制依据</w:t>
        </w:r>
        <w:r>
          <w:rPr>
            <w:sz w:val="28"/>
            <w:szCs w:val="28"/>
          </w:rPr>
          <w:tab/>
        </w:r>
        <w:r>
          <w:rPr>
            <w:sz w:val="28"/>
            <w:szCs w:val="28"/>
          </w:rPr>
          <w:fldChar w:fldCharType="begin"/>
        </w:r>
        <w:r>
          <w:rPr>
            <w:sz w:val="28"/>
            <w:szCs w:val="28"/>
          </w:rPr>
          <w:instrText xml:space="preserve"> PAGEREF _Toc9026 \h </w:instrText>
        </w:r>
        <w:r>
          <w:rPr>
            <w:sz w:val="28"/>
            <w:szCs w:val="28"/>
          </w:rPr>
        </w:r>
        <w:r>
          <w:rPr>
            <w:sz w:val="28"/>
            <w:szCs w:val="28"/>
          </w:rPr>
          <w:fldChar w:fldCharType="separate"/>
        </w:r>
        <w:r>
          <w:rPr>
            <w:sz w:val="28"/>
            <w:szCs w:val="28"/>
          </w:rPr>
          <w:t>1</w:t>
        </w:r>
        <w:r>
          <w:rPr>
            <w:sz w:val="28"/>
            <w:szCs w:val="28"/>
          </w:rPr>
          <w:fldChar w:fldCharType="end"/>
        </w:r>
      </w:hyperlink>
    </w:p>
    <w:p w14:paraId="1025C64C" w14:textId="77777777" w:rsidR="00237754" w:rsidRDefault="00136FA1">
      <w:pPr>
        <w:pStyle w:val="TOC2"/>
        <w:tabs>
          <w:tab w:val="right" w:leader="dot" w:pos="8306"/>
        </w:tabs>
        <w:rPr>
          <w:sz w:val="28"/>
          <w:szCs w:val="28"/>
        </w:rPr>
      </w:pPr>
      <w:hyperlink w:anchor="_Toc21364" w:history="1">
        <w:r>
          <w:rPr>
            <w:rFonts w:hint="eastAsia"/>
            <w:bCs/>
            <w:sz w:val="28"/>
            <w:szCs w:val="28"/>
          </w:rPr>
          <w:t>三、组织机构及职责</w:t>
        </w:r>
        <w:r>
          <w:rPr>
            <w:sz w:val="28"/>
            <w:szCs w:val="28"/>
          </w:rPr>
          <w:tab/>
        </w:r>
        <w:r>
          <w:rPr>
            <w:sz w:val="28"/>
            <w:szCs w:val="28"/>
          </w:rPr>
          <w:fldChar w:fldCharType="begin"/>
        </w:r>
        <w:r>
          <w:rPr>
            <w:sz w:val="28"/>
            <w:szCs w:val="28"/>
          </w:rPr>
          <w:instrText xml:space="preserve"> PAGEREF _Toc21364 \h </w:instrText>
        </w:r>
        <w:r>
          <w:rPr>
            <w:sz w:val="28"/>
            <w:szCs w:val="28"/>
          </w:rPr>
        </w:r>
        <w:r>
          <w:rPr>
            <w:sz w:val="28"/>
            <w:szCs w:val="28"/>
          </w:rPr>
          <w:fldChar w:fldCharType="separate"/>
        </w:r>
        <w:r>
          <w:rPr>
            <w:sz w:val="28"/>
            <w:szCs w:val="28"/>
          </w:rPr>
          <w:t>1</w:t>
        </w:r>
        <w:r>
          <w:rPr>
            <w:sz w:val="28"/>
            <w:szCs w:val="28"/>
          </w:rPr>
          <w:fldChar w:fldCharType="end"/>
        </w:r>
      </w:hyperlink>
    </w:p>
    <w:p w14:paraId="143509CF" w14:textId="77777777" w:rsidR="00237754" w:rsidRDefault="00136FA1">
      <w:pPr>
        <w:pStyle w:val="TOC2"/>
        <w:tabs>
          <w:tab w:val="right" w:leader="dot" w:pos="8306"/>
        </w:tabs>
        <w:rPr>
          <w:sz w:val="28"/>
          <w:szCs w:val="28"/>
        </w:rPr>
      </w:pPr>
      <w:hyperlink w:anchor="_Toc14974" w:history="1">
        <w:r>
          <w:rPr>
            <w:rFonts w:hint="eastAsia"/>
            <w:bCs/>
            <w:sz w:val="28"/>
            <w:szCs w:val="28"/>
          </w:rPr>
          <w:t>四、突发事件等级</w:t>
        </w:r>
        <w:r>
          <w:rPr>
            <w:sz w:val="28"/>
            <w:szCs w:val="28"/>
          </w:rPr>
          <w:tab/>
        </w:r>
        <w:r>
          <w:rPr>
            <w:sz w:val="28"/>
            <w:szCs w:val="28"/>
          </w:rPr>
          <w:fldChar w:fldCharType="begin"/>
        </w:r>
        <w:r>
          <w:rPr>
            <w:sz w:val="28"/>
            <w:szCs w:val="28"/>
          </w:rPr>
          <w:instrText xml:space="preserve"> PAGEREF _Toc14974 \h </w:instrText>
        </w:r>
        <w:r>
          <w:rPr>
            <w:sz w:val="28"/>
            <w:szCs w:val="28"/>
          </w:rPr>
        </w:r>
        <w:r>
          <w:rPr>
            <w:sz w:val="28"/>
            <w:szCs w:val="28"/>
          </w:rPr>
          <w:fldChar w:fldCharType="separate"/>
        </w:r>
        <w:r>
          <w:rPr>
            <w:sz w:val="28"/>
            <w:szCs w:val="28"/>
          </w:rPr>
          <w:t>2</w:t>
        </w:r>
        <w:r>
          <w:rPr>
            <w:sz w:val="28"/>
            <w:szCs w:val="28"/>
          </w:rPr>
          <w:fldChar w:fldCharType="end"/>
        </w:r>
      </w:hyperlink>
    </w:p>
    <w:p w14:paraId="51C60684" w14:textId="77777777" w:rsidR="00237754" w:rsidRDefault="00136FA1">
      <w:pPr>
        <w:pStyle w:val="TOC2"/>
        <w:tabs>
          <w:tab w:val="right" w:leader="dot" w:pos="8306"/>
        </w:tabs>
        <w:rPr>
          <w:sz w:val="28"/>
          <w:szCs w:val="28"/>
        </w:rPr>
      </w:pPr>
      <w:hyperlink w:anchor="_Toc21171" w:history="1">
        <w:r>
          <w:rPr>
            <w:rFonts w:hint="eastAsia"/>
            <w:bCs/>
            <w:sz w:val="28"/>
            <w:szCs w:val="28"/>
          </w:rPr>
          <w:t>五、应急措施启动（升级）</w:t>
        </w:r>
        <w:r>
          <w:rPr>
            <w:sz w:val="28"/>
            <w:szCs w:val="28"/>
          </w:rPr>
          <w:tab/>
        </w:r>
        <w:r>
          <w:rPr>
            <w:sz w:val="28"/>
            <w:szCs w:val="28"/>
          </w:rPr>
          <w:fldChar w:fldCharType="begin"/>
        </w:r>
        <w:r>
          <w:rPr>
            <w:sz w:val="28"/>
            <w:szCs w:val="28"/>
          </w:rPr>
          <w:instrText xml:space="preserve"> PAGEREF _Toc21171 \h </w:instrText>
        </w:r>
        <w:r>
          <w:rPr>
            <w:sz w:val="28"/>
            <w:szCs w:val="28"/>
          </w:rPr>
        </w:r>
        <w:r>
          <w:rPr>
            <w:sz w:val="28"/>
            <w:szCs w:val="28"/>
          </w:rPr>
          <w:fldChar w:fldCharType="separate"/>
        </w:r>
        <w:r>
          <w:rPr>
            <w:sz w:val="28"/>
            <w:szCs w:val="28"/>
          </w:rPr>
          <w:t>5</w:t>
        </w:r>
        <w:r>
          <w:rPr>
            <w:sz w:val="28"/>
            <w:szCs w:val="28"/>
          </w:rPr>
          <w:fldChar w:fldCharType="end"/>
        </w:r>
      </w:hyperlink>
    </w:p>
    <w:p w14:paraId="34F4D843" w14:textId="77777777" w:rsidR="00237754" w:rsidRDefault="00136FA1">
      <w:pPr>
        <w:pStyle w:val="TOC2"/>
        <w:tabs>
          <w:tab w:val="right" w:leader="dot" w:pos="8306"/>
        </w:tabs>
        <w:rPr>
          <w:sz w:val="28"/>
          <w:szCs w:val="28"/>
        </w:rPr>
      </w:pPr>
      <w:hyperlink w:anchor="_Toc17804" w:history="1">
        <w:r>
          <w:rPr>
            <w:rFonts w:hint="eastAsia"/>
            <w:bCs/>
            <w:sz w:val="28"/>
            <w:szCs w:val="28"/>
          </w:rPr>
          <w:t>六、应急措施</w:t>
        </w:r>
        <w:r>
          <w:rPr>
            <w:sz w:val="28"/>
            <w:szCs w:val="28"/>
          </w:rPr>
          <w:tab/>
        </w:r>
        <w:r>
          <w:rPr>
            <w:sz w:val="28"/>
            <w:szCs w:val="28"/>
          </w:rPr>
          <w:fldChar w:fldCharType="begin"/>
        </w:r>
        <w:r>
          <w:rPr>
            <w:sz w:val="28"/>
            <w:szCs w:val="28"/>
          </w:rPr>
          <w:instrText xml:space="preserve"> PAGEREF _Toc17804 \h </w:instrText>
        </w:r>
        <w:r>
          <w:rPr>
            <w:sz w:val="28"/>
            <w:szCs w:val="28"/>
          </w:rPr>
        </w:r>
        <w:r>
          <w:rPr>
            <w:sz w:val="28"/>
            <w:szCs w:val="28"/>
          </w:rPr>
          <w:fldChar w:fldCharType="separate"/>
        </w:r>
        <w:r>
          <w:rPr>
            <w:sz w:val="28"/>
            <w:szCs w:val="28"/>
          </w:rPr>
          <w:t>5</w:t>
        </w:r>
        <w:r>
          <w:rPr>
            <w:sz w:val="28"/>
            <w:szCs w:val="28"/>
          </w:rPr>
          <w:fldChar w:fldCharType="end"/>
        </w:r>
      </w:hyperlink>
    </w:p>
    <w:p w14:paraId="301941CE" w14:textId="77777777" w:rsidR="00237754" w:rsidRDefault="00136FA1">
      <w:pPr>
        <w:pStyle w:val="TOC2"/>
        <w:tabs>
          <w:tab w:val="right" w:leader="dot" w:pos="8306"/>
        </w:tabs>
      </w:pPr>
      <w:hyperlink w:anchor="_Toc4163" w:history="1">
        <w:r>
          <w:rPr>
            <w:rFonts w:hint="eastAsia"/>
            <w:bCs/>
            <w:sz w:val="28"/>
            <w:szCs w:val="28"/>
          </w:rPr>
          <w:t>七、应急措施解除（降级）</w:t>
        </w:r>
        <w:r>
          <w:rPr>
            <w:sz w:val="28"/>
            <w:szCs w:val="28"/>
          </w:rPr>
          <w:tab/>
        </w:r>
        <w:r>
          <w:rPr>
            <w:sz w:val="28"/>
            <w:szCs w:val="28"/>
          </w:rPr>
          <w:fldChar w:fldCharType="begin"/>
        </w:r>
        <w:r>
          <w:rPr>
            <w:sz w:val="28"/>
            <w:szCs w:val="28"/>
          </w:rPr>
          <w:instrText xml:space="preserve"> PAGEREF _Toc4163 \h </w:instrText>
        </w:r>
        <w:r>
          <w:rPr>
            <w:sz w:val="28"/>
            <w:szCs w:val="28"/>
          </w:rPr>
        </w:r>
        <w:r>
          <w:rPr>
            <w:sz w:val="28"/>
            <w:szCs w:val="28"/>
          </w:rPr>
          <w:fldChar w:fldCharType="separate"/>
        </w:r>
        <w:r>
          <w:rPr>
            <w:sz w:val="28"/>
            <w:szCs w:val="28"/>
          </w:rPr>
          <w:t>11</w:t>
        </w:r>
        <w:r>
          <w:rPr>
            <w:sz w:val="28"/>
            <w:szCs w:val="28"/>
          </w:rPr>
          <w:fldChar w:fldCharType="end"/>
        </w:r>
      </w:hyperlink>
    </w:p>
    <w:p w14:paraId="53FE4FE8" w14:textId="77777777" w:rsidR="00237754" w:rsidRDefault="00136FA1">
      <w:pPr>
        <w:spacing w:line="560" w:lineRule="exact"/>
        <w:jc w:val="center"/>
        <w:rPr>
          <w:rFonts w:ascii="方正小标宋简体" w:eastAsia="方正小标宋简体"/>
          <w:sz w:val="28"/>
          <w:szCs w:val="28"/>
        </w:rPr>
      </w:pPr>
      <w:r>
        <w:rPr>
          <w:rFonts w:asciiTheme="minorEastAsia" w:eastAsiaTheme="minorEastAsia" w:hAnsiTheme="minorEastAsia"/>
          <w:szCs w:val="28"/>
        </w:rPr>
        <w:fldChar w:fldCharType="end"/>
      </w:r>
    </w:p>
    <w:p w14:paraId="5E4C497A" w14:textId="77777777" w:rsidR="00237754" w:rsidRDefault="00237754">
      <w:pPr>
        <w:spacing w:line="560" w:lineRule="exact"/>
        <w:jc w:val="center"/>
        <w:rPr>
          <w:rFonts w:ascii="方正小标宋简体" w:eastAsia="方正小标宋简体"/>
          <w:sz w:val="44"/>
        </w:rPr>
      </w:pPr>
    </w:p>
    <w:p w14:paraId="2FABB120" w14:textId="77777777" w:rsidR="00237754" w:rsidRDefault="00237754">
      <w:pPr>
        <w:spacing w:line="560" w:lineRule="exact"/>
        <w:jc w:val="center"/>
        <w:rPr>
          <w:rFonts w:ascii="方正小标宋简体" w:eastAsia="方正小标宋简体"/>
          <w:sz w:val="44"/>
        </w:rPr>
        <w:sectPr w:rsidR="00237754">
          <w:footerReference w:type="default" r:id="rId11"/>
          <w:pgSz w:w="11906" w:h="16838"/>
          <w:pgMar w:top="1440" w:right="1800" w:bottom="1440" w:left="1800" w:header="851" w:footer="992" w:gutter="0"/>
          <w:pgNumType w:start="1"/>
          <w:cols w:space="425"/>
          <w:docGrid w:type="lines" w:linePitch="312"/>
        </w:sectPr>
      </w:pPr>
    </w:p>
    <w:p w14:paraId="68B6F05D" w14:textId="77777777" w:rsidR="00237754" w:rsidRDefault="00237754">
      <w:pPr>
        <w:spacing w:line="560" w:lineRule="exact"/>
        <w:jc w:val="center"/>
        <w:rPr>
          <w:rFonts w:ascii="方正小标宋简体" w:eastAsia="方正小标宋简体"/>
          <w:sz w:val="44"/>
        </w:rPr>
      </w:pPr>
    </w:p>
    <w:p w14:paraId="4D301486" w14:textId="77777777" w:rsidR="00237754" w:rsidRDefault="00136FA1">
      <w:pPr>
        <w:pStyle w:val="2"/>
        <w:spacing w:line="560" w:lineRule="exact"/>
        <w:rPr>
          <w:rStyle w:val="1Char2"/>
          <w:b w:val="0"/>
          <w:bCs/>
        </w:rPr>
      </w:pPr>
      <w:bookmarkStart w:id="0" w:name="_Toc16429"/>
      <w:r>
        <w:rPr>
          <w:rStyle w:val="1Char2"/>
          <w:rFonts w:hint="eastAsia"/>
          <w:b w:val="0"/>
          <w:bCs/>
        </w:rPr>
        <w:t>一、编制目的</w:t>
      </w:r>
      <w:bookmarkEnd w:id="0"/>
    </w:p>
    <w:p w14:paraId="4890325E"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为有效预防、控制、避免新冠肺炎疫情在油气调控中心的发生和流行，规范和指导中心疫情防控应急处置工作，保护中心员工的身体健康和生命安全，最大限度地降低因新冠肺炎疫情给中心生产运行造成的负面影响，确保中心生产运行顺利进行，特编制此应急预案。</w:t>
      </w:r>
    </w:p>
    <w:p w14:paraId="5EE92A3F" w14:textId="77777777" w:rsidR="00237754" w:rsidRDefault="00136FA1">
      <w:pPr>
        <w:pStyle w:val="2"/>
        <w:spacing w:line="560" w:lineRule="exact"/>
        <w:rPr>
          <w:rStyle w:val="1Char2"/>
          <w:b w:val="0"/>
          <w:bCs/>
        </w:rPr>
      </w:pPr>
      <w:bookmarkStart w:id="1" w:name="_Toc9026"/>
      <w:r>
        <w:rPr>
          <w:rStyle w:val="1Char2"/>
          <w:rFonts w:hint="eastAsia"/>
          <w:b w:val="0"/>
          <w:bCs/>
        </w:rPr>
        <w:t>二、编制依据</w:t>
      </w:r>
      <w:bookmarkEnd w:id="1"/>
    </w:p>
    <w:p w14:paraId="32069485"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1.</w:t>
      </w:r>
      <w:r>
        <w:rPr>
          <w:rFonts w:ascii="方正仿宋简体" w:eastAsia="方正仿宋简体" w:hAnsi="仿宋" w:hint="eastAsia"/>
          <w:sz w:val="32"/>
          <w:szCs w:val="32"/>
        </w:rPr>
        <w:t>《国家石油天然气管网集团有限公司公共卫生突发事件专项应急预案》</w:t>
      </w:r>
    </w:p>
    <w:p w14:paraId="417C7FCB" w14:textId="77777777" w:rsidR="00237754" w:rsidRDefault="00136FA1">
      <w:pPr>
        <w:spacing w:line="560" w:lineRule="exact"/>
        <w:ind w:firstLineChars="200" w:firstLine="640"/>
        <w:rPr>
          <w:rFonts w:ascii="仿宋" w:eastAsia="仿宋" w:hAnsi="仿宋"/>
          <w:sz w:val="32"/>
          <w:szCs w:val="32"/>
        </w:rPr>
      </w:pPr>
      <w:r>
        <w:rPr>
          <w:rFonts w:ascii="方正仿宋简体" w:eastAsia="方正仿宋简体" w:hAnsi="仿宋" w:hint="eastAsia"/>
          <w:sz w:val="32"/>
          <w:szCs w:val="32"/>
        </w:rPr>
        <w:t>2.</w:t>
      </w:r>
      <w:r>
        <w:rPr>
          <w:rFonts w:ascii="方正仿宋简体" w:eastAsia="方正仿宋简体" w:hAnsi="仿宋" w:hint="eastAsia"/>
          <w:sz w:val="32"/>
          <w:szCs w:val="32"/>
        </w:rPr>
        <w:t>《油气调控中心应对新冠肺炎疫情防控常态化工作方案》</w:t>
      </w:r>
    </w:p>
    <w:p w14:paraId="603F618A" w14:textId="77777777" w:rsidR="00237754" w:rsidRDefault="00136FA1">
      <w:pPr>
        <w:pStyle w:val="2"/>
        <w:spacing w:line="560" w:lineRule="exact"/>
        <w:rPr>
          <w:rStyle w:val="1Char2"/>
          <w:b w:val="0"/>
          <w:bCs/>
        </w:rPr>
      </w:pPr>
      <w:bookmarkStart w:id="2" w:name="_Toc21364"/>
      <w:r>
        <w:rPr>
          <w:rStyle w:val="1Char2"/>
          <w:rFonts w:hint="eastAsia"/>
          <w:b w:val="0"/>
          <w:bCs/>
        </w:rPr>
        <w:t>三、组织机构及职责</w:t>
      </w:r>
      <w:bookmarkEnd w:id="2"/>
    </w:p>
    <w:p w14:paraId="7A8DE051"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油气调控中心成立新冠肺炎疫情防控应急领导小组，在集团公司统一领导下开展工作。</w:t>
      </w:r>
    </w:p>
    <w:p w14:paraId="2FE386ED" w14:textId="77777777" w:rsidR="00237754" w:rsidRDefault="00136FA1">
      <w:pPr>
        <w:spacing w:line="560" w:lineRule="exact"/>
        <w:ind w:firstLineChars="200" w:firstLine="640"/>
        <w:rPr>
          <w:rFonts w:ascii="方正楷体简体" w:eastAsia="方正楷体简体" w:hAnsi="仿宋"/>
          <w:sz w:val="32"/>
          <w:szCs w:val="32"/>
        </w:rPr>
      </w:pPr>
      <w:r>
        <w:rPr>
          <w:rFonts w:ascii="方正楷体简体" w:eastAsia="方正楷体简体" w:hAnsi="仿宋" w:hint="eastAsia"/>
          <w:sz w:val="32"/>
          <w:szCs w:val="32"/>
        </w:rPr>
        <w:t>（一）领导小组</w:t>
      </w:r>
    </w:p>
    <w:p w14:paraId="46BC038B"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组</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长：王振声</w:t>
      </w:r>
    </w:p>
    <w:p w14:paraId="35E0D658"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副组长：董</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鹏</w:t>
      </w:r>
    </w:p>
    <w:p w14:paraId="0D8BC88F"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成</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员：范</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莉</w:t>
      </w:r>
      <w:r>
        <w:rPr>
          <w:rFonts w:ascii="方正仿宋简体" w:eastAsia="方正仿宋简体" w:hAnsi="仿宋" w:hint="eastAsia"/>
          <w:sz w:val="32"/>
          <w:szCs w:val="32"/>
        </w:rPr>
        <w:t xml:space="preserve">  </w:t>
      </w:r>
      <w:r>
        <w:rPr>
          <w:rFonts w:ascii="方正仿宋简体" w:eastAsia="方正仿宋简体" w:hAnsi="仿宋" w:hint="eastAsia"/>
          <w:sz w:val="32"/>
          <w:szCs w:val="32"/>
        </w:rPr>
        <w:t>张增强</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檀俊铭</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刘诗军</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刘</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松</w:t>
      </w:r>
    </w:p>
    <w:p w14:paraId="4699E094" w14:textId="77777777" w:rsidR="00237754" w:rsidRDefault="00136FA1">
      <w:pPr>
        <w:spacing w:line="560" w:lineRule="exact"/>
        <w:ind w:firstLineChars="500" w:firstLine="1600"/>
        <w:rPr>
          <w:rFonts w:ascii="方正仿宋简体" w:eastAsia="方正仿宋简体" w:hAnsi="仿宋"/>
          <w:sz w:val="32"/>
          <w:szCs w:val="32"/>
        </w:rPr>
      </w:pP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李亚锋</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杨</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毅</w:t>
      </w:r>
      <w:r>
        <w:rPr>
          <w:rFonts w:ascii="方正仿宋简体" w:eastAsia="方正仿宋简体" w:hAnsi="仿宋" w:hint="eastAsia"/>
          <w:sz w:val="32"/>
          <w:szCs w:val="32"/>
        </w:rPr>
        <w:t xml:space="preserve">  </w:t>
      </w:r>
      <w:r>
        <w:rPr>
          <w:rFonts w:ascii="方正仿宋简体" w:eastAsia="方正仿宋简体" w:hAnsi="仿宋" w:hint="eastAsia"/>
          <w:sz w:val="32"/>
          <w:szCs w:val="32"/>
        </w:rPr>
        <w:t>韩锋刚</w:t>
      </w:r>
      <w:r>
        <w:rPr>
          <w:rFonts w:ascii="方正仿宋简体" w:eastAsia="方正仿宋简体" w:hAnsi="仿宋" w:hint="eastAsia"/>
          <w:sz w:val="32"/>
          <w:szCs w:val="32"/>
        </w:rPr>
        <w:t xml:space="preserve">  </w:t>
      </w:r>
      <w:r>
        <w:rPr>
          <w:rFonts w:ascii="方正仿宋简体" w:eastAsia="方正仿宋简体" w:hAnsi="仿宋" w:hint="eastAsia"/>
          <w:sz w:val="32"/>
          <w:szCs w:val="32"/>
        </w:rPr>
        <w:t>宋进舟</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郭</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祎</w:t>
      </w:r>
    </w:p>
    <w:p w14:paraId="18496450" w14:textId="77777777" w:rsidR="00237754" w:rsidRDefault="00136FA1">
      <w:pPr>
        <w:spacing w:line="560" w:lineRule="exact"/>
        <w:ind w:firstLineChars="500" w:firstLine="1600"/>
        <w:rPr>
          <w:rFonts w:ascii="方正仿宋简体" w:eastAsia="方正仿宋简体" w:hAnsi="仿宋"/>
          <w:sz w:val="32"/>
          <w:szCs w:val="32"/>
        </w:rPr>
      </w:pPr>
      <w:r>
        <w:rPr>
          <w:rFonts w:ascii="方正仿宋简体" w:eastAsia="方正仿宋简体" w:hAnsi="仿宋" w:hint="eastAsia"/>
          <w:sz w:val="32"/>
          <w:szCs w:val="32"/>
        </w:rPr>
        <w:t xml:space="preserve">  </w:t>
      </w:r>
      <w:r>
        <w:rPr>
          <w:rFonts w:ascii="方正仿宋简体" w:eastAsia="方正仿宋简体" w:hAnsi="仿宋" w:hint="eastAsia"/>
          <w:sz w:val="32"/>
          <w:szCs w:val="32"/>
        </w:rPr>
        <w:t>赵小川</w:t>
      </w:r>
      <w:r>
        <w:rPr>
          <w:rFonts w:ascii="方正仿宋简体" w:eastAsia="方正仿宋简体" w:hAnsi="仿宋" w:hint="eastAsia"/>
          <w:sz w:val="32"/>
          <w:szCs w:val="32"/>
        </w:rPr>
        <w:t xml:space="preserve"> </w:t>
      </w:r>
      <w:r>
        <w:rPr>
          <w:rFonts w:ascii="方正仿宋简体" w:eastAsia="方正仿宋简体" w:hAnsi="仿宋"/>
          <w:sz w:val="32"/>
          <w:szCs w:val="32"/>
        </w:rPr>
        <w:t xml:space="preserve"> </w:t>
      </w:r>
      <w:r>
        <w:rPr>
          <w:rFonts w:ascii="方正仿宋简体" w:eastAsia="方正仿宋简体" w:hAnsi="仿宋" w:hint="eastAsia"/>
          <w:sz w:val="32"/>
          <w:szCs w:val="32"/>
        </w:rPr>
        <w:t>王建民</w:t>
      </w:r>
    </w:p>
    <w:p w14:paraId="5299FCAC"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应急领导小组负责根据国家及北京市有关政策及要求，分析研判疫情形势，对油气调控中心新冠肺炎疫情防控突发事件做出决策；负责指挥中心做好新冠肺炎疫情防控突发事</w:t>
      </w:r>
      <w:r>
        <w:rPr>
          <w:rFonts w:ascii="方正仿宋简体" w:eastAsia="方正仿宋简体" w:hAnsi="仿宋" w:hint="eastAsia"/>
          <w:sz w:val="32"/>
          <w:szCs w:val="32"/>
        </w:rPr>
        <w:lastRenderedPageBreak/>
        <w:t>件的应对工作，适时启动应急预案。</w:t>
      </w:r>
    </w:p>
    <w:p w14:paraId="787F2161"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领导小组下设办公室，办公室设置在运行安全部，负责发生</w:t>
      </w:r>
      <w:r>
        <w:rPr>
          <w:rFonts w:eastAsia="方正仿宋简体"/>
          <w:sz w:val="32"/>
          <w:szCs w:val="32"/>
        </w:rPr>
        <w:t>I</w:t>
      </w:r>
      <w:r>
        <w:rPr>
          <w:rFonts w:eastAsia="方正仿宋简体" w:hint="eastAsia"/>
          <w:sz w:val="32"/>
          <w:szCs w:val="32"/>
        </w:rPr>
        <w:t>级突发事件时，向集团公司汇报事件信息</w:t>
      </w:r>
      <w:r>
        <w:rPr>
          <w:rFonts w:ascii="方正仿宋简体" w:eastAsia="方正仿宋简体" w:hAnsi="仿宋" w:hint="eastAsia"/>
          <w:sz w:val="32"/>
          <w:szCs w:val="32"/>
        </w:rPr>
        <w:t>，协调集团公司有关部门和油气调控中心各部门开展新冠肺炎疫情防控相关工作；负责统</w:t>
      </w:r>
      <w:r>
        <w:rPr>
          <w:rFonts w:ascii="方正仿宋简体" w:eastAsia="方正仿宋简体" w:hAnsi="仿宋" w:hint="eastAsia"/>
          <w:sz w:val="32"/>
          <w:szCs w:val="32"/>
        </w:rPr>
        <w:t>筹购置、配发防疫物资保障、收集汇总员工防疫动态信息。</w:t>
      </w:r>
    </w:p>
    <w:p w14:paraId="403090B5" w14:textId="77777777" w:rsidR="00237754" w:rsidRDefault="00136FA1">
      <w:pPr>
        <w:spacing w:line="560" w:lineRule="exact"/>
        <w:ind w:firstLineChars="200" w:firstLine="640"/>
        <w:rPr>
          <w:rFonts w:ascii="仿宋" w:eastAsia="仿宋" w:hAnsi="仿宋"/>
          <w:sz w:val="32"/>
          <w:szCs w:val="32"/>
        </w:rPr>
      </w:pPr>
      <w:r>
        <w:rPr>
          <w:rFonts w:ascii="方正仿宋简体" w:eastAsia="方正仿宋简体" w:hAnsi="仿宋" w:hint="eastAsia"/>
          <w:sz w:val="32"/>
          <w:szCs w:val="32"/>
        </w:rPr>
        <w:t>联络人：王永峰</w:t>
      </w:r>
      <w:r>
        <w:rPr>
          <w:rFonts w:ascii="方正仿宋简体" w:eastAsia="方正仿宋简体" w:hAnsi="仿宋" w:hint="eastAsia"/>
          <w:sz w:val="32"/>
          <w:szCs w:val="32"/>
        </w:rPr>
        <w:t xml:space="preserve"> </w:t>
      </w:r>
      <w:r>
        <w:rPr>
          <w:rFonts w:ascii="方正仿宋简体" w:eastAsia="方正仿宋简体" w:hAnsi="仿宋" w:hint="eastAsia"/>
          <w:sz w:val="32"/>
          <w:szCs w:val="32"/>
        </w:rPr>
        <w:t>座机</w:t>
      </w:r>
      <w:r>
        <w:rPr>
          <w:rFonts w:ascii="方正仿宋简体" w:eastAsia="方正仿宋简体" w:hAnsi="仿宋" w:hint="eastAsia"/>
          <w:sz w:val="32"/>
          <w:szCs w:val="32"/>
        </w:rPr>
        <w:t xml:space="preserve">87982053 </w:t>
      </w:r>
      <w:r>
        <w:rPr>
          <w:rFonts w:ascii="方正仿宋简体" w:eastAsia="方正仿宋简体" w:hAnsi="仿宋" w:hint="eastAsia"/>
          <w:sz w:val="32"/>
          <w:szCs w:val="32"/>
        </w:rPr>
        <w:t>，手机</w:t>
      </w:r>
      <w:r>
        <w:rPr>
          <w:rFonts w:ascii="方正仿宋简体" w:eastAsia="方正仿宋简体" w:hAnsi="仿宋" w:hint="eastAsia"/>
          <w:sz w:val="32"/>
          <w:szCs w:val="32"/>
        </w:rPr>
        <w:t>15010659978</w:t>
      </w:r>
    </w:p>
    <w:p w14:paraId="222C3D02" w14:textId="77777777" w:rsidR="00237754" w:rsidRDefault="00136FA1">
      <w:pPr>
        <w:spacing w:line="560" w:lineRule="exact"/>
        <w:ind w:firstLineChars="200" w:firstLine="640"/>
        <w:rPr>
          <w:rFonts w:ascii="方正楷体简体" w:eastAsia="方正楷体简体" w:hAnsi="仿宋"/>
          <w:sz w:val="32"/>
          <w:szCs w:val="32"/>
        </w:rPr>
      </w:pPr>
      <w:r>
        <w:rPr>
          <w:rFonts w:ascii="方正楷体简体" w:eastAsia="方正楷体简体" w:hAnsi="仿宋" w:hint="eastAsia"/>
          <w:sz w:val="32"/>
          <w:szCs w:val="32"/>
        </w:rPr>
        <w:t>（二）各部门职责</w:t>
      </w:r>
    </w:p>
    <w:p w14:paraId="162D339F"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1.</w:t>
      </w:r>
      <w:r>
        <w:rPr>
          <w:rFonts w:ascii="方正仿宋简体" w:eastAsia="方正仿宋简体" w:hAnsi="仿宋" w:hint="eastAsia"/>
          <w:sz w:val="32"/>
          <w:szCs w:val="32"/>
        </w:rPr>
        <w:t>天然气调控部、原油成品油调控部、自动化与通信部、备控中心：负责做好在岗人员和值班人员的管理，组织落实生产运行工作，保证中心生产运行有序进行。</w:t>
      </w:r>
    </w:p>
    <w:p w14:paraId="5F220F96"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sz w:val="32"/>
          <w:szCs w:val="32"/>
        </w:rPr>
        <w:t>2.</w:t>
      </w:r>
      <w:r>
        <w:rPr>
          <w:rFonts w:ascii="方正仿宋简体" w:eastAsia="方正仿宋简体" w:hAnsi="仿宋" w:hint="eastAsia"/>
          <w:sz w:val="32"/>
          <w:szCs w:val="32"/>
        </w:rPr>
        <w:t>综合管理部：负责协调园区物业做好区域隔离和消杀工作；负责应急期间车辆、生活物资的后勤保障工作。</w:t>
      </w:r>
    </w:p>
    <w:p w14:paraId="38BCC981"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sz w:val="32"/>
          <w:szCs w:val="32"/>
        </w:rPr>
        <w:t>3</w:t>
      </w:r>
      <w:r>
        <w:rPr>
          <w:rFonts w:ascii="方正仿宋简体" w:eastAsia="方正仿宋简体" w:hAnsi="仿宋" w:hint="eastAsia"/>
          <w:sz w:val="32"/>
          <w:szCs w:val="32"/>
        </w:rPr>
        <w:t>.</w:t>
      </w:r>
      <w:r>
        <w:rPr>
          <w:rFonts w:ascii="方正仿宋简体" w:eastAsia="方正仿宋简体" w:hAnsi="仿宋" w:hint="eastAsia"/>
          <w:sz w:val="32"/>
          <w:szCs w:val="32"/>
        </w:rPr>
        <w:t>组织宣传部：负责做好油气调控中心员工疫情防控宣传教育和沟通引导工作。</w:t>
      </w:r>
    </w:p>
    <w:p w14:paraId="3D8B35CD"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sz w:val="32"/>
          <w:szCs w:val="32"/>
        </w:rPr>
        <w:t>4</w:t>
      </w:r>
      <w:r>
        <w:rPr>
          <w:rFonts w:ascii="方正仿宋简体" w:eastAsia="方正仿宋简体" w:hAnsi="仿宋" w:hint="eastAsia"/>
          <w:sz w:val="32"/>
          <w:szCs w:val="32"/>
        </w:rPr>
        <w:t>.</w:t>
      </w:r>
      <w:r>
        <w:rPr>
          <w:rFonts w:ascii="方正仿宋简体" w:eastAsia="方正仿宋简体" w:hAnsi="仿宋" w:hint="eastAsia"/>
          <w:sz w:val="32"/>
          <w:szCs w:val="32"/>
        </w:rPr>
        <w:t>财务部：负责筹措落实疫情防控所需资金。</w:t>
      </w:r>
    </w:p>
    <w:p w14:paraId="209BCE72" w14:textId="77777777" w:rsidR="00237754" w:rsidRDefault="00136FA1">
      <w:pPr>
        <w:spacing w:line="560" w:lineRule="exact"/>
        <w:ind w:firstLineChars="200" w:firstLine="640"/>
        <w:rPr>
          <w:rFonts w:ascii="仿宋" w:eastAsia="仿宋" w:hAnsi="仿宋"/>
          <w:sz w:val="32"/>
          <w:szCs w:val="32"/>
        </w:rPr>
      </w:pPr>
      <w:r>
        <w:rPr>
          <w:rFonts w:ascii="方正仿宋简体" w:eastAsia="方正仿宋简体" w:hAnsi="仿宋" w:hint="eastAsia"/>
          <w:sz w:val="32"/>
          <w:szCs w:val="32"/>
        </w:rPr>
        <w:t>各部门做好本部门员工及外协人员的管理工作，优化应急期间到岗人员配置。</w:t>
      </w:r>
    </w:p>
    <w:p w14:paraId="144B9E25" w14:textId="77777777" w:rsidR="00237754" w:rsidRDefault="00136FA1">
      <w:pPr>
        <w:pStyle w:val="2"/>
        <w:spacing w:line="560" w:lineRule="exact"/>
        <w:rPr>
          <w:rStyle w:val="1Char2"/>
          <w:b w:val="0"/>
          <w:bCs/>
        </w:rPr>
      </w:pPr>
      <w:bookmarkStart w:id="3" w:name="_Toc14974"/>
      <w:r>
        <w:rPr>
          <w:rStyle w:val="1Char2"/>
          <w:rFonts w:hint="eastAsia"/>
          <w:b w:val="0"/>
          <w:bCs/>
        </w:rPr>
        <w:t>四、突发事件等级</w:t>
      </w:r>
      <w:bookmarkEnd w:id="3"/>
    </w:p>
    <w:p w14:paraId="33FEA3CB" w14:textId="77777777" w:rsidR="00237754" w:rsidRDefault="00136FA1">
      <w:pPr>
        <w:spacing w:line="560" w:lineRule="exact"/>
        <w:ind w:firstLineChars="200" w:firstLine="640"/>
        <w:rPr>
          <w:rFonts w:eastAsia="方正仿宋简体"/>
          <w:sz w:val="32"/>
          <w:szCs w:val="32"/>
        </w:rPr>
      </w:pPr>
      <w:r>
        <w:rPr>
          <w:rFonts w:ascii="方正仿宋简体" w:eastAsia="方正仿宋简体" w:hAnsi="仿宋" w:hint="eastAsia"/>
          <w:sz w:val="32"/>
          <w:szCs w:val="32"/>
        </w:rPr>
        <w:t>根据新冠肺炎疫情突发事件的危害程度、影响范围，将油气调控中心新冠疫情防控突发事件划分为</w:t>
      </w:r>
      <w:r>
        <w:rPr>
          <w:rFonts w:eastAsia="方正仿宋简体"/>
          <w:sz w:val="32"/>
          <w:szCs w:val="32"/>
        </w:rPr>
        <w:t>I</w:t>
      </w:r>
      <w:r>
        <w:rPr>
          <w:rFonts w:ascii="方正仿宋简体" w:eastAsia="方正仿宋简体" w:hAnsi="仿宋" w:hint="eastAsia"/>
          <w:sz w:val="32"/>
          <w:szCs w:val="32"/>
        </w:rPr>
        <w:t>级、</w:t>
      </w:r>
      <w:r>
        <w:rPr>
          <w:rFonts w:eastAsia="方正仿宋简体"/>
          <w:sz w:val="32"/>
          <w:szCs w:val="32"/>
        </w:rPr>
        <w:t>II</w:t>
      </w:r>
      <w:r>
        <w:rPr>
          <w:rFonts w:ascii="方正仿宋简体" w:eastAsia="方正仿宋简体" w:hAnsi="仿宋" w:hint="eastAsia"/>
          <w:sz w:val="32"/>
          <w:szCs w:val="32"/>
        </w:rPr>
        <w:t>级、</w:t>
      </w:r>
      <w:r>
        <w:rPr>
          <w:rFonts w:eastAsia="方正仿宋简体"/>
          <w:sz w:val="32"/>
          <w:szCs w:val="32"/>
        </w:rPr>
        <w:t>III</w:t>
      </w:r>
      <w:r>
        <w:rPr>
          <w:rFonts w:eastAsia="方正仿宋简体"/>
          <w:sz w:val="32"/>
          <w:szCs w:val="32"/>
        </w:rPr>
        <w:t>级和</w:t>
      </w:r>
      <w:r>
        <w:rPr>
          <w:rFonts w:eastAsia="方正仿宋简体"/>
          <w:sz w:val="32"/>
          <w:szCs w:val="32"/>
        </w:rPr>
        <w:t>Ⅳ</w:t>
      </w:r>
      <w:r>
        <w:rPr>
          <w:rFonts w:eastAsia="方正仿宋简体"/>
          <w:sz w:val="32"/>
          <w:szCs w:val="32"/>
        </w:rPr>
        <w:t>级，各等级情况说明及对生产影响的分析如下：</w:t>
      </w:r>
    </w:p>
    <w:p w14:paraId="4ADE7EFC" w14:textId="77777777" w:rsidR="00237754" w:rsidRDefault="00136FA1">
      <w:pPr>
        <w:spacing w:line="560" w:lineRule="exact"/>
        <w:ind w:firstLineChars="200" w:firstLine="640"/>
        <w:rPr>
          <w:rFonts w:ascii="方正仿宋简体" w:eastAsia="方正仿宋简体" w:hAnsi="方正仿宋简体" w:cs="方正仿宋简体"/>
          <w:sz w:val="32"/>
          <w:szCs w:val="32"/>
        </w:rPr>
      </w:pPr>
      <w:r>
        <w:rPr>
          <w:rFonts w:eastAsia="方正仿宋简体"/>
          <w:sz w:val="32"/>
          <w:szCs w:val="32"/>
        </w:rPr>
        <w:t>Ⅰ</w:t>
      </w:r>
      <w:r>
        <w:rPr>
          <w:rFonts w:ascii="方正仿宋简体" w:eastAsia="方正仿宋简体" w:hAnsi="方正仿宋简体" w:cs="方正仿宋简体" w:hint="eastAsia"/>
          <w:sz w:val="32"/>
          <w:szCs w:val="32"/>
        </w:rPr>
        <w:t>级：</w:t>
      </w:r>
      <w:r>
        <w:rPr>
          <w:rFonts w:ascii="方正仿宋简体" w:eastAsia="方正仿宋简体" w:hAnsi="仿宋" w:hint="eastAsia"/>
          <w:sz w:val="32"/>
          <w:szCs w:val="32"/>
        </w:rPr>
        <w:t>北京主控中心</w:t>
      </w:r>
      <w:r>
        <w:rPr>
          <w:rFonts w:ascii="方正仿宋简体" w:eastAsia="方正仿宋简体" w:hAnsi="仿宋" w:hint="eastAsia"/>
          <w:sz w:val="32"/>
          <w:szCs w:val="32"/>
        </w:rPr>
        <w:t>或</w:t>
      </w:r>
      <w:r>
        <w:rPr>
          <w:rFonts w:ascii="方正仿宋简体" w:eastAsia="方正仿宋简体" w:hAnsi="仿宋" w:hint="eastAsia"/>
          <w:sz w:val="32"/>
          <w:szCs w:val="32"/>
        </w:rPr>
        <w:t>廊坊备控中心</w:t>
      </w:r>
      <w:r>
        <w:rPr>
          <w:rFonts w:ascii="方正仿宋简体" w:eastAsia="方正仿宋简体" w:hAnsi="仿宋" w:hint="eastAsia"/>
          <w:sz w:val="32"/>
          <w:szCs w:val="32"/>
        </w:rPr>
        <w:t>启用期间</w:t>
      </w:r>
      <w:r>
        <w:rPr>
          <w:rFonts w:ascii="方正仿宋简体" w:eastAsia="方正仿宋简体" w:hAnsi="方正仿宋简体" w:cs="方正仿宋简体" w:hint="eastAsia"/>
          <w:sz w:val="32"/>
          <w:szCs w:val="32"/>
        </w:rPr>
        <w:t>出现确诊病例，被确定为封控区。</w:t>
      </w:r>
    </w:p>
    <w:p w14:paraId="54BA5406" w14:textId="77777777" w:rsidR="00237754" w:rsidRDefault="00136FA1">
      <w:pPr>
        <w:spacing w:line="560" w:lineRule="exact"/>
        <w:ind w:firstLineChars="200" w:firstLine="640"/>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lastRenderedPageBreak/>
        <w:t>情景一：</w:t>
      </w:r>
      <w:bookmarkStart w:id="4" w:name="_Hlk104234332"/>
      <w:r>
        <w:rPr>
          <w:rFonts w:ascii="方正仿宋简体" w:eastAsia="方正仿宋简体" w:hAnsi="仿宋" w:hint="eastAsia"/>
          <w:sz w:val="32"/>
          <w:szCs w:val="32"/>
        </w:rPr>
        <w:t>北京主控中心调度人员</w:t>
      </w:r>
      <w:r>
        <w:rPr>
          <w:rFonts w:ascii="方正仿宋简体" w:eastAsia="方正仿宋简体" w:hAnsi="方正仿宋简体" w:cs="方正仿宋简体" w:hint="eastAsia"/>
          <w:sz w:val="32"/>
          <w:szCs w:val="32"/>
        </w:rPr>
        <w:t>出现确诊病例，按照疾控中心要求，调度人员全部集中隔离，北京主控中心失效。</w:t>
      </w:r>
      <w:bookmarkEnd w:id="4"/>
    </w:p>
    <w:p w14:paraId="0B365927"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方正仿宋简体" w:cs="方正仿宋简体" w:hint="eastAsia"/>
          <w:sz w:val="32"/>
          <w:szCs w:val="32"/>
        </w:rPr>
        <w:t>情景二：</w:t>
      </w:r>
      <w:r>
        <w:rPr>
          <w:rFonts w:ascii="方正仿宋简体" w:eastAsia="方正仿宋简体" w:hAnsi="仿宋" w:hint="eastAsia"/>
          <w:sz w:val="32"/>
          <w:szCs w:val="32"/>
        </w:rPr>
        <w:t>北京主控中心非调度部门人员</w:t>
      </w:r>
      <w:r>
        <w:rPr>
          <w:rFonts w:ascii="方正仿宋简体" w:eastAsia="方正仿宋简体" w:hAnsi="方正仿宋简体" w:cs="方正仿宋简体" w:hint="eastAsia"/>
          <w:sz w:val="32"/>
          <w:szCs w:val="32"/>
        </w:rPr>
        <w:t>出现确诊病例，确诊病例所在楼层封闭，造成调度人员及运维人员感染风险较大，但经疾控中心研判，调度人员可封闭在中心内部隔离。</w:t>
      </w:r>
    </w:p>
    <w:p w14:paraId="3F06E105" w14:textId="77777777" w:rsidR="00237754" w:rsidRDefault="00136FA1">
      <w:pPr>
        <w:spacing w:line="560" w:lineRule="exact"/>
        <w:ind w:firstLineChars="200" w:firstLine="640"/>
        <w:rPr>
          <w:rFonts w:ascii="方正仿宋简体" w:eastAsia="方正仿宋简体" w:hAnsi="仿宋"/>
          <w:sz w:val="32"/>
          <w:szCs w:val="32"/>
        </w:rPr>
      </w:pPr>
      <w:r>
        <w:rPr>
          <w:rFonts w:eastAsia="方正仿宋简体"/>
          <w:sz w:val="32"/>
          <w:szCs w:val="32"/>
        </w:rPr>
        <w:t>Ⅱ</w:t>
      </w:r>
      <w:r>
        <w:rPr>
          <w:rFonts w:ascii="方正仿宋简体" w:eastAsia="方正仿宋简体" w:hAnsi="仿宋" w:hint="eastAsia"/>
          <w:sz w:val="32"/>
          <w:szCs w:val="32"/>
        </w:rPr>
        <w:t>级：北京主控中心</w:t>
      </w:r>
      <w:bookmarkStart w:id="5" w:name="_Hlk105073122"/>
      <w:r>
        <w:rPr>
          <w:rFonts w:ascii="方正仿宋简体" w:eastAsia="方正仿宋简体" w:hAnsi="仿宋" w:hint="eastAsia"/>
          <w:sz w:val="32"/>
          <w:szCs w:val="32"/>
        </w:rPr>
        <w:t>周边多个社区</w:t>
      </w:r>
      <w:bookmarkEnd w:id="5"/>
      <w:r>
        <w:rPr>
          <w:rFonts w:ascii="方正仿宋简体" w:eastAsia="方正仿宋简体" w:hAnsi="仿宋" w:hint="eastAsia"/>
          <w:sz w:val="32"/>
          <w:szCs w:val="32"/>
        </w:rPr>
        <w:t>出现确诊病例</w:t>
      </w:r>
      <w:r>
        <w:rPr>
          <w:rFonts w:ascii="方正仿宋简体" w:eastAsia="方正仿宋简体" w:hAnsi="仿宋" w:hint="eastAsia"/>
          <w:sz w:val="32"/>
          <w:szCs w:val="32"/>
        </w:rPr>
        <w:t>，</w:t>
      </w:r>
      <w:r>
        <w:rPr>
          <w:rFonts w:ascii="方正仿宋简体" w:eastAsia="方正仿宋简体" w:hAnsi="仿宋" w:hint="eastAsia"/>
          <w:sz w:val="32"/>
          <w:szCs w:val="32"/>
        </w:rPr>
        <w:t>实</w:t>
      </w:r>
      <w:r>
        <w:rPr>
          <w:rFonts w:ascii="方正仿宋简体" w:eastAsia="方正仿宋简体" w:hAnsi="仿宋" w:hint="eastAsia"/>
          <w:sz w:val="32"/>
          <w:szCs w:val="32"/>
        </w:rPr>
        <w:t>施</w:t>
      </w:r>
      <w:r>
        <w:rPr>
          <w:rFonts w:ascii="方正仿宋简体" w:eastAsia="方正仿宋简体" w:hAnsi="仿宋" w:hint="eastAsia"/>
          <w:sz w:val="32"/>
          <w:szCs w:val="32"/>
        </w:rPr>
        <w:t>管控措施</w:t>
      </w:r>
      <w:r>
        <w:rPr>
          <w:rFonts w:ascii="方正仿宋简体" w:eastAsia="方正仿宋简体" w:hAnsi="仿宋" w:hint="eastAsia"/>
          <w:sz w:val="32"/>
          <w:szCs w:val="32"/>
        </w:rPr>
        <w:t>；</w:t>
      </w:r>
      <w:r>
        <w:rPr>
          <w:rFonts w:ascii="方正仿宋简体" w:eastAsia="方正仿宋简体" w:hAnsi="仿宋" w:hint="eastAsia"/>
          <w:sz w:val="32"/>
          <w:szCs w:val="32"/>
        </w:rPr>
        <w:t>北京主控中心</w:t>
      </w:r>
      <w:r>
        <w:rPr>
          <w:rFonts w:ascii="方正仿宋简体" w:eastAsia="方正仿宋简体" w:hAnsi="仿宋" w:hint="eastAsia"/>
          <w:sz w:val="32"/>
          <w:szCs w:val="32"/>
        </w:rPr>
        <w:t>处在</w:t>
      </w:r>
      <w:r>
        <w:rPr>
          <w:rFonts w:ascii="方正仿宋简体" w:eastAsia="方正仿宋简体" w:hAnsi="仿宋" w:hint="eastAsia"/>
          <w:sz w:val="32"/>
          <w:szCs w:val="32"/>
        </w:rPr>
        <w:t>管控区范围内。</w:t>
      </w:r>
    </w:p>
    <w:p w14:paraId="05F34AF8" w14:textId="77777777" w:rsidR="00237754" w:rsidRDefault="00136FA1">
      <w:pPr>
        <w:spacing w:line="560" w:lineRule="exact"/>
        <w:ind w:firstLineChars="200" w:firstLine="640"/>
        <w:rPr>
          <w:rFonts w:ascii="方正仿宋简体" w:eastAsia="方正仿宋简体" w:hAnsi="仿宋"/>
          <w:sz w:val="32"/>
          <w:szCs w:val="32"/>
        </w:rPr>
      </w:pPr>
      <w:bookmarkStart w:id="6" w:name="_Hlk104323589"/>
      <w:r>
        <w:rPr>
          <w:rFonts w:ascii="方正仿宋简体" w:eastAsia="方正仿宋简体" w:hAnsi="仿宋" w:hint="eastAsia"/>
          <w:sz w:val="32"/>
          <w:szCs w:val="32"/>
        </w:rPr>
        <w:t>情景</w:t>
      </w:r>
      <w:r>
        <w:rPr>
          <w:rFonts w:ascii="方正仿宋简体" w:eastAsia="方正仿宋简体" w:hAnsi="仿宋" w:hint="eastAsia"/>
          <w:sz w:val="32"/>
          <w:szCs w:val="32"/>
        </w:rPr>
        <w:t>三</w:t>
      </w:r>
      <w:r>
        <w:rPr>
          <w:rFonts w:ascii="方正仿宋简体" w:eastAsia="方正仿宋简体" w:hAnsi="仿宋" w:hint="eastAsia"/>
          <w:sz w:val="32"/>
          <w:szCs w:val="32"/>
        </w:rPr>
        <w:t>：北京朝阳区出现多起确诊病例及中高风险社区，主控中心实行封闭管理。</w:t>
      </w:r>
    </w:p>
    <w:p w14:paraId="618FD0E0"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情景</w:t>
      </w:r>
      <w:r>
        <w:rPr>
          <w:rFonts w:ascii="方正仿宋简体" w:eastAsia="方正仿宋简体" w:hAnsi="仿宋" w:hint="eastAsia"/>
          <w:sz w:val="32"/>
          <w:szCs w:val="32"/>
        </w:rPr>
        <w:t>四</w:t>
      </w:r>
      <w:r>
        <w:rPr>
          <w:rFonts w:ascii="方正仿宋简体" w:eastAsia="方正仿宋简体" w:hAnsi="仿宋" w:hint="eastAsia"/>
          <w:sz w:val="32"/>
          <w:szCs w:val="32"/>
        </w:rPr>
        <w:t>：</w:t>
      </w:r>
      <w:bookmarkEnd w:id="6"/>
      <w:r>
        <w:rPr>
          <w:rFonts w:ascii="方正仿宋简体" w:eastAsia="方正仿宋简体" w:hAnsi="仿宋" w:hint="eastAsia"/>
          <w:sz w:val="32"/>
          <w:szCs w:val="32"/>
        </w:rPr>
        <w:t>北京朝阳区出现少量确诊病例及中高风险社区，按照政府要求，主控中心需采取控制到岗人员比例，非到岗人员居家办公。</w:t>
      </w:r>
    </w:p>
    <w:p w14:paraId="654D17D6" w14:textId="77777777" w:rsidR="00237754" w:rsidRDefault="00136FA1">
      <w:pPr>
        <w:spacing w:line="560" w:lineRule="exact"/>
        <w:ind w:firstLineChars="200" w:firstLine="640"/>
        <w:rPr>
          <w:rFonts w:ascii="方正仿宋简体" w:eastAsia="方正仿宋简体" w:hAnsi="仿宋"/>
          <w:sz w:val="32"/>
          <w:szCs w:val="32"/>
        </w:rPr>
      </w:pPr>
      <w:r>
        <w:rPr>
          <w:rFonts w:eastAsia="方正仿宋简体"/>
          <w:sz w:val="32"/>
          <w:szCs w:val="32"/>
        </w:rPr>
        <w:t>Ⅲ</w:t>
      </w:r>
      <w:r>
        <w:rPr>
          <w:rFonts w:ascii="方正仿宋简体" w:eastAsia="方正仿宋简体" w:hAnsi="仿宋" w:hint="eastAsia"/>
          <w:sz w:val="32"/>
          <w:szCs w:val="32"/>
        </w:rPr>
        <w:t>级：北京出现本土确诊病例及中高风险社区，存在疫情迅速扩展的风险。但北京主控中心不在管控区范围内，且周边社区均无确诊病例。</w:t>
      </w:r>
    </w:p>
    <w:p w14:paraId="59984D40" w14:textId="77777777" w:rsidR="00237754" w:rsidRDefault="00136FA1">
      <w:pPr>
        <w:spacing w:line="560" w:lineRule="exact"/>
        <w:ind w:firstLineChars="200" w:firstLine="640"/>
        <w:rPr>
          <w:rFonts w:ascii="方正仿宋简体" w:eastAsia="方正仿宋简体" w:hAnsi="仿宋"/>
          <w:sz w:val="32"/>
          <w:szCs w:val="32"/>
        </w:rPr>
      </w:pPr>
      <w:bookmarkStart w:id="7" w:name="_Hlk104321725"/>
      <w:r>
        <w:rPr>
          <w:rFonts w:ascii="方正仿宋简体" w:eastAsia="方正仿宋简体" w:hAnsi="仿宋" w:hint="eastAsia"/>
          <w:sz w:val="32"/>
          <w:szCs w:val="32"/>
        </w:rPr>
        <w:t>情景</w:t>
      </w:r>
      <w:r>
        <w:rPr>
          <w:rFonts w:ascii="方正仿宋简体" w:eastAsia="方正仿宋简体" w:hAnsi="仿宋" w:hint="eastAsia"/>
          <w:sz w:val="32"/>
          <w:szCs w:val="32"/>
        </w:rPr>
        <w:t>五</w:t>
      </w:r>
      <w:r>
        <w:rPr>
          <w:rFonts w:ascii="方正仿宋简体" w:eastAsia="方正仿宋简体" w:hAnsi="仿宋" w:hint="eastAsia"/>
          <w:sz w:val="32"/>
          <w:szCs w:val="32"/>
        </w:rPr>
        <w:t>：</w:t>
      </w:r>
      <w:bookmarkEnd w:id="7"/>
      <w:r>
        <w:rPr>
          <w:rFonts w:ascii="方正仿宋简体" w:eastAsia="方正仿宋简体" w:hAnsi="仿宋" w:hint="eastAsia"/>
          <w:sz w:val="32"/>
          <w:szCs w:val="32"/>
        </w:rPr>
        <w:t>北京出现疫情的同时，</w:t>
      </w:r>
      <w:r>
        <w:rPr>
          <w:rFonts w:ascii="方正仿宋简体" w:eastAsia="方正仿宋简体" w:hAnsi="仿宋" w:hint="eastAsia"/>
          <w:sz w:val="32"/>
          <w:szCs w:val="32"/>
        </w:rPr>
        <w:t>备控中心正值启用期间</w:t>
      </w:r>
      <w:r>
        <w:rPr>
          <w:rFonts w:ascii="方正仿宋简体" w:eastAsia="方正仿宋简体" w:hAnsi="仿宋" w:hint="eastAsia"/>
          <w:sz w:val="32"/>
          <w:szCs w:val="32"/>
        </w:rPr>
        <w:t>廊坊也出现本土疫情。</w:t>
      </w:r>
    </w:p>
    <w:p w14:paraId="42D8684A"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情景</w:t>
      </w:r>
      <w:r>
        <w:rPr>
          <w:rFonts w:ascii="方正仿宋简体" w:eastAsia="方正仿宋简体" w:hAnsi="仿宋" w:hint="eastAsia"/>
          <w:sz w:val="32"/>
          <w:szCs w:val="32"/>
        </w:rPr>
        <w:t>六</w:t>
      </w:r>
      <w:r>
        <w:rPr>
          <w:rFonts w:ascii="方正仿宋简体" w:eastAsia="方正仿宋简体" w:hAnsi="仿宋" w:hint="eastAsia"/>
          <w:sz w:val="32"/>
          <w:szCs w:val="32"/>
        </w:rPr>
        <w:t>：北京朝阳区疫情得到控制，但其他区域还持续出现确诊病例及中高风险社区，朝阳区政府要求持续居家办公或部分人员到岗措施，中心实行封闭管理。</w:t>
      </w:r>
    </w:p>
    <w:p w14:paraId="0325C923"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情景七：</w:t>
      </w:r>
      <w:r>
        <w:rPr>
          <w:rFonts w:ascii="方正仿宋简体" w:eastAsia="方正仿宋简体" w:hAnsi="仿宋" w:hint="eastAsia"/>
          <w:sz w:val="32"/>
          <w:szCs w:val="32"/>
        </w:rPr>
        <w:t>北京市疫情呈多点散发态势，按照政府要求，涉疫区域人员非必要不出区，主控中心调度人员及其他管理部门人员不能全员到岗。</w:t>
      </w:r>
    </w:p>
    <w:p w14:paraId="5BA1E68E" w14:textId="77777777" w:rsidR="00237754" w:rsidRDefault="00136FA1">
      <w:pPr>
        <w:spacing w:line="560" w:lineRule="exact"/>
        <w:ind w:firstLineChars="200" w:firstLine="640"/>
        <w:rPr>
          <w:rFonts w:ascii="方正仿宋简体" w:eastAsia="方正仿宋简体" w:hAnsi="仿宋"/>
          <w:sz w:val="32"/>
          <w:szCs w:val="32"/>
        </w:rPr>
      </w:pPr>
      <w:bookmarkStart w:id="8" w:name="_Hlk104322839"/>
      <w:r>
        <w:rPr>
          <w:rFonts w:ascii="方正仿宋简体" w:eastAsia="方正仿宋简体" w:hAnsi="仿宋" w:hint="eastAsia"/>
          <w:sz w:val="32"/>
          <w:szCs w:val="32"/>
        </w:rPr>
        <w:t>情景</w:t>
      </w:r>
      <w:r>
        <w:rPr>
          <w:rFonts w:ascii="方正仿宋简体" w:eastAsia="方正仿宋简体" w:hAnsi="仿宋" w:hint="eastAsia"/>
          <w:sz w:val="32"/>
          <w:szCs w:val="32"/>
        </w:rPr>
        <w:t>八</w:t>
      </w:r>
      <w:bookmarkEnd w:id="8"/>
      <w:r>
        <w:rPr>
          <w:rFonts w:ascii="方正仿宋简体" w:eastAsia="方正仿宋简体" w:hAnsi="仿宋" w:hint="eastAsia"/>
          <w:sz w:val="32"/>
          <w:szCs w:val="32"/>
        </w:rPr>
        <w:t>：</w:t>
      </w:r>
      <w:r>
        <w:rPr>
          <w:rFonts w:ascii="方正仿宋简体" w:eastAsia="方正仿宋简体" w:hAnsi="仿宋" w:hint="eastAsia"/>
          <w:sz w:val="32"/>
          <w:szCs w:val="32"/>
        </w:rPr>
        <w:t>北京市</w:t>
      </w:r>
      <w:r>
        <w:rPr>
          <w:rFonts w:ascii="方正仿宋简体" w:eastAsia="方正仿宋简体" w:hAnsi="仿宋" w:hint="eastAsia"/>
          <w:sz w:val="32"/>
          <w:szCs w:val="32"/>
        </w:rPr>
        <w:t>政府疾控部门及时采取措施，传播链虽</w:t>
      </w:r>
      <w:r>
        <w:rPr>
          <w:rFonts w:ascii="方正仿宋简体" w:eastAsia="方正仿宋简体" w:hAnsi="仿宋" w:hint="eastAsia"/>
          <w:sz w:val="32"/>
          <w:szCs w:val="32"/>
        </w:rPr>
        <w:lastRenderedPageBreak/>
        <w:t>然有所蔓延，但涉疫人员得到及时管控，没有造成社会面疫情和疫情外溢</w:t>
      </w:r>
      <w:r>
        <w:rPr>
          <w:rFonts w:ascii="方正仿宋简体" w:eastAsia="方正仿宋简体" w:hAnsi="仿宋" w:hint="eastAsia"/>
          <w:sz w:val="32"/>
          <w:szCs w:val="32"/>
        </w:rPr>
        <w:t>，</w:t>
      </w:r>
      <w:r>
        <w:rPr>
          <w:rFonts w:ascii="方正仿宋简体" w:eastAsia="方正仿宋简体" w:hAnsi="仿宋" w:hint="eastAsia"/>
          <w:sz w:val="32"/>
          <w:szCs w:val="32"/>
        </w:rPr>
        <w:t>中心员工可以正常上班</w:t>
      </w:r>
      <w:r>
        <w:rPr>
          <w:rFonts w:ascii="方正仿宋简体" w:eastAsia="方正仿宋简体" w:hAnsi="仿宋" w:hint="eastAsia"/>
          <w:sz w:val="32"/>
          <w:szCs w:val="32"/>
        </w:rPr>
        <w:t>。</w:t>
      </w:r>
    </w:p>
    <w:p w14:paraId="6D16C12F" w14:textId="77777777" w:rsidR="00237754" w:rsidRDefault="00136FA1">
      <w:pPr>
        <w:spacing w:line="560" w:lineRule="exact"/>
        <w:ind w:firstLineChars="200" w:firstLine="640"/>
        <w:rPr>
          <w:rFonts w:ascii="方正仿宋简体" w:eastAsia="方正仿宋简体" w:hAnsi="仿宋"/>
          <w:sz w:val="32"/>
          <w:szCs w:val="32"/>
        </w:rPr>
      </w:pPr>
      <w:r>
        <w:rPr>
          <w:rFonts w:eastAsia="方正仿宋简体"/>
          <w:sz w:val="32"/>
          <w:szCs w:val="32"/>
        </w:rPr>
        <w:t>Ⅳ</w:t>
      </w:r>
      <w:r>
        <w:rPr>
          <w:rFonts w:ascii="方正仿宋简体" w:eastAsia="方正仿宋简体" w:hAnsi="仿宋" w:hint="eastAsia"/>
          <w:sz w:val="32"/>
          <w:szCs w:val="32"/>
        </w:rPr>
        <w:t>级（常态化）：除上述三级突发事件等级以外的事件状态。</w:t>
      </w:r>
    </w:p>
    <w:p w14:paraId="1CFE12A0"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廊坊备控中心在非启用期间的疫情防控等级划分，参照北方管道公司疫情防控预案设置。</w:t>
      </w:r>
    </w:p>
    <w:p w14:paraId="5A1D42FD" w14:textId="77777777" w:rsidR="00237754" w:rsidRDefault="00136FA1">
      <w:pPr>
        <w:pStyle w:val="2"/>
        <w:spacing w:line="560" w:lineRule="exact"/>
        <w:rPr>
          <w:rStyle w:val="1Char2"/>
          <w:b w:val="0"/>
          <w:bCs/>
        </w:rPr>
      </w:pPr>
      <w:bookmarkStart w:id="9" w:name="_Toc21171"/>
      <w:r>
        <w:rPr>
          <w:rStyle w:val="1Char2"/>
          <w:rFonts w:hint="eastAsia"/>
          <w:b w:val="0"/>
          <w:bCs/>
        </w:rPr>
        <w:t>五、应急措施启动（升级）</w:t>
      </w:r>
      <w:bookmarkEnd w:id="9"/>
    </w:p>
    <w:p w14:paraId="2F9FCCF6" w14:textId="399DC5B3"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由油气调控中心疫情防控应急领导小组办公室跟踪北京市及周边省市疫情发展形势，</w:t>
      </w:r>
      <w:r w:rsidR="00476C48">
        <w:rPr>
          <w:rFonts w:ascii="方正仿宋简体" w:eastAsia="方正仿宋简体" w:hAnsi="仿宋" w:hint="eastAsia"/>
          <w:sz w:val="32"/>
          <w:szCs w:val="32"/>
        </w:rPr>
        <w:t>及时</w:t>
      </w:r>
      <w:r>
        <w:rPr>
          <w:rFonts w:ascii="方正仿宋简体" w:eastAsia="方正仿宋简体" w:hAnsi="仿宋" w:hint="eastAsia"/>
          <w:sz w:val="32"/>
          <w:szCs w:val="32"/>
        </w:rPr>
        <w:t>收集获取政府疫情防控措施信息，</w:t>
      </w:r>
      <w:r>
        <w:rPr>
          <w:rFonts w:ascii="方正仿宋简体" w:eastAsia="方正仿宋简体" w:hAnsi="仿宋" w:hint="eastAsia"/>
          <w:sz w:val="32"/>
          <w:szCs w:val="32"/>
        </w:rPr>
        <w:t>向油气调控中心疫情防控应急领导小组汇报。油气调控中心疫情防控应急领导小组预判疫情发展趋势、区域封闭时长、封闭区域变</w:t>
      </w:r>
      <w:r>
        <w:rPr>
          <w:rFonts w:ascii="方正仿宋简体" w:eastAsia="方正仿宋简体" w:hAnsi="仿宋" w:hint="eastAsia"/>
          <w:sz w:val="32"/>
          <w:szCs w:val="32"/>
        </w:rPr>
        <w:t>化趋势，及时启动</w:t>
      </w:r>
      <w:r w:rsidR="00476C48">
        <w:rPr>
          <w:rFonts w:ascii="方正仿宋简体" w:eastAsia="方正仿宋简体" w:hAnsi="仿宋" w:hint="eastAsia"/>
          <w:sz w:val="32"/>
          <w:szCs w:val="32"/>
        </w:rPr>
        <w:t>（关闭）</w:t>
      </w:r>
      <w:r>
        <w:rPr>
          <w:rFonts w:ascii="方正仿宋简体" w:eastAsia="方正仿宋简体" w:hAnsi="仿宋" w:hint="eastAsia"/>
          <w:sz w:val="32"/>
          <w:szCs w:val="32"/>
        </w:rPr>
        <w:t>应急预案、升（降）级应急响应及适时启用备控中心等。</w:t>
      </w:r>
    </w:p>
    <w:p w14:paraId="2086C62C" w14:textId="77777777" w:rsidR="00237754" w:rsidRDefault="00136FA1">
      <w:pPr>
        <w:pStyle w:val="2"/>
        <w:spacing w:line="560" w:lineRule="exact"/>
        <w:rPr>
          <w:rStyle w:val="1Char2"/>
          <w:rFonts w:ascii="Times New Roman" w:hAnsi="Times New Roman"/>
          <w:b w:val="0"/>
          <w:bCs/>
        </w:rPr>
      </w:pPr>
      <w:bookmarkStart w:id="10" w:name="_Toc17804"/>
      <w:r>
        <w:rPr>
          <w:rStyle w:val="1Char2"/>
          <w:rFonts w:ascii="Times New Roman" w:hAnsi="Times New Roman" w:hint="eastAsia"/>
          <w:b w:val="0"/>
          <w:bCs/>
        </w:rPr>
        <w:t>六、应急措施</w:t>
      </w:r>
      <w:bookmarkEnd w:id="10"/>
    </w:p>
    <w:p w14:paraId="6D6D406D" w14:textId="77777777" w:rsidR="00237754" w:rsidRDefault="00136FA1">
      <w:pPr>
        <w:pStyle w:val="3"/>
        <w:spacing w:line="560" w:lineRule="exact"/>
        <w:rPr>
          <w:rFonts w:ascii="方正楷体简体" w:eastAsia="方正楷体简体" w:hAnsi="方正楷体简体" w:cs="方正楷体简体"/>
        </w:rPr>
      </w:pPr>
      <w:r>
        <w:rPr>
          <w:rFonts w:ascii="方正楷体简体" w:eastAsia="方正楷体简体" w:hAnsi="方正楷体简体" w:cs="方正楷体简体" w:hint="eastAsia"/>
        </w:rPr>
        <w:t>（一）</w:t>
      </w:r>
      <w:r>
        <w:rPr>
          <w:rFonts w:eastAsia="方正仿宋简体"/>
          <w:bCs w:val="0"/>
        </w:rPr>
        <w:t>Ⅳ</w:t>
      </w:r>
      <w:r>
        <w:rPr>
          <w:rFonts w:ascii="方正楷体简体" w:eastAsia="方正楷体简体" w:hAnsi="方正楷体简体" w:cs="方正楷体简体" w:hint="eastAsia"/>
        </w:rPr>
        <w:t>级（常态化）响应措施</w:t>
      </w:r>
    </w:p>
    <w:p w14:paraId="134D8984"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1.</w:t>
      </w:r>
      <w:r>
        <w:rPr>
          <w:rFonts w:ascii="方正仿宋简体" w:eastAsia="方正仿宋简体" w:hAnsi="仿宋" w:hint="eastAsia"/>
          <w:sz w:val="32"/>
          <w:szCs w:val="32"/>
        </w:rPr>
        <w:t>遵照《国家管网集团油气调控中心新型冠状病毒感染肺炎疫情防控工作方案》，做好人员管理、核酸检测、公务出差、办公及公共区域管理、信息报送等管理工作。</w:t>
      </w:r>
    </w:p>
    <w:p w14:paraId="20A1406E"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2.</w:t>
      </w:r>
      <w:r>
        <w:rPr>
          <w:rFonts w:ascii="方正仿宋简体" w:eastAsia="方正仿宋简体" w:hAnsi="仿宋" w:hint="eastAsia"/>
          <w:sz w:val="32"/>
          <w:szCs w:val="32"/>
        </w:rPr>
        <w:t>北京主控中心职能部门员工及运维人员在</w:t>
      </w:r>
      <w:r>
        <w:rPr>
          <w:rFonts w:ascii="方正仿宋简体" w:eastAsia="方正仿宋简体" w:hAnsi="仿宋" w:hint="eastAsia"/>
          <w:sz w:val="32"/>
          <w:szCs w:val="32"/>
        </w:rPr>
        <w:t>5</w:t>
      </w:r>
      <w:r>
        <w:rPr>
          <w:rFonts w:ascii="方正仿宋简体" w:eastAsia="方正仿宋简体" w:hAnsi="仿宋" w:hint="eastAsia"/>
          <w:sz w:val="32"/>
          <w:szCs w:val="32"/>
        </w:rPr>
        <w:t>号餐厅就餐。</w:t>
      </w:r>
    </w:p>
    <w:p w14:paraId="65318DA1"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3.</w:t>
      </w:r>
      <w:r>
        <w:rPr>
          <w:rFonts w:ascii="方正仿宋简体" w:eastAsia="方正仿宋简体" w:hAnsi="方正仿宋简体" w:cs="方正仿宋简体" w:hint="eastAsia"/>
          <w:sz w:val="32"/>
          <w:szCs w:val="32"/>
        </w:rPr>
        <w:t>每月对员工及外协人员进行核酸检测筛查及环境抽样检测；每周对中心主控室、办公区域进行一次全面消杀。</w:t>
      </w:r>
    </w:p>
    <w:p w14:paraId="3913593E" w14:textId="77777777" w:rsidR="00237754" w:rsidRDefault="00136FA1">
      <w:pPr>
        <w:pStyle w:val="3"/>
        <w:spacing w:line="560" w:lineRule="exact"/>
        <w:rPr>
          <w:rFonts w:ascii="方正楷体简体" w:eastAsia="方正楷体简体" w:hAnsi="方正楷体简体" w:cs="方正楷体简体"/>
        </w:rPr>
      </w:pPr>
      <w:r>
        <w:rPr>
          <w:rFonts w:ascii="方正楷体简体" w:eastAsia="方正楷体简体" w:hAnsi="方正楷体简体" w:cs="方正楷体简体" w:hint="eastAsia"/>
        </w:rPr>
        <w:t>（二）</w:t>
      </w:r>
      <w:r>
        <w:rPr>
          <w:rFonts w:eastAsia="方正仿宋简体" w:cstheme="minorBidi" w:hint="eastAsia"/>
          <w:bCs w:val="0"/>
        </w:rPr>
        <w:t>III</w:t>
      </w:r>
      <w:r>
        <w:rPr>
          <w:rFonts w:ascii="方正楷体简体" w:eastAsia="方正楷体简体" w:hAnsi="方正楷体简体" w:cs="方正楷体简体" w:hint="eastAsia"/>
        </w:rPr>
        <w:t>级响应措施</w:t>
      </w:r>
    </w:p>
    <w:p w14:paraId="36536DC0" w14:textId="77777777" w:rsidR="00237754" w:rsidRDefault="00136FA1">
      <w:pPr>
        <w:spacing w:line="560" w:lineRule="exact"/>
        <w:ind w:firstLineChars="200" w:firstLine="643"/>
        <w:rPr>
          <w:rFonts w:ascii="方正仿宋简体" w:eastAsia="方正仿宋简体" w:hAnsi="仿宋"/>
          <w:b/>
          <w:bCs/>
          <w:sz w:val="32"/>
          <w:szCs w:val="32"/>
        </w:rPr>
      </w:pPr>
      <w:r>
        <w:rPr>
          <w:rFonts w:ascii="方正仿宋简体" w:eastAsia="方正仿宋简体" w:hAnsi="仿宋" w:hint="eastAsia"/>
          <w:b/>
          <w:bCs/>
          <w:sz w:val="32"/>
          <w:szCs w:val="32"/>
        </w:rPr>
        <w:t>情景</w:t>
      </w:r>
      <w:r>
        <w:rPr>
          <w:rFonts w:ascii="方正仿宋简体" w:eastAsia="方正仿宋简体" w:hAnsi="仿宋" w:hint="eastAsia"/>
          <w:b/>
          <w:bCs/>
          <w:sz w:val="32"/>
          <w:szCs w:val="32"/>
        </w:rPr>
        <w:t>八</w:t>
      </w:r>
      <w:r>
        <w:rPr>
          <w:rFonts w:ascii="方正仿宋简体" w:eastAsia="方正仿宋简体" w:hAnsi="仿宋" w:hint="eastAsia"/>
          <w:b/>
          <w:bCs/>
          <w:sz w:val="32"/>
          <w:szCs w:val="32"/>
        </w:rPr>
        <w:t>：</w:t>
      </w:r>
      <w:r>
        <w:rPr>
          <w:rFonts w:ascii="方正仿宋简体" w:eastAsia="方正仿宋简体" w:hAnsi="仿宋" w:hint="eastAsia"/>
          <w:b/>
          <w:bCs/>
          <w:sz w:val="32"/>
          <w:szCs w:val="32"/>
        </w:rPr>
        <w:t>北京市</w:t>
      </w:r>
      <w:r>
        <w:rPr>
          <w:rFonts w:ascii="方正仿宋简体" w:eastAsia="方正仿宋简体" w:hAnsi="仿宋" w:hint="eastAsia"/>
          <w:b/>
          <w:bCs/>
          <w:sz w:val="32"/>
          <w:szCs w:val="32"/>
        </w:rPr>
        <w:t>政府疾控部门及时采取措施，传播链虽</w:t>
      </w:r>
      <w:r>
        <w:rPr>
          <w:rFonts w:ascii="方正仿宋简体" w:eastAsia="方正仿宋简体" w:hAnsi="仿宋" w:hint="eastAsia"/>
          <w:b/>
          <w:bCs/>
          <w:sz w:val="32"/>
          <w:szCs w:val="32"/>
        </w:rPr>
        <w:lastRenderedPageBreak/>
        <w:t>然有所蔓延，但涉疫人员得到及时管控，没有造成社会面疫情和疫情外溢</w:t>
      </w:r>
      <w:r>
        <w:rPr>
          <w:rFonts w:ascii="方正仿宋简体" w:eastAsia="方正仿宋简体" w:hAnsi="仿宋" w:hint="eastAsia"/>
          <w:b/>
          <w:bCs/>
          <w:sz w:val="32"/>
          <w:szCs w:val="32"/>
        </w:rPr>
        <w:t>，</w:t>
      </w:r>
      <w:r>
        <w:rPr>
          <w:rFonts w:ascii="方正仿宋简体" w:eastAsia="方正仿宋简体" w:hAnsi="仿宋" w:hint="eastAsia"/>
          <w:b/>
          <w:bCs/>
          <w:sz w:val="32"/>
          <w:szCs w:val="32"/>
        </w:rPr>
        <w:t>中心员工可以正常上班</w:t>
      </w:r>
      <w:r>
        <w:rPr>
          <w:rFonts w:ascii="方正仿宋简体" w:eastAsia="方正仿宋简体" w:hAnsi="仿宋" w:hint="eastAsia"/>
          <w:b/>
          <w:bCs/>
          <w:sz w:val="32"/>
          <w:szCs w:val="32"/>
        </w:rPr>
        <w:t>。</w:t>
      </w:r>
    </w:p>
    <w:p w14:paraId="39A62A81" w14:textId="77777777" w:rsidR="00237754" w:rsidRDefault="00136FA1">
      <w:pPr>
        <w:spacing w:line="560" w:lineRule="exact"/>
        <w:ind w:firstLine="640"/>
        <w:rPr>
          <w:rFonts w:ascii="方正仿宋简体" w:eastAsia="方正仿宋简体"/>
          <w:sz w:val="32"/>
          <w:szCs w:val="32"/>
        </w:rPr>
      </w:pPr>
      <w:r>
        <w:rPr>
          <w:rFonts w:ascii="方正仿宋简体" w:eastAsia="方正仿宋简体" w:hAnsi="仿宋" w:hint="eastAsia"/>
          <w:sz w:val="32"/>
          <w:szCs w:val="32"/>
        </w:rPr>
        <w:t>1.</w:t>
      </w:r>
      <w:r>
        <w:rPr>
          <w:rFonts w:ascii="方正仿宋简体" w:eastAsia="方正仿宋简体" w:hint="eastAsia"/>
          <w:sz w:val="32"/>
          <w:szCs w:val="32"/>
        </w:rPr>
        <w:t>坚持非必要不外出、不聚集，外出期间做好个人防护，避免到人员密集区域。</w:t>
      </w:r>
    </w:p>
    <w:p w14:paraId="36B962D7" w14:textId="77777777" w:rsidR="00237754" w:rsidRDefault="00136FA1">
      <w:pPr>
        <w:ind w:firstLine="640"/>
        <w:rPr>
          <w:rFonts w:ascii="方正仿宋简体" w:eastAsia="方正仿宋简体"/>
          <w:sz w:val="32"/>
          <w:szCs w:val="32"/>
        </w:rPr>
      </w:pPr>
      <w:r>
        <w:rPr>
          <w:rFonts w:ascii="方正仿宋简体" w:eastAsia="方正仿宋简体"/>
          <w:sz w:val="32"/>
          <w:szCs w:val="32"/>
        </w:rPr>
        <w:t>2.</w:t>
      </w:r>
      <w:r>
        <w:rPr>
          <w:rFonts w:ascii="方正仿宋简体" w:eastAsia="方正仿宋简体" w:hint="eastAsia"/>
          <w:sz w:val="32"/>
          <w:szCs w:val="32"/>
        </w:rPr>
        <w:t>按照社区要求，按时进行核酸检测。</w:t>
      </w:r>
    </w:p>
    <w:p w14:paraId="0111B2FE"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3</w:t>
      </w:r>
      <w:r>
        <w:rPr>
          <w:rFonts w:ascii="方正仿宋简体" w:eastAsia="方正仿宋简体"/>
          <w:sz w:val="32"/>
          <w:szCs w:val="32"/>
        </w:rPr>
        <w:t>.</w:t>
      </w:r>
      <w:r>
        <w:rPr>
          <w:rFonts w:ascii="方正仿宋简体" w:eastAsia="方正仿宋简体" w:hint="eastAsia"/>
          <w:sz w:val="32"/>
          <w:szCs w:val="32"/>
        </w:rPr>
        <w:t>如涉及集中医学观察、小区封闭管控、与确诊病例同时空轨迹、居家健康监测、健康宝弹窗等情况，及时向所在社区及公司报备。</w:t>
      </w:r>
    </w:p>
    <w:p w14:paraId="1F0C686E" w14:textId="77777777" w:rsidR="00237754" w:rsidRDefault="00136FA1">
      <w:pPr>
        <w:spacing w:line="560" w:lineRule="exact"/>
        <w:ind w:firstLineChars="200" w:firstLine="643"/>
        <w:rPr>
          <w:rFonts w:ascii="方正仿宋简体" w:eastAsia="方正仿宋简体" w:hAnsi="仿宋"/>
          <w:b/>
          <w:bCs/>
          <w:sz w:val="32"/>
          <w:szCs w:val="32"/>
        </w:rPr>
      </w:pPr>
      <w:r>
        <w:rPr>
          <w:rFonts w:ascii="方正仿宋简体" w:eastAsia="方正仿宋简体" w:hAnsi="仿宋" w:hint="eastAsia"/>
          <w:b/>
          <w:bCs/>
          <w:sz w:val="32"/>
          <w:szCs w:val="32"/>
        </w:rPr>
        <w:t>情景</w:t>
      </w:r>
      <w:r>
        <w:rPr>
          <w:rFonts w:ascii="方正仿宋简体" w:eastAsia="方正仿宋简体" w:hAnsi="仿宋" w:hint="eastAsia"/>
          <w:b/>
          <w:bCs/>
          <w:sz w:val="32"/>
          <w:szCs w:val="32"/>
        </w:rPr>
        <w:t>七</w:t>
      </w:r>
      <w:r>
        <w:rPr>
          <w:rFonts w:ascii="方正仿宋简体" w:eastAsia="方正仿宋简体" w:hAnsi="仿宋" w:hint="eastAsia"/>
          <w:b/>
          <w:bCs/>
          <w:sz w:val="32"/>
          <w:szCs w:val="32"/>
        </w:rPr>
        <w:t>：北京市疫情呈多点散发态势，按照政府要求，涉疫区域人员非必要不出区，主控中心调度人员及其他管理部门人员不能全员到岗。</w:t>
      </w:r>
    </w:p>
    <w:p w14:paraId="3A0F199B"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sz w:val="32"/>
          <w:szCs w:val="32"/>
        </w:rPr>
        <w:t>1</w:t>
      </w:r>
      <w:r>
        <w:rPr>
          <w:rFonts w:ascii="方正仿宋简体" w:eastAsia="方正仿宋简体" w:hAnsi="仿宋" w:hint="eastAsia"/>
          <w:sz w:val="32"/>
          <w:szCs w:val="32"/>
        </w:rPr>
        <w:t xml:space="preserve">. </w:t>
      </w:r>
      <w:r>
        <w:rPr>
          <w:rFonts w:ascii="方正仿宋简体" w:eastAsia="方正仿宋简体" w:hAnsi="仿宋" w:hint="eastAsia"/>
          <w:sz w:val="32"/>
          <w:szCs w:val="32"/>
        </w:rPr>
        <w:t>根据疫情现状研判，如有必要，调度人员及外协人员采取集中居住、集中通勤的管理方式，在园区附件就近租住宾馆，降低调度值班人员在上下班途中交叉感染风险。</w:t>
      </w:r>
    </w:p>
    <w:p w14:paraId="705625E3" w14:textId="77777777" w:rsidR="00237754" w:rsidRDefault="00136FA1">
      <w:pPr>
        <w:spacing w:line="560" w:lineRule="exact"/>
        <w:ind w:leftChars="8" w:left="17" w:firstLineChars="200" w:firstLine="640"/>
        <w:rPr>
          <w:rFonts w:ascii="方正仿宋简体" w:eastAsia="方正仿宋简体" w:hAnsi="仿宋"/>
        </w:rPr>
      </w:pPr>
      <w:r>
        <w:rPr>
          <w:rFonts w:ascii="方正仿宋简体" w:eastAsia="方正仿宋简体" w:hAnsi="仿宋"/>
          <w:sz w:val="32"/>
          <w:szCs w:val="32"/>
        </w:rPr>
        <w:t>2.</w:t>
      </w:r>
      <w:r>
        <w:rPr>
          <w:rFonts w:ascii="方正仿宋简体" w:eastAsia="方正仿宋简体" w:hAnsi="仿宋"/>
          <w:sz w:val="32"/>
          <w:szCs w:val="32"/>
        </w:rPr>
        <w:t>合理安排北京主控中心非调控部门人员、外协人员到岗数量。</w:t>
      </w:r>
    </w:p>
    <w:p w14:paraId="33F85E11"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sz w:val="32"/>
          <w:szCs w:val="32"/>
        </w:rPr>
        <w:t>3</w:t>
      </w:r>
      <w:r>
        <w:rPr>
          <w:rFonts w:ascii="方正仿宋简体" w:eastAsia="方正仿宋简体" w:hAnsi="仿宋" w:hint="eastAsia"/>
          <w:sz w:val="32"/>
          <w:szCs w:val="32"/>
        </w:rPr>
        <w:t>.</w:t>
      </w:r>
      <w:r>
        <w:rPr>
          <w:rFonts w:ascii="方正仿宋简体" w:eastAsia="方正仿宋简体" w:hAnsi="仿宋" w:hint="eastAsia"/>
          <w:sz w:val="32"/>
          <w:szCs w:val="32"/>
        </w:rPr>
        <w:t>综合管理部对接集团办公室和燕祉公司，确定在园区出现疫情</w:t>
      </w:r>
      <w:r>
        <w:rPr>
          <w:rFonts w:ascii="方正仿宋简体" w:eastAsia="方正仿宋简体" w:hAnsi="仿宋" w:hint="eastAsia"/>
          <w:sz w:val="32"/>
          <w:szCs w:val="32"/>
        </w:rPr>
        <w:t>封闭情况下，中心非调度人员休息就寝用具等应急物资采购通道，提前筹划非调度人员在</w:t>
      </w:r>
      <w:r>
        <w:rPr>
          <w:rFonts w:ascii="方正仿宋简体" w:eastAsia="方正仿宋简体" w:hAnsi="仿宋" w:hint="eastAsia"/>
          <w:sz w:val="32"/>
          <w:szCs w:val="32"/>
        </w:rPr>
        <w:t>C</w:t>
      </w:r>
      <w:r>
        <w:rPr>
          <w:rFonts w:ascii="方正仿宋简体" w:eastAsia="方正仿宋简体" w:hAnsi="仿宋" w:hint="eastAsia"/>
          <w:sz w:val="32"/>
          <w:szCs w:val="32"/>
        </w:rPr>
        <w:t>座楼宇内办公区域休息就寝所需场所的分配方案。各部门安排员工准备必要的换洗衣服、洗漱用品、常用药品等，做好园区封闭的生活保障工作。</w:t>
      </w:r>
    </w:p>
    <w:p w14:paraId="5A3D7B88" w14:textId="77777777" w:rsidR="00237754" w:rsidRDefault="00136FA1">
      <w:pPr>
        <w:spacing w:line="560" w:lineRule="exact"/>
        <w:ind w:leftChars="8" w:left="17" w:firstLineChars="200" w:firstLine="640"/>
        <w:rPr>
          <w:rFonts w:ascii="方正仿宋简体" w:eastAsia="方正仿宋简体" w:hAnsi="仿宋"/>
          <w:sz w:val="32"/>
          <w:szCs w:val="32"/>
        </w:rPr>
      </w:pPr>
      <w:r>
        <w:rPr>
          <w:rFonts w:ascii="方正仿宋简体" w:eastAsia="方正仿宋简体" w:hAnsi="仿宋"/>
          <w:sz w:val="32"/>
          <w:szCs w:val="32"/>
        </w:rPr>
        <w:t>4</w:t>
      </w:r>
      <w:r>
        <w:rPr>
          <w:rFonts w:ascii="方正仿宋简体" w:eastAsia="方正仿宋简体" w:hAnsi="仿宋" w:hint="eastAsia"/>
          <w:sz w:val="32"/>
          <w:szCs w:val="32"/>
        </w:rPr>
        <w:t>.</w:t>
      </w:r>
      <w:r>
        <w:rPr>
          <w:rFonts w:ascii="方正仿宋简体" w:eastAsia="方正仿宋简体" w:hAnsi="仿宋" w:hint="eastAsia"/>
          <w:sz w:val="32"/>
          <w:szCs w:val="32"/>
        </w:rPr>
        <w:t>综合管理部协调燕祉物业，增加主控大厅、办公区域和电梯间等公共区域的环境消杀频次；运行安全部协调核酸</w:t>
      </w:r>
      <w:r>
        <w:rPr>
          <w:rFonts w:ascii="方正仿宋简体" w:eastAsia="方正仿宋简体" w:hAnsi="仿宋" w:hint="eastAsia"/>
          <w:sz w:val="32"/>
          <w:szCs w:val="32"/>
        </w:rPr>
        <w:lastRenderedPageBreak/>
        <w:t>检测机构加密中心到岗人员核酸检测频次，并开展环境核酸检测。</w:t>
      </w:r>
    </w:p>
    <w:p w14:paraId="03B8E395" w14:textId="77777777" w:rsidR="00237754" w:rsidRDefault="00136FA1">
      <w:pPr>
        <w:spacing w:line="560" w:lineRule="exact"/>
        <w:ind w:firstLineChars="200" w:firstLine="643"/>
        <w:rPr>
          <w:rFonts w:ascii="方正仿宋简体" w:eastAsia="方正仿宋简体" w:hAnsi="仿宋"/>
          <w:b/>
          <w:bCs/>
          <w:sz w:val="32"/>
          <w:szCs w:val="32"/>
        </w:rPr>
      </w:pPr>
      <w:r>
        <w:rPr>
          <w:rFonts w:ascii="方正仿宋简体" w:eastAsia="方正仿宋简体" w:hAnsi="仿宋" w:hint="eastAsia"/>
          <w:b/>
          <w:bCs/>
          <w:sz w:val="32"/>
          <w:szCs w:val="32"/>
        </w:rPr>
        <w:t>情景</w:t>
      </w:r>
      <w:r>
        <w:rPr>
          <w:rFonts w:ascii="方正仿宋简体" w:eastAsia="方正仿宋简体" w:hAnsi="仿宋" w:hint="eastAsia"/>
          <w:b/>
          <w:bCs/>
          <w:sz w:val="32"/>
          <w:szCs w:val="32"/>
        </w:rPr>
        <w:t>六</w:t>
      </w:r>
      <w:r>
        <w:rPr>
          <w:rFonts w:ascii="方正仿宋简体" w:eastAsia="方正仿宋简体" w:hAnsi="仿宋" w:hint="eastAsia"/>
          <w:b/>
          <w:bCs/>
          <w:sz w:val="32"/>
          <w:szCs w:val="32"/>
        </w:rPr>
        <w:t>：北京朝阳区疫情得到控制，但其他区域还持续出现确诊病例及中高风险社区，朝阳区政府要求持续居家办公或部分人员到岗措施，中心实行封闭管理。</w:t>
      </w:r>
    </w:p>
    <w:p w14:paraId="66FF7011"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1.</w:t>
      </w:r>
      <w:r>
        <w:rPr>
          <w:rFonts w:ascii="方正仿宋简体" w:eastAsia="方正仿宋简体" w:hint="eastAsia"/>
          <w:sz w:val="32"/>
          <w:szCs w:val="32"/>
        </w:rPr>
        <w:t>生产部门人员（含以干代训、五十五百及外协人员、</w:t>
      </w:r>
      <w:r>
        <w:rPr>
          <w:rFonts w:ascii="方正仿宋简体" w:eastAsia="方正仿宋简体" w:hint="eastAsia"/>
          <w:sz w:val="32"/>
          <w:szCs w:val="32"/>
        </w:rPr>
        <w:t>SCADA</w:t>
      </w:r>
      <w:r>
        <w:rPr>
          <w:rFonts w:ascii="方正仿宋简体" w:eastAsia="方正仿宋简体" w:hint="eastAsia"/>
          <w:sz w:val="32"/>
          <w:szCs w:val="32"/>
        </w:rPr>
        <w:t>通信系统运维人员，以下同）及安全保障部门根据疫情防控要求和生产需求安排人员入驻园区封闭管理，只出不进。其余管理部门人员开展居家办公，非必要不进入园区。</w:t>
      </w:r>
    </w:p>
    <w:p w14:paraId="707B2B11"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2.</w:t>
      </w:r>
      <w:r>
        <w:rPr>
          <w:rFonts w:ascii="方正仿宋简体" w:eastAsia="方正仿宋简体" w:hint="eastAsia"/>
          <w:sz w:val="32"/>
          <w:szCs w:val="32"/>
        </w:rPr>
        <w:t>调度员、运维人员值班应急措施</w:t>
      </w:r>
    </w:p>
    <w:p w14:paraId="403024C9"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1</w:t>
      </w:r>
      <w:r>
        <w:rPr>
          <w:rFonts w:ascii="方正仿宋简体" w:eastAsia="方正仿宋简体" w:hint="eastAsia"/>
          <w:sz w:val="32"/>
          <w:szCs w:val="32"/>
        </w:rPr>
        <w:t>）倒班安排：调度部门按照“人数最少、科学安排”的原则，优化值班人员数量和班次，进入园区的调度人员在园区内实行封闭管理。</w:t>
      </w:r>
    </w:p>
    <w:p w14:paraId="1200055E"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2</w:t>
      </w:r>
      <w:r>
        <w:rPr>
          <w:rFonts w:ascii="方正仿宋简体" w:eastAsia="方正仿宋简体" w:hint="eastAsia"/>
          <w:sz w:val="32"/>
          <w:szCs w:val="32"/>
        </w:rPr>
        <w:t>）生活保障：</w:t>
      </w:r>
    </w:p>
    <w:p w14:paraId="25DAB287"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将城科大厦</w:t>
      </w:r>
      <w:r>
        <w:rPr>
          <w:rFonts w:ascii="方正仿宋简体" w:eastAsia="方正仿宋简体" w:hint="eastAsia"/>
          <w:sz w:val="32"/>
          <w:szCs w:val="32"/>
        </w:rPr>
        <w:t>C</w:t>
      </w:r>
      <w:r>
        <w:rPr>
          <w:rFonts w:ascii="方正仿宋简体" w:eastAsia="方正仿宋简体" w:hint="eastAsia"/>
          <w:sz w:val="32"/>
          <w:szCs w:val="32"/>
        </w:rPr>
        <w:t>座东北角电梯指定为调度值班人员上下楼专用通道，其他人员不得使用。</w:t>
      </w:r>
    </w:p>
    <w:p w14:paraId="51FFB48B"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主控中心现有</w:t>
      </w:r>
      <w:r>
        <w:rPr>
          <w:rFonts w:ascii="方正仿宋简体" w:eastAsia="方正仿宋简体" w:hint="eastAsia"/>
          <w:sz w:val="32"/>
          <w:szCs w:val="32"/>
        </w:rPr>
        <w:t>10</w:t>
      </w:r>
      <w:r>
        <w:rPr>
          <w:rFonts w:ascii="方正仿宋简体" w:eastAsia="方正仿宋简体" w:hint="eastAsia"/>
          <w:sz w:val="32"/>
          <w:szCs w:val="32"/>
        </w:rPr>
        <w:t>间值班人员工休间，男工休间可提供</w:t>
      </w:r>
      <w:r>
        <w:rPr>
          <w:rFonts w:ascii="方正仿宋简体" w:eastAsia="方正仿宋简体" w:hint="eastAsia"/>
          <w:sz w:val="32"/>
          <w:szCs w:val="32"/>
        </w:rPr>
        <w:t>14</w:t>
      </w:r>
      <w:r>
        <w:rPr>
          <w:rFonts w:ascii="方正仿宋简体" w:eastAsia="方正仿宋简体" w:hint="eastAsia"/>
          <w:sz w:val="32"/>
          <w:szCs w:val="32"/>
        </w:rPr>
        <w:t>张床位、女工休间可提供</w:t>
      </w:r>
      <w:r>
        <w:rPr>
          <w:rFonts w:ascii="方正仿宋简体" w:eastAsia="方正仿宋简体" w:hint="eastAsia"/>
          <w:sz w:val="32"/>
          <w:szCs w:val="32"/>
        </w:rPr>
        <w:t>5</w:t>
      </w:r>
      <w:r>
        <w:rPr>
          <w:rFonts w:ascii="方正仿宋简体" w:eastAsia="方正仿宋简体" w:hint="eastAsia"/>
          <w:sz w:val="32"/>
          <w:szCs w:val="32"/>
        </w:rPr>
        <w:t>张床位，用于应急期间调度值班人员休息（详见附表</w:t>
      </w:r>
      <w:r>
        <w:rPr>
          <w:rFonts w:ascii="方正仿宋简体" w:eastAsia="方正仿宋简体" w:hint="eastAsia"/>
          <w:sz w:val="32"/>
          <w:szCs w:val="32"/>
        </w:rPr>
        <w:t>1</w:t>
      </w:r>
      <w:r>
        <w:rPr>
          <w:rFonts w:ascii="方正仿宋简体" w:eastAsia="方正仿宋简体" w:hint="eastAsia"/>
          <w:sz w:val="32"/>
          <w:szCs w:val="32"/>
        </w:rPr>
        <w:t>）。</w:t>
      </w:r>
    </w:p>
    <w:p w14:paraId="59BE079E"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值班调度人员统一在调度小餐厅就餐，调度人员错时用餐，减少人员聚集。</w:t>
      </w:r>
    </w:p>
    <w:p w14:paraId="6A373168"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3.</w:t>
      </w:r>
      <w:r>
        <w:rPr>
          <w:rFonts w:ascii="方正仿宋简体" w:eastAsia="方正仿宋简体" w:hint="eastAsia"/>
          <w:sz w:val="32"/>
          <w:szCs w:val="32"/>
        </w:rPr>
        <w:t>其他应急措施</w:t>
      </w:r>
    </w:p>
    <w:p w14:paraId="626F4A08"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1</w:t>
      </w:r>
      <w:r>
        <w:rPr>
          <w:rFonts w:ascii="方正仿宋简体" w:eastAsia="方正仿宋简体" w:hint="eastAsia"/>
          <w:sz w:val="32"/>
          <w:szCs w:val="32"/>
        </w:rPr>
        <w:t>）主控中心现有办公室</w:t>
      </w:r>
      <w:r>
        <w:rPr>
          <w:rFonts w:ascii="方正仿宋简体" w:eastAsia="方正仿宋简体" w:hint="eastAsia"/>
          <w:sz w:val="32"/>
          <w:szCs w:val="32"/>
        </w:rPr>
        <w:t>15</w:t>
      </w:r>
      <w:r>
        <w:rPr>
          <w:rFonts w:ascii="方正仿宋简体" w:eastAsia="方正仿宋简体" w:hint="eastAsia"/>
          <w:sz w:val="32"/>
          <w:szCs w:val="32"/>
        </w:rPr>
        <w:t>间、面积</w:t>
      </w:r>
      <w:r>
        <w:rPr>
          <w:rFonts w:ascii="方正仿宋简体" w:eastAsia="方正仿宋简体" w:hint="eastAsia"/>
          <w:sz w:val="32"/>
          <w:szCs w:val="32"/>
        </w:rPr>
        <w:t>1765</w:t>
      </w:r>
      <w:r>
        <w:rPr>
          <w:rFonts w:ascii="方正仿宋简体" w:eastAsia="方正仿宋简体" w:hint="eastAsia"/>
          <w:sz w:val="32"/>
          <w:szCs w:val="32"/>
        </w:rPr>
        <w:t>平米，会</w:t>
      </w:r>
      <w:r>
        <w:rPr>
          <w:rFonts w:ascii="方正仿宋简体" w:eastAsia="方正仿宋简体" w:hint="eastAsia"/>
          <w:sz w:val="32"/>
          <w:szCs w:val="32"/>
        </w:rPr>
        <w:lastRenderedPageBreak/>
        <w:t>议室</w:t>
      </w:r>
      <w:r>
        <w:rPr>
          <w:rFonts w:ascii="方正仿宋简体" w:eastAsia="方正仿宋简体" w:hint="eastAsia"/>
          <w:sz w:val="32"/>
          <w:szCs w:val="32"/>
        </w:rPr>
        <w:t>13</w:t>
      </w:r>
      <w:r>
        <w:rPr>
          <w:rFonts w:ascii="方正仿宋简体" w:eastAsia="方正仿宋简体" w:hint="eastAsia"/>
          <w:sz w:val="32"/>
          <w:szCs w:val="32"/>
        </w:rPr>
        <w:t>间、面积</w:t>
      </w:r>
      <w:r>
        <w:rPr>
          <w:rFonts w:ascii="方正仿宋简体" w:eastAsia="方正仿宋简体" w:hint="eastAsia"/>
          <w:sz w:val="32"/>
          <w:szCs w:val="32"/>
        </w:rPr>
        <w:t>919</w:t>
      </w:r>
      <w:r>
        <w:rPr>
          <w:rFonts w:ascii="方正仿宋简体" w:eastAsia="方正仿宋简体" w:hint="eastAsia"/>
          <w:sz w:val="32"/>
          <w:szCs w:val="32"/>
        </w:rPr>
        <w:t>平米，合计</w:t>
      </w:r>
      <w:r>
        <w:rPr>
          <w:rFonts w:ascii="方正仿宋简体" w:eastAsia="方正仿宋简体" w:hint="eastAsia"/>
          <w:sz w:val="32"/>
          <w:szCs w:val="32"/>
        </w:rPr>
        <w:t>2684</w:t>
      </w:r>
      <w:r>
        <w:rPr>
          <w:rFonts w:ascii="方正仿宋简体" w:eastAsia="方正仿宋简体" w:hint="eastAsia"/>
          <w:sz w:val="32"/>
          <w:szCs w:val="32"/>
        </w:rPr>
        <w:t>平米，可用于非值班调度人员和其它部门人员的休息就寝（详见附表</w:t>
      </w:r>
      <w:r>
        <w:rPr>
          <w:rFonts w:ascii="方正仿宋简体" w:eastAsia="方正仿宋简体" w:hint="eastAsia"/>
          <w:sz w:val="32"/>
          <w:szCs w:val="32"/>
        </w:rPr>
        <w:t>2</w:t>
      </w:r>
      <w:r>
        <w:rPr>
          <w:rFonts w:ascii="方正仿宋简体" w:eastAsia="方正仿宋简体" w:hint="eastAsia"/>
          <w:sz w:val="32"/>
          <w:szCs w:val="32"/>
        </w:rPr>
        <w:t>）。休息场所不足或不能满足休息条件时，可寻求集团公司支持，利用</w:t>
      </w:r>
      <w:r>
        <w:rPr>
          <w:rFonts w:ascii="方正仿宋简体" w:eastAsia="方正仿宋简体" w:hint="eastAsia"/>
          <w:sz w:val="32"/>
          <w:szCs w:val="32"/>
        </w:rPr>
        <w:t>B</w:t>
      </w:r>
      <w:r>
        <w:rPr>
          <w:rFonts w:ascii="方正仿宋简体" w:eastAsia="方正仿宋简体" w:hint="eastAsia"/>
          <w:sz w:val="32"/>
          <w:szCs w:val="32"/>
        </w:rPr>
        <w:t>座会议室作为非值班调度人员休息就寝场所。应急响应启动后，中心立即做好休息就寝所需场所分配工作，做好生活保障物资的采购工作。</w:t>
      </w:r>
    </w:p>
    <w:p w14:paraId="6277FA48"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2</w:t>
      </w:r>
      <w:r>
        <w:rPr>
          <w:rFonts w:ascii="方正仿宋简体" w:eastAsia="方正仿宋简体" w:hint="eastAsia"/>
          <w:sz w:val="32"/>
          <w:szCs w:val="32"/>
        </w:rPr>
        <w:t>）部门常白班员工及非值班调度人员在</w:t>
      </w:r>
      <w:r>
        <w:rPr>
          <w:rFonts w:ascii="方正仿宋简体" w:eastAsia="方正仿宋简体" w:hint="eastAsia"/>
          <w:sz w:val="32"/>
          <w:szCs w:val="32"/>
        </w:rPr>
        <w:t>5</w:t>
      </w:r>
      <w:r>
        <w:rPr>
          <w:rFonts w:ascii="方正仿宋简体" w:eastAsia="方正仿宋简体" w:hint="eastAsia"/>
          <w:sz w:val="32"/>
          <w:szCs w:val="32"/>
        </w:rPr>
        <w:t>号餐厅就餐。如疫情防控要求不能集中就餐，则将</w:t>
      </w:r>
      <w:r>
        <w:rPr>
          <w:rFonts w:ascii="方正仿宋简体" w:eastAsia="方正仿宋简体" w:hint="eastAsia"/>
          <w:sz w:val="32"/>
          <w:szCs w:val="32"/>
        </w:rPr>
        <w:t>C</w:t>
      </w:r>
      <w:r>
        <w:rPr>
          <w:rFonts w:ascii="方正仿宋简体" w:eastAsia="方正仿宋简体" w:hint="eastAsia"/>
          <w:sz w:val="32"/>
          <w:szCs w:val="32"/>
        </w:rPr>
        <w:t>座一层大厅定为餐食领取点，由各部门自行领取。同时在</w:t>
      </w:r>
      <w:r>
        <w:rPr>
          <w:rFonts w:ascii="方正仿宋简体" w:eastAsia="方正仿宋简体" w:hint="eastAsia"/>
          <w:sz w:val="32"/>
          <w:szCs w:val="32"/>
        </w:rPr>
        <w:t>C</w:t>
      </w:r>
      <w:r>
        <w:rPr>
          <w:rFonts w:ascii="方正仿宋简体" w:eastAsia="方正仿宋简体" w:hint="eastAsia"/>
          <w:sz w:val="32"/>
          <w:szCs w:val="32"/>
        </w:rPr>
        <w:t>座各层卫生间设置生活垃圾集中弃放点，由保洁人员在就餐结束后第一时间清理。</w:t>
      </w:r>
    </w:p>
    <w:p w14:paraId="2FC99325"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3</w:t>
      </w:r>
      <w:r>
        <w:rPr>
          <w:rFonts w:ascii="方正仿宋简体" w:eastAsia="方正仿宋简体" w:hint="eastAsia"/>
          <w:sz w:val="32"/>
          <w:szCs w:val="32"/>
        </w:rPr>
        <w:t>）主控中心利用软件开发室、工程调试室、通讯运维室、自动化运维室，面积合计</w:t>
      </w:r>
      <w:r>
        <w:rPr>
          <w:rFonts w:ascii="方正仿宋简体" w:eastAsia="方正仿宋简体" w:hint="eastAsia"/>
          <w:sz w:val="32"/>
          <w:szCs w:val="32"/>
        </w:rPr>
        <w:t>439</w:t>
      </w:r>
      <w:r>
        <w:rPr>
          <w:rFonts w:ascii="方正仿宋简体" w:eastAsia="方正仿宋简体" w:hint="eastAsia"/>
          <w:sz w:val="32"/>
          <w:szCs w:val="32"/>
        </w:rPr>
        <w:t>平米，作为休息场所，保障外协运维人员休息就寝。外协运维人员的其他保障需求，视其为中心员工一同提供。</w:t>
      </w:r>
    </w:p>
    <w:p w14:paraId="631EB700"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4</w:t>
      </w:r>
      <w:r>
        <w:rPr>
          <w:rFonts w:ascii="方正仿宋简体" w:eastAsia="方正仿宋简体" w:hint="eastAsia"/>
          <w:sz w:val="32"/>
          <w:szCs w:val="32"/>
        </w:rPr>
        <w:t>）中心与园区内其他单位各自在划定的办公场所内工作、活动。中心人员开车进入园区需按照指定路线驶入驶出；园区便利店、理发店等服务机构在指定的时间段内面向中心人员开放。</w:t>
      </w:r>
    </w:p>
    <w:p w14:paraId="2C5F5C8F" w14:textId="77777777" w:rsidR="00237754" w:rsidRDefault="00136FA1">
      <w:pPr>
        <w:ind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5</w:t>
      </w:r>
      <w:r>
        <w:rPr>
          <w:rFonts w:ascii="方正仿宋简体" w:eastAsia="方正仿宋简体" w:hint="eastAsia"/>
          <w:sz w:val="32"/>
          <w:szCs w:val="32"/>
        </w:rPr>
        <w:t>）员工洗浴使用调度员值班室浴室，使用浴室时应进最大可能降低对休息室内调度员的影响。员工不得去</w:t>
      </w:r>
      <w:r>
        <w:rPr>
          <w:rFonts w:ascii="方正仿宋简体" w:eastAsia="方正仿宋简体" w:hint="eastAsia"/>
          <w:sz w:val="32"/>
          <w:szCs w:val="32"/>
        </w:rPr>
        <w:t>A</w:t>
      </w:r>
      <w:r>
        <w:rPr>
          <w:rFonts w:ascii="方正仿宋简体" w:eastAsia="方正仿宋简体" w:hint="eastAsia"/>
          <w:sz w:val="32"/>
          <w:szCs w:val="32"/>
        </w:rPr>
        <w:t>栋三层的浴室洗浴。</w:t>
      </w:r>
    </w:p>
    <w:p w14:paraId="616EA074" w14:textId="2EC6F252" w:rsidR="00237754" w:rsidRDefault="00136FA1">
      <w:pPr>
        <w:ind w:firstLine="640"/>
        <w:rPr>
          <w:rFonts w:ascii="方正仿宋简体" w:eastAsia="方正仿宋简体" w:hAnsi="仿宋"/>
          <w:sz w:val="32"/>
          <w:szCs w:val="32"/>
        </w:rPr>
      </w:pPr>
      <w:r>
        <w:rPr>
          <w:rFonts w:ascii="方正仿宋简体" w:eastAsia="方正仿宋简体" w:hint="eastAsia"/>
          <w:b/>
          <w:bCs/>
          <w:sz w:val="32"/>
          <w:szCs w:val="32"/>
        </w:rPr>
        <w:lastRenderedPageBreak/>
        <w:t>情景</w:t>
      </w:r>
      <w:r>
        <w:rPr>
          <w:rFonts w:ascii="方正仿宋简体" w:eastAsia="方正仿宋简体" w:hint="eastAsia"/>
          <w:b/>
          <w:bCs/>
          <w:sz w:val="32"/>
          <w:szCs w:val="32"/>
        </w:rPr>
        <w:t>五</w:t>
      </w:r>
      <w:r>
        <w:rPr>
          <w:rFonts w:ascii="方正仿宋简体" w:eastAsia="方正仿宋简体" w:hint="eastAsia"/>
          <w:b/>
          <w:bCs/>
          <w:sz w:val="32"/>
          <w:szCs w:val="32"/>
        </w:rPr>
        <w:t>：</w:t>
      </w:r>
      <w:r w:rsidR="009432EB">
        <w:rPr>
          <w:rFonts w:ascii="方正仿宋简体" w:eastAsia="方正仿宋简体" w:hint="eastAsia"/>
          <w:b/>
          <w:bCs/>
          <w:sz w:val="32"/>
          <w:szCs w:val="32"/>
        </w:rPr>
        <w:t>因</w:t>
      </w:r>
      <w:r>
        <w:rPr>
          <w:rFonts w:ascii="方正仿宋简体" w:eastAsia="方正仿宋简体" w:hint="eastAsia"/>
          <w:b/>
          <w:bCs/>
          <w:sz w:val="32"/>
          <w:szCs w:val="32"/>
        </w:rPr>
        <w:t>北京出现疫情</w:t>
      </w:r>
      <w:r w:rsidR="009432EB">
        <w:rPr>
          <w:rFonts w:ascii="方正仿宋简体" w:eastAsia="方正仿宋简体" w:hint="eastAsia"/>
          <w:b/>
          <w:bCs/>
          <w:sz w:val="32"/>
          <w:szCs w:val="32"/>
        </w:rPr>
        <w:t>启用</w:t>
      </w:r>
      <w:r>
        <w:rPr>
          <w:rFonts w:ascii="方正仿宋简体" w:eastAsia="方正仿宋简体" w:hint="eastAsia"/>
          <w:b/>
          <w:bCs/>
          <w:sz w:val="32"/>
          <w:szCs w:val="32"/>
        </w:rPr>
        <w:t>备控中心</w:t>
      </w:r>
      <w:r>
        <w:rPr>
          <w:rFonts w:ascii="方正仿宋简体" w:eastAsia="方正仿宋简体" w:hint="eastAsia"/>
          <w:b/>
          <w:bCs/>
          <w:sz w:val="32"/>
          <w:szCs w:val="32"/>
        </w:rPr>
        <w:t>期间</w:t>
      </w:r>
      <w:r w:rsidR="009432EB">
        <w:rPr>
          <w:rFonts w:ascii="方正仿宋简体" w:eastAsia="方正仿宋简体" w:hint="eastAsia"/>
          <w:b/>
          <w:bCs/>
          <w:sz w:val="32"/>
          <w:szCs w:val="32"/>
        </w:rPr>
        <w:t>，</w:t>
      </w:r>
      <w:r>
        <w:rPr>
          <w:rFonts w:ascii="方正仿宋简体" w:eastAsia="方正仿宋简体" w:hint="eastAsia"/>
          <w:b/>
          <w:bCs/>
          <w:sz w:val="32"/>
          <w:szCs w:val="32"/>
        </w:rPr>
        <w:t>廊坊也出现本土疫情。</w:t>
      </w:r>
    </w:p>
    <w:p w14:paraId="6C0E7F6B" w14:textId="1D2FC432" w:rsidR="00237754" w:rsidRDefault="00136FA1">
      <w:pPr>
        <w:ind w:firstLine="640"/>
        <w:rPr>
          <w:rFonts w:ascii="方正仿宋简体" w:eastAsia="方正仿宋简体" w:hAnsi="仿宋"/>
          <w:sz w:val="32"/>
          <w:szCs w:val="32"/>
        </w:rPr>
      </w:pPr>
      <w:r>
        <w:rPr>
          <w:rFonts w:ascii="方正仿宋简体" w:eastAsia="方正仿宋简体" w:hAnsi="仿宋" w:hint="eastAsia"/>
          <w:sz w:val="32"/>
          <w:szCs w:val="32"/>
        </w:rPr>
        <w:t>1.</w:t>
      </w:r>
      <w:r>
        <w:rPr>
          <w:rFonts w:ascii="方正仿宋简体" w:eastAsia="方正仿宋简体" w:hAnsi="仿宋" w:hint="eastAsia"/>
          <w:sz w:val="32"/>
          <w:szCs w:val="32"/>
        </w:rPr>
        <w:t>暂不安排调度人员赴廊坊备控中心实行“</w:t>
      </w:r>
      <w:r>
        <w:rPr>
          <w:rFonts w:ascii="方正仿宋简体" w:eastAsia="方正仿宋简体" w:hAnsi="仿宋" w:hint="eastAsia"/>
          <w:sz w:val="32"/>
          <w:szCs w:val="32"/>
        </w:rPr>
        <w:t>A</w:t>
      </w:r>
      <w:r>
        <w:rPr>
          <w:rFonts w:ascii="方正仿宋简体" w:eastAsia="方正仿宋简体" w:hAnsi="仿宋"/>
          <w:sz w:val="32"/>
          <w:szCs w:val="32"/>
        </w:rPr>
        <w:t>B</w:t>
      </w:r>
      <w:r>
        <w:rPr>
          <w:rFonts w:ascii="方正仿宋简体" w:eastAsia="方正仿宋简体" w:hAnsi="仿宋" w:hint="eastAsia"/>
          <w:sz w:val="32"/>
          <w:szCs w:val="32"/>
        </w:rPr>
        <w:t>角”调度值班</w:t>
      </w:r>
      <w:r>
        <w:rPr>
          <w:rFonts w:ascii="方正仿宋简体" w:eastAsia="方正仿宋简体" w:hAnsi="仿宋" w:hint="eastAsia"/>
          <w:sz w:val="32"/>
          <w:szCs w:val="32"/>
        </w:rPr>
        <w:t>轮换</w:t>
      </w:r>
      <w:r>
        <w:rPr>
          <w:rFonts w:ascii="方正仿宋简体" w:eastAsia="方正仿宋简体" w:hAnsi="仿宋" w:hint="eastAsia"/>
          <w:sz w:val="32"/>
          <w:szCs w:val="32"/>
        </w:rPr>
        <w:t>。</w:t>
      </w:r>
      <w:r>
        <w:rPr>
          <w:rFonts w:ascii="方正仿宋简体" w:eastAsia="方正仿宋简体" w:hAnsi="仿宋" w:hint="eastAsia"/>
          <w:sz w:val="32"/>
          <w:szCs w:val="32"/>
        </w:rPr>
        <w:t>根据北京</w:t>
      </w:r>
      <w:r>
        <w:rPr>
          <w:rFonts w:ascii="方正仿宋简体" w:eastAsia="方正仿宋简体" w:hAnsi="仿宋" w:hint="eastAsia"/>
          <w:sz w:val="32"/>
          <w:szCs w:val="32"/>
        </w:rPr>
        <w:t>、</w:t>
      </w:r>
      <w:r>
        <w:rPr>
          <w:rFonts w:ascii="方正仿宋简体" w:eastAsia="方正仿宋简体" w:hAnsi="仿宋" w:hint="eastAsia"/>
          <w:sz w:val="32"/>
          <w:szCs w:val="32"/>
        </w:rPr>
        <w:t>廊坊</w:t>
      </w:r>
      <w:r>
        <w:rPr>
          <w:rFonts w:ascii="方正仿宋简体" w:eastAsia="方正仿宋简体" w:hAnsi="仿宋" w:hint="eastAsia"/>
          <w:sz w:val="32"/>
          <w:szCs w:val="32"/>
        </w:rPr>
        <w:t>疫情形势，择机撤回</w:t>
      </w:r>
      <w:r>
        <w:rPr>
          <w:rFonts w:ascii="方正仿宋简体" w:eastAsia="方正仿宋简体" w:hAnsi="仿宋" w:hint="eastAsia"/>
          <w:sz w:val="32"/>
          <w:szCs w:val="32"/>
        </w:rPr>
        <w:t>廊坊</w:t>
      </w:r>
      <w:r>
        <w:rPr>
          <w:rFonts w:ascii="方正仿宋简体" w:eastAsia="方正仿宋简体" w:hAnsi="仿宋" w:hint="eastAsia"/>
          <w:sz w:val="32"/>
          <w:szCs w:val="32"/>
        </w:rPr>
        <w:t>备控中心值班调度人员。</w:t>
      </w:r>
    </w:p>
    <w:p w14:paraId="033B20B0" w14:textId="77777777" w:rsidR="00237754" w:rsidRDefault="00136FA1">
      <w:pPr>
        <w:ind w:firstLineChars="200" w:firstLine="640"/>
      </w:pPr>
      <w:r>
        <w:rPr>
          <w:rFonts w:ascii="方正仿宋简体" w:eastAsia="方正仿宋简体" w:hAnsi="仿宋"/>
          <w:sz w:val="32"/>
          <w:szCs w:val="32"/>
        </w:rPr>
        <w:t>2</w:t>
      </w:r>
      <w:r>
        <w:rPr>
          <w:rFonts w:ascii="方正仿宋简体" w:eastAsia="方正仿宋简体" w:hAnsi="仿宋" w:hint="eastAsia"/>
          <w:sz w:val="32"/>
          <w:szCs w:val="32"/>
        </w:rPr>
        <w:t>.</w:t>
      </w:r>
      <w:r>
        <w:rPr>
          <w:rFonts w:ascii="方正仿宋简体" w:eastAsia="方正仿宋简体" w:hAnsi="仿宋" w:hint="eastAsia"/>
          <w:sz w:val="32"/>
          <w:szCs w:val="32"/>
        </w:rPr>
        <w:t>因廊坊出现疫情，备控中心不能正常运行，且在廊坊的调度人员不能返回北京，天然气调控部、原油成品油调控部优化北京主控中心值班人员数量和班次。</w:t>
      </w:r>
    </w:p>
    <w:p w14:paraId="0E61BA4F" w14:textId="77777777" w:rsidR="00237754" w:rsidRDefault="00136FA1">
      <w:pPr>
        <w:numPr>
          <w:ilvl w:val="255"/>
          <w:numId w:val="0"/>
        </w:numPr>
        <w:ind w:firstLine="645"/>
        <w:rPr>
          <w:rFonts w:ascii="方正仿宋简体" w:eastAsia="方正仿宋简体" w:hAnsi="仿宋"/>
          <w:sz w:val="32"/>
          <w:szCs w:val="32"/>
        </w:rPr>
      </w:pPr>
      <w:r>
        <w:rPr>
          <w:rFonts w:ascii="方正仿宋简体" w:eastAsia="方正仿宋简体" w:hAnsi="仿宋"/>
          <w:sz w:val="32"/>
          <w:szCs w:val="32"/>
        </w:rPr>
        <w:t>3.</w:t>
      </w:r>
      <w:r>
        <w:rPr>
          <w:rFonts w:ascii="方正仿宋简体" w:eastAsia="方正仿宋简体" w:hAnsi="仿宋" w:hint="eastAsia"/>
          <w:sz w:val="32"/>
          <w:szCs w:val="32"/>
        </w:rPr>
        <w:t>如廊坊备控中心出现疫情，封闭备控中心，调度人员需严格遵守廊坊市政府和北方管道防疫要求。备控中心协调北方管道公司，解决送餐及生活垃圾处理事宜，合理安排调度人员和外协运维人员休息就寝，做好后勤保障。详细措施参见《备控中心新</w:t>
      </w:r>
      <w:r>
        <w:rPr>
          <w:rFonts w:ascii="方正仿宋简体" w:eastAsia="方正仿宋简体" w:hAnsi="仿宋" w:hint="eastAsia"/>
          <w:sz w:val="32"/>
          <w:szCs w:val="32"/>
        </w:rPr>
        <w:t>冠肺炎疫情防控应急处置方案》。生产组织按照天然气调控部、原油成品油调控部、自动化与通信部《疫情防控及生产应急预案》执行。</w:t>
      </w:r>
    </w:p>
    <w:p w14:paraId="56352F48" w14:textId="77777777" w:rsidR="00237754" w:rsidRDefault="00136FA1">
      <w:pPr>
        <w:pStyle w:val="3"/>
        <w:spacing w:line="560" w:lineRule="exact"/>
        <w:rPr>
          <w:rFonts w:ascii="方正楷体简体" w:eastAsia="方正楷体简体" w:hAnsi="方正楷体简体" w:cs="方正楷体简体"/>
        </w:rPr>
      </w:pPr>
      <w:r>
        <w:rPr>
          <w:rFonts w:ascii="方正楷体简体" w:eastAsia="方正楷体简体" w:hAnsi="方正楷体简体" w:cs="方正楷体简体" w:hint="eastAsia"/>
        </w:rPr>
        <w:t>（三）</w:t>
      </w:r>
      <w:r>
        <w:rPr>
          <w:rFonts w:eastAsia="方正仿宋简体" w:cstheme="minorBidi" w:hint="eastAsia"/>
          <w:bCs w:val="0"/>
        </w:rPr>
        <w:t>II</w:t>
      </w:r>
      <w:r>
        <w:rPr>
          <w:rFonts w:ascii="方正楷体简体" w:eastAsia="方正楷体简体" w:hAnsi="方正楷体简体" w:cs="方正楷体简体" w:hint="eastAsia"/>
        </w:rPr>
        <w:t>级响应措施</w:t>
      </w:r>
    </w:p>
    <w:p w14:paraId="5163D20B" w14:textId="77777777" w:rsidR="00237754" w:rsidRDefault="00136FA1">
      <w:pPr>
        <w:spacing w:line="560" w:lineRule="exact"/>
        <w:ind w:firstLineChars="200" w:firstLine="643"/>
        <w:rPr>
          <w:rFonts w:ascii="方正仿宋简体" w:eastAsia="方正仿宋简体" w:hAnsi="仿宋"/>
          <w:b/>
          <w:bCs/>
          <w:sz w:val="32"/>
          <w:szCs w:val="32"/>
        </w:rPr>
      </w:pPr>
      <w:r>
        <w:rPr>
          <w:rFonts w:ascii="方正仿宋简体" w:eastAsia="方正仿宋简体" w:hAnsi="仿宋" w:hint="eastAsia"/>
          <w:b/>
          <w:bCs/>
          <w:sz w:val="32"/>
          <w:szCs w:val="32"/>
        </w:rPr>
        <w:t>情景</w:t>
      </w:r>
      <w:r>
        <w:rPr>
          <w:rFonts w:ascii="方正仿宋简体" w:eastAsia="方正仿宋简体" w:hAnsi="仿宋" w:hint="eastAsia"/>
          <w:b/>
          <w:bCs/>
          <w:sz w:val="32"/>
          <w:szCs w:val="32"/>
        </w:rPr>
        <w:t>四</w:t>
      </w:r>
      <w:r>
        <w:rPr>
          <w:rFonts w:ascii="方正仿宋简体" w:eastAsia="方正仿宋简体" w:hAnsi="仿宋" w:hint="eastAsia"/>
          <w:b/>
          <w:bCs/>
          <w:sz w:val="32"/>
          <w:szCs w:val="32"/>
        </w:rPr>
        <w:t>：北京朝阳区出现少量确诊病例及中高风险社区，按照政府要求，主控中心需采取控制到岗人员比例，非到岗人员居家办公。</w:t>
      </w:r>
    </w:p>
    <w:p w14:paraId="7D7DD79E" w14:textId="77777777" w:rsidR="00237754" w:rsidRDefault="00136FA1">
      <w:pPr>
        <w:spacing w:line="560" w:lineRule="exact"/>
        <w:ind w:firstLine="640"/>
        <w:rPr>
          <w:rFonts w:ascii="方正仿宋简体" w:eastAsia="方正仿宋简体" w:hAnsi="仿宋"/>
          <w:sz w:val="32"/>
          <w:szCs w:val="32"/>
        </w:rPr>
      </w:pPr>
      <w:r>
        <w:rPr>
          <w:rFonts w:ascii="方正仿宋简体" w:eastAsia="方正仿宋简体" w:hAnsi="仿宋" w:hint="eastAsia"/>
          <w:sz w:val="32"/>
          <w:szCs w:val="32"/>
        </w:rPr>
        <w:t>1.</w:t>
      </w:r>
      <w:r>
        <w:rPr>
          <w:rFonts w:ascii="方正仿宋简体" w:eastAsia="方正仿宋简体" w:hAnsi="仿宋" w:hint="eastAsia"/>
          <w:sz w:val="32"/>
          <w:szCs w:val="32"/>
        </w:rPr>
        <w:t>天然气调控部、原油成品油调控部通知相关做好启用廊坊备控中心，调度人员实行“</w:t>
      </w:r>
      <w:r>
        <w:rPr>
          <w:rFonts w:ascii="方正仿宋简体" w:eastAsia="方正仿宋简体" w:hAnsi="仿宋" w:hint="eastAsia"/>
          <w:sz w:val="32"/>
          <w:szCs w:val="32"/>
        </w:rPr>
        <w:t>AB</w:t>
      </w:r>
      <w:r>
        <w:rPr>
          <w:rFonts w:ascii="方正仿宋简体" w:eastAsia="方正仿宋简体" w:hAnsi="仿宋" w:hint="eastAsia"/>
          <w:sz w:val="32"/>
          <w:szCs w:val="32"/>
        </w:rPr>
        <w:t>角”方式</w:t>
      </w:r>
      <w:r>
        <w:rPr>
          <w:rFonts w:ascii="方正仿宋简体" w:eastAsia="方正仿宋简体" w:hAnsi="仿宋" w:hint="eastAsia"/>
          <w:sz w:val="32"/>
          <w:szCs w:val="32"/>
        </w:rPr>
        <w:t>运行</w:t>
      </w:r>
      <w:r>
        <w:rPr>
          <w:rFonts w:ascii="方正仿宋简体" w:eastAsia="方正仿宋简体" w:hAnsi="仿宋" w:hint="eastAsia"/>
          <w:sz w:val="32"/>
          <w:szCs w:val="32"/>
        </w:rPr>
        <w:t>的准备。经中心疫情防控工作领导小组研判疫情态势，决定是否启用廊坊备控中心。如</w:t>
      </w:r>
      <w:r>
        <w:rPr>
          <w:rFonts w:ascii="方正仿宋简体" w:eastAsia="方正仿宋简体" w:hAnsi="仿宋" w:hint="eastAsia"/>
          <w:sz w:val="32"/>
          <w:szCs w:val="32"/>
        </w:rPr>
        <w:t>决定</w:t>
      </w:r>
      <w:r>
        <w:rPr>
          <w:rFonts w:ascii="方正仿宋简体" w:eastAsia="方正仿宋简体" w:hAnsi="仿宋" w:hint="eastAsia"/>
          <w:sz w:val="32"/>
          <w:szCs w:val="32"/>
        </w:rPr>
        <w:t>启用，调控部门抽调一或两个横班调度</w:t>
      </w:r>
      <w:r>
        <w:rPr>
          <w:rFonts w:ascii="方正仿宋简体" w:eastAsia="方正仿宋简体" w:hAnsi="仿宋" w:hint="eastAsia"/>
          <w:sz w:val="32"/>
          <w:szCs w:val="32"/>
        </w:rPr>
        <w:lastRenderedPageBreak/>
        <w:t>人员赴廊坊备控中心进行调度值班，与北京主控中心剩余两个横班调度人员交叉（北京主控与廊坊备控交接班）值班，采取远程电话交接，尽量避免面对面交接。</w:t>
      </w:r>
    </w:p>
    <w:p w14:paraId="5FC5D09E" w14:textId="77777777" w:rsidR="00237754" w:rsidRDefault="00136FA1">
      <w:pPr>
        <w:spacing w:line="560" w:lineRule="exact"/>
        <w:ind w:firstLine="640"/>
        <w:rPr>
          <w:rFonts w:ascii="方正仿宋简体" w:eastAsia="方正仿宋简体"/>
          <w:sz w:val="32"/>
          <w:szCs w:val="32"/>
        </w:rPr>
      </w:pPr>
      <w:r>
        <w:rPr>
          <w:rFonts w:ascii="方正仿宋简体" w:eastAsia="方正仿宋简体" w:hAnsi="仿宋"/>
          <w:sz w:val="32"/>
          <w:szCs w:val="32"/>
        </w:rPr>
        <w:t>2.</w:t>
      </w:r>
      <w:r>
        <w:rPr>
          <w:rFonts w:ascii="方正仿宋简体" w:eastAsia="方正仿宋简体" w:hint="eastAsia"/>
          <w:sz w:val="32"/>
          <w:szCs w:val="32"/>
        </w:rPr>
        <w:t>生产部门人员及安全保障部门根据疫情防控要求和生产需求安排人员到岗；其他管理部门严格按照政府及集团要求，控制到岗人员数量，非到岗人员居家办公。</w:t>
      </w:r>
    </w:p>
    <w:p w14:paraId="42E11FEE" w14:textId="77777777" w:rsidR="00237754" w:rsidRDefault="00136FA1">
      <w:pPr>
        <w:ind w:firstLine="640"/>
        <w:rPr>
          <w:rFonts w:ascii="方正仿宋简体" w:eastAsia="方正仿宋简体" w:hAnsi="仿宋"/>
          <w:sz w:val="32"/>
          <w:szCs w:val="32"/>
        </w:rPr>
      </w:pPr>
      <w:r>
        <w:rPr>
          <w:rFonts w:ascii="方正仿宋简体" w:eastAsia="方正仿宋简体"/>
          <w:sz w:val="32"/>
          <w:szCs w:val="32"/>
        </w:rPr>
        <w:t>3.</w:t>
      </w:r>
      <w:r>
        <w:rPr>
          <w:rFonts w:ascii="方正仿宋简体" w:eastAsia="方正仿宋简体" w:hAnsi="仿宋" w:hint="eastAsia"/>
          <w:sz w:val="32"/>
          <w:szCs w:val="32"/>
        </w:rPr>
        <w:t>运行安全部协调核酸检测机构加密中心到岗人员核酸检测频次，并开展环境核酸检测。</w:t>
      </w:r>
    </w:p>
    <w:p w14:paraId="5192C1D4"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Ansi="仿宋"/>
          <w:sz w:val="32"/>
          <w:szCs w:val="32"/>
        </w:rPr>
        <w:t>4.</w:t>
      </w:r>
      <w:r>
        <w:rPr>
          <w:rFonts w:ascii="方正仿宋简体" w:eastAsia="方正仿宋简体" w:hint="eastAsia"/>
          <w:sz w:val="32"/>
          <w:szCs w:val="32"/>
        </w:rPr>
        <w:t>到岗人员须确保采取自驾、骑行、步行等方式做到单位家庭“两点一线”，不得乘坐公共交通工具。</w:t>
      </w:r>
    </w:p>
    <w:p w14:paraId="0622D017"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sz w:val="32"/>
          <w:szCs w:val="32"/>
        </w:rPr>
        <w:t>5.</w:t>
      </w:r>
      <w:r>
        <w:rPr>
          <w:rFonts w:ascii="方正仿宋简体" w:eastAsia="方正仿宋简体" w:hint="eastAsia"/>
          <w:sz w:val="32"/>
          <w:szCs w:val="32"/>
        </w:rPr>
        <w:t xml:space="preserve"> </w:t>
      </w:r>
      <w:r>
        <w:rPr>
          <w:rFonts w:ascii="方正仿宋简体" w:eastAsia="方正仿宋简体" w:hint="eastAsia"/>
          <w:sz w:val="32"/>
          <w:szCs w:val="32"/>
        </w:rPr>
        <w:t>到岗人</w:t>
      </w:r>
      <w:r>
        <w:rPr>
          <w:rFonts w:ascii="方正仿宋简体" w:eastAsia="方正仿宋简体" w:hint="eastAsia"/>
          <w:sz w:val="32"/>
          <w:szCs w:val="32"/>
        </w:rPr>
        <w:t>员有序就餐，尽量减少不同楼层间走动，会议一律采取线上形式召开。</w:t>
      </w:r>
    </w:p>
    <w:p w14:paraId="0095AF51" w14:textId="77777777" w:rsidR="00237754" w:rsidRDefault="00136FA1">
      <w:pPr>
        <w:ind w:firstLine="640"/>
        <w:rPr>
          <w:rFonts w:ascii="方正仿宋简体" w:eastAsia="方正仿宋简体"/>
          <w:sz w:val="32"/>
          <w:szCs w:val="32"/>
        </w:rPr>
      </w:pPr>
      <w:r>
        <w:rPr>
          <w:rFonts w:ascii="方正仿宋简体" w:eastAsia="方正仿宋简体"/>
          <w:sz w:val="32"/>
          <w:szCs w:val="32"/>
        </w:rPr>
        <w:t>6.</w:t>
      </w:r>
      <w:r>
        <w:rPr>
          <w:rFonts w:ascii="方正仿宋简体" w:eastAsia="方正仿宋简体" w:hint="eastAsia"/>
          <w:sz w:val="32"/>
          <w:szCs w:val="32"/>
        </w:rPr>
        <w:t xml:space="preserve"> </w:t>
      </w:r>
      <w:r>
        <w:rPr>
          <w:rFonts w:ascii="方正仿宋简体" w:eastAsia="方正仿宋简体"/>
          <w:sz w:val="32"/>
          <w:szCs w:val="32"/>
        </w:rPr>
        <w:t>严格居家办公人员管理，在遵守社区防疫要求的基础上，不得在办公时间外出，非办公时间坚持非必要不外出、不聚集，外出期间做好个人防护，避免到人员密集区域。</w:t>
      </w:r>
    </w:p>
    <w:p w14:paraId="0973694E" w14:textId="77777777" w:rsidR="00237754" w:rsidRDefault="00136FA1">
      <w:pPr>
        <w:spacing w:line="560" w:lineRule="exact"/>
        <w:ind w:firstLineChars="200" w:firstLine="643"/>
        <w:rPr>
          <w:rFonts w:ascii="方正仿宋简体" w:eastAsia="方正仿宋简体" w:hAnsi="仿宋"/>
          <w:b/>
          <w:bCs/>
          <w:sz w:val="32"/>
          <w:szCs w:val="32"/>
        </w:rPr>
      </w:pPr>
      <w:r>
        <w:rPr>
          <w:rFonts w:ascii="方正仿宋简体" w:eastAsia="方正仿宋简体" w:hAnsi="仿宋" w:hint="eastAsia"/>
          <w:b/>
          <w:bCs/>
          <w:sz w:val="32"/>
          <w:szCs w:val="32"/>
        </w:rPr>
        <w:t>情景</w:t>
      </w:r>
      <w:r>
        <w:rPr>
          <w:rFonts w:ascii="方正仿宋简体" w:eastAsia="方正仿宋简体" w:hAnsi="仿宋" w:hint="eastAsia"/>
          <w:b/>
          <w:bCs/>
          <w:sz w:val="32"/>
          <w:szCs w:val="32"/>
        </w:rPr>
        <w:t>三</w:t>
      </w:r>
      <w:r>
        <w:rPr>
          <w:rFonts w:ascii="方正仿宋简体" w:eastAsia="方正仿宋简体" w:hAnsi="仿宋" w:hint="eastAsia"/>
          <w:b/>
          <w:bCs/>
          <w:sz w:val="32"/>
          <w:szCs w:val="32"/>
        </w:rPr>
        <w:t>：北京朝阳区出现多起确诊病例及中高风险社区，主控中心实行封闭管理。</w:t>
      </w:r>
    </w:p>
    <w:p w14:paraId="2B9B95A1" w14:textId="38B82FE1"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1.</w:t>
      </w:r>
      <w:r>
        <w:rPr>
          <w:rFonts w:ascii="方正仿宋简体" w:eastAsia="方正仿宋简体" w:hAnsi="仿宋" w:hint="eastAsia"/>
          <w:sz w:val="32"/>
          <w:szCs w:val="32"/>
        </w:rPr>
        <w:t>如此前备控中心处于</w:t>
      </w:r>
      <w:r>
        <w:rPr>
          <w:rFonts w:ascii="方正仿宋简体" w:eastAsia="方正仿宋简体" w:hAnsi="仿宋"/>
          <w:sz w:val="32"/>
          <w:szCs w:val="32"/>
        </w:rPr>
        <w:t>AB</w:t>
      </w:r>
      <w:r>
        <w:rPr>
          <w:rFonts w:ascii="方正仿宋简体" w:eastAsia="方正仿宋简体" w:hAnsi="仿宋" w:hint="eastAsia"/>
          <w:sz w:val="32"/>
          <w:szCs w:val="32"/>
        </w:rPr>
        <w:t>角色运行状态，调控运行以廊坊备控为主，北京为辅方式运行；如备控中心未启用，由北京主</w:t>
      </w:r>
      <w:r w:rsidR="009D7F97">
        <w:rPr>
          <w:rFonts w:ascii="方正仿宋简体" w:eastAsia="方正仿宋简体" w:hAnsi="仿宋" w:hint="eastAsia"/>
          <w:sz w:val="32"/>
          <w:szCs w:val="32"/>
        </w:rPr>
        <w:t>控中心</w:t>
      </w:r>
      <w:r>
        <w:rPr>
          <w:rFonts w:ascii="方正仿宋简体" w:eastAsia="方正仿宋简体" w:hAnsi="仿宋" w:hint="eastAsia"/>
          <w:sz w:val="32"/>
          <w:szCs w:val="32"/>
        </w:rPr>
        <w:t>独立承担调控指挥，</w:t>
      </w:r>
      <w:r w:rsidR="00102909">
        <w:rPr>
          <w:rFonts w:ascii="方正仿宋简体" w:eastAsia="方正仿宋简体" w:hAnsi="仿宋" w:hint="eastAsia"/>
          <w:sz w:val="32"/>
          <w:szCs w:val="32"/>
        </w:rPr>
        <w:t>如调度人员不足，则</w:t>
      </w:r>
      <w:r w:rsidR="009D7F97">
        <w:rPr>
          <w:rFonts w:ascii="方正仿宋简体" w:eastAsia="方正仿宋简体" w:hAnsi="仿宋" w:hint="eastAsia"/>
          <w:sz w:val="32"/>
          <w:szCs w:val="32"/>
        </w:rPr>
        <w:t>油气管道调控权可酌情下发至分控中心或站场，</w:t>
      </w:r>
      <w:r>
        <w:rPr>
          <w:rFonts w:ascii="方正仿宋简体" w:eastAsia="方正仿宋简体" w:hAnsi="仿宋" w:hint="eastAsia"/>
          <w:sz w:val="32"/>
          <w:szCs w:val="32"/>
        </w:rPr>
        <w:t>具体</w:t>
      </w:r>
      <w:r>
        <w:rPr>
          <w:rFonts w:ascii="方正仿宋简体" w:eastAsia="方正仿宋简体" w:hAnsi="仿宋" w:hint="eastAsia"/>
          <w:sz w:val="32"/>
          <w:szCs w:val="32"/>
        </w:rPr>
        <w:t>生产组织按照天然气调控部、原油成品油调控部、自动化与通信部《疫情防控及生产应急预案》执行。</w:t>
      </w:r>
    </w:p>
    <w:p w14:paraId="0AC7FAA0" w14:textId="59E6BCFF"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sz w:val="32"/>
          <w:szCs w:val="32"/>
        </w:rPr>
        <w:t>2.</w:t>
      </w:r>
      <w:r>
        <w:rPr>
          <w:rFonts w:ascii="方正仿宋简体" w:eastAsia="方正仿宋简体" w:hint="eastAsia"/>
          <w:sz w:val="32"/>
          <w:szCs w:val="32"/>
        </w:rPr>
        <w:t>生产部门人员</w:t>
      </w:r>
      <w:r>
        <w:rPr>
          <w:rFonts w:ascii="方正仿宋简体" w:eastAsia="方正仿宋简体" w:hint="eastAsia"/>
          <w:sz w:val="32"/>
          <w:szCs w:val="32"/>
        </w:rPr>
        <w:t>及安全保障部门根据疫情防控要求和生</w:t>
      </w:r>
      <w:r>
        <w:rPr>
          <w:rFonts w:ascii="方正仿宋简体" w:eastAsia="方正仿宋简体" w:hint="eastAsia"/>
          <w:sz w:val="32"/>
          <w:szCs w:val="32"/>
        </w:rPr>
        <w:lastRenderedPageBreak/>
        <w:t>产需求安排人员入驻园区封闭管理，只出不进。其余管理部门人员开展居家办公，非必要不进入园区。</w:t>
      </w:r>
    </w:p>
    <w:p w14:paraId="34E67FA4"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sz w:val="32"/>
          <w:szCs w:val="32"/>
        </w:rPr>
        <w:t>3</w:t>
      </w:r>
      <w:r>
        <w:rPr>
          <w:rFonts w:ascii="方正仿宋简体" w:eastAsia="方正仿宋简体" w:hint="eastAsia"/>
          <w:sz w:val="32"/>
          <w:szCs w:val="32"/>
        </w:rPr>
        <w:t>.</w:t>
      </w:r>
      <w:r>
        <w:rPr>
          <w:rFonts w:ascii="方正仿宋简体" w:eastAsia="方正仿宋简体" w:hint="eastAsia"/>
          <w:sz w:val="32"/>
          <w:szCs w:val="32"/>
        </w:rPr>
        <w:t>调度员、运维人员值班应急措施</w:t>
      </w:r>
    </w:p>
    <w:p w14:paraId="09BB788E"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1</w:t>
      </w:r>
      <w:r>
        <w:rPr>
          <w:rFonts w:ascii="方正仿宋简体" w:eastAsia="方正仿宋简体" w:hint="eastAsia"/>
          <w:sz w:val="32"/>
          <w:szCs w:val="32"/>
        </w:rPr>
        <w:t>）倒班安排：调度部门按照“人数最少、科学安排”的原则，优化值班人员数量和班次，进入园区的调度人员在园区内实行封闭管理。</w:t>
      </w:r>
    </w:p>
    <w:p w14:paraId="780CA3BB"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2</w:t>
      </w:r>
      <w:r>
        <w:rPr>
          <w:rFonts w:ascii="方正仿宋简体" w:eastAsia="方正仿宋简体" w:hint="eastAsia"/>
          <w:sz w:val="32"/>
          <w:szCs w:val="32"/>
        </w:rPr>
        <w:t>）生活保障：</w:t>
      </w:r>
    </w:p>
    <w:p w14:paraId="17F231B6"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将城科大厦</w:t>
      </w:r>
      <w:r>
        <w:rPr>
          <w:rFonts w:ascii="方正仿宋简体" w:eastAsia="方正仿宋简体" w:hint="eastAsia"/>
          <w:sz w:val="32"/>
          <w:szCs w:val="32"/>
        </w:rPr>
        <w:t>C</w:t>
      </w:r>
      <w:r>
        <w:rPr>
          <w:rFonts w:ascii="方正仿宋简体" w:eastAsia="方正仿宋简体" w:hint="eastAsia"/>
          <w:sz w:val="32"/>
          <w:szCs w:val="32"/>
        </w:rPr>
        <w:t>座东北角电梯指定为调</w:t>
      </w:r>
      <w:r>
        <w:rPr>
          <w:rFonts w:ascii="方正仿宋简体" w:eastAsia="方正仿宋简体" w:hint="eastAsia"/>
          <w:sz w:val="32"/>
          <w:szCs w:val="32"/>
        </w:rPr>
        <w:t>度值班人员上下楼专用通道，其他人员不得使用。</w:t>
      </w:r>
    </w:p>
    <w:p w14:paraId="4169DD39"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主控中心现有</w:t>
      </w:r>
      <w:r>
        <w:rPr>
          <w:rFonts w:ascii="方正仿宋简体" w:eastAsia="方正仿宋简体" w:hint="eastAsia"/>
          <w:sz w:val="32"/>
          <w:szCs w:val="32"/>
        </w:rPr>
        <w:t>10</w:t>
      </w:r>
      <w:r>
        <w:rPr>
          <w:rFonts w:ascii="方正仿宋简体" w:eastAsia="方正仿宋简体" w:hint="eastAsia"/>
          <w:sz w:val="32"/>
          <w:szCs w:val="32"/>
        </w:rPr>
        <w:t>间值班人员工休间，男工休间可提供</w:t>
      </w:r>
      <w:r>
        <w:rPr>
          <w:rFonts w:ascii="方正仿宋简体" w:eastAsia="方正仿宋简体" w:hint="eastAsia"/>
          <w:sz w:val="32"/>
          <w:szCs w:val="32"/>
        </w:rPr>
        <w:t>14</w:t>
      </w:r>
      <w:r>
        <w:rPr>
          <w:rFonts w:ascii="方正仿宋简体" w:eastAsia="方正仿宋简体" w:hint="eastAsia"/>
          <w:sz w:val="32"/>
          <w:szCs w:val="32"/>
        </w:rPr>
        <w:t>张床位、女工休间可提供</w:t>
      </w:r>
      <w:r>
        <w:rPr>
          <w:rFonts w:ascii="方正仿宋简体" w:eastAsia="方正仿宋简体" w:hint="eastAsia"/>
          <w:sz w:val="32"/>
          <w:szCs w:val="32"/>
        </w:rPr>
        <w:t>5</w:t>
      </w:r>
      <w:r>
        <w:rPr>
          <w:rFonts w:ascii="方正仿宋简体" w:eastAsia="方正仿宋简体" w:hint="eastAsia"/>
          <w:sz w:val="32"/>
          <w:szCs w:val="32"/>
        </w:rPr>
        <w:t>张床位，用于应急期间调度值班人员休息（详见附表</w:t>
      </w:r>
      <w:r>
        <w:rPr>
          <w:rFonts w:ascii="方正仿宋简体" w:eastAsia="方正仿宋简体" w:hint="eastAsia"/>
          <w:sz w:val="32"/>
          <w:szCs w:val="32"/>
        </w:rPr>
        <w:t>1</w:t>
      </w:r>
      <w:r>
        <w:rPr>
          <w:rFonts w:ascii="方正仿宋简体" w:eastAsia="方正仿宋简体" w:hint="eastAsia"/>
          <w:sz w:val="32"/>
          <w:szCs w:val="32"/>
        </w:rPr>
        <w:t>）。</w:t>
      </w:r>
    </w:p>
    <w:p w14:paraId="15589FD6"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值班调度人员统一在调度小餐厅就餐，调度人员错时用餐，减少人员聚集。</w:t>
      </w:r>
    </w:p>
    <w:p w14:paraId="03F89D34"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3.</w:t>
      </w:r>
      <w:r>
        <w:rPr>
          <w:rFonts w:ascii="方正仿宋简体" w:eastAsia="方正仿宋简体" w:hint="eastAsia"/>
          <w:sz w:val="32"/>
          <w:szCs w:val="32"/>
        </w:rPr>
        <w:t>其他应急措施</w:t>
      </w:r>
    </w:p>
    <w:p w14:paraId="73B379CD"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1</w:t>
      </w:r>
      <w:r>
        <w:rPr>
          <w:rFonts w:ascii="方正仿宋简体" w:eastAsia="方正仿宋简体" w:hint="eastAsia"/>
          <w:sz w:val="32"/>
          <w:szCs w:val="32"/>
        </w:rPr>
        <w:t>）主控中心现有办公室</w:t>
      </w:r>
      <w:r>
        <w:rPr>
          <w:rFonts w:ascii="方正仿宋简体" w:eastAsia="方正仿宋简体" w:hint="eastAsia"/>
          <w:sz w:val="32"/>
          <w:szCs w:val="32"/>
        </w:rPr>
        <w:t>15</w:t>
      </w:r>
      <w:r>
        <w:rPr>
          <w:rFonts w:ascii="方正仿宋简体" w:eastAsia="方正仿宋简体" w:hint="eastAsia"/>
          <w:sz w:val="32"/>
          <w:szCs w:val="32"/>
        </w:rPr>
        <w:t>间、面积</w:t>
      </w:r>
      <w:r>
        <w:rPr>
          <w:rFonts w:ascii="方正仿宋简体" w:eastAsia="方正仿宋简体" w:hint="eastAsia"/>
          <w:sz w:val="32"/>
          <w:szCs w:val="32"/>
        </w:rPr>
        <w:t>1765</w:t>
      </w:r>
      <w:r>
        <w:rPr>
          <w:rFonts w:ascii="方正仿宋简体" w:eastAsia="方正仿宋简体" w:hint="eastAsia"/>
          <w:sz w:val="32"/>
          <w:szCs w:val="32"/>
        </w:rPr>
        <w:t>平米，会议室</w:t>
      </w:r>
      <w:r>
        <w:rPr>
          <w:rFonts w:ascii="方正仿宋简体" w:eastAsia="方正仿宋简体" w:hint="eastAsia"/>
          <w:sz w:val="32"/>
          <w:szCs w:val="32"/>
        </w:rPr>
        <w:t>13</w:t>
      </w:r>
      <w:r>
        <w:rPr>
          <w:rFonts w:ascii="方正仿宋简体" w:eastAsia="方正仿宋简体" w:hint="eastAsia"/>
          <w:sz w:val="32"/>
          <w:szCs w:val="32"/>
        </w:rPr>
        <w:t>间、面积</w:t>
      </w:r>
      <w:r>
        <w:rPr>
          <w:rFonts w:ascii="方正仿宋简体" w:eastAsia="方正仿宋简体" w:hint="eastAsia"/>
          <w:sz w:val="32"/>
          <w:szCs w:val="32"/>
        </w:rPr>
        <w:t>919</w:t>
      </w:r>
      <w:r>
        <w:rPr>
          <w:rFonts w:ascii="方正仿宋简体" w:eastAsia="方正仿宋简体" w:hint="eastAsia"/>
          <w:sz w:val="32"/>
          <w:szCs w:val="32"/>
        </w:rPr>
        <w:t>平米，合计</w:t>
      </w:r>
      <w:r>
        <w:rPr>
          <w:rFonts w:ascii="方正仿宋简体" w:eastAsia="方正仿宋简体" w:hint="eastAsia"/>
          <w:sz w:val="32"/>
          <w:szCs w:val="32"/>
        </w:rPr>
        <w:t>2684</w:t>
      </w:r>
      <w:r>
        <w:rPr>
          <w:rFonts w:ascii="方正仿宋简体" w:eastAsia="方正仿宋简体" w:hint="eastAsia"/>
          <w:sz w:val="32"/>
          <w:szCs w:val="32"/>
        </w:rPr>
        <w:t>平米，可用于非值班调度人员和其它部门人员的休息就寝（详见附表</w:t>
      </w:r>
      <w:r>
        <w:rPr>
          <w:rFonts w:ascii="方正仿宋简体" w:eastAsia="方正仿宋简体" w:hint="eastAsia"/>
          <w:sz w:val="32"/>
          <w:szCs w:val="32"/>
        </w:rPr>
        <w:t>2</w:t>
      </w:r>
      <w:r>
        <w:rPr>
          <w:rFonts w:ascii="方正仿宋简体" w:eastAsia="方正仿宋简体" w:hint="eastAsia"/>
          <w:sz w:val="32"/>
          <w:szCs w:val="32"/>
        </w:rPr>
        <w:t>）。休息场所不足或不能满足休息条件时，可寻求集团公司支持，利用</w:t>
      </w:r>
      <w:r>
        <w:rPr>
          <w:rFonts w:ascii="方正仿宋简体" w:eastAsia="方正仿宋简体" w:hint="eastAsia"/>
          <w:sz w:val="32"/>
          <w:szCs w:val="32"/>
        </w:rPr>
        <w:t>B</w:t>
      </w:r>
      <w:r>
        <w:rPr>
          <w:rFonts w:ascii="方正仿宋简体" w:eastAsia="方正仿宋简体" w:hint="eastAsia"/>
          <w:sz w:val="32"/>
          <w:szCs w:val="32"/>
        </w:rPr>
        <w:t>座会议室作为非值班调度人员休息就寝场所。应急响应启动后，中心立即做好休息就寝所需场所分配工作，做好生活保障物资的采购工作。</w:t>
      </w:r>
    </w:p>
    <w:p w14:paraId="4754AA3A"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2</w:t>
      </w:r>
      <w:r>
        <w:rPr>
          <w:rFonts w:ascii="方正仿宋简体" w:eastAsia="方正仿宋简体" w:hint="eastAsia"/>
          <w:sz w:val="32"/>
          <w:szCs w:val="32"/>
        </w:rPr>
        <w:t>）部门常白班员工及非值班调度人员在</w:t>
      </w:r>
      <w:r>
        <w:rPr>
          <w:rFonts w:ascii="方正仿宋简体" w:eastAsia="方正仿宋简体" w:hint="eastAsia"/>
          <w:sz w:val="32"/>
          <w:szCs w:val="32"/>
        </w:rPr>
        <w:t>5</w:t>
      </w:r>
      <w:r>
        <w:rPr>
          <w:rFonts w:ascii="方正仿宋简体" w:eastAsia="方正仿宋简体" w:hint="eastAsia"/>
          <w:sz w:val="32"/>
          <w:szCs w:val="32"/>
        </w:rPr>
        <w:t>号餐厅就餐。如疫情防控要求不能集中就餐，则将</w:t>
      </w:r>
      <w:r>
        <w:rPr>
          <w:rFonts w:ascii="方正仿宋简体" w:eastAsia="方正仿宋简体" w:hint="eastAsia"/>
          <w:sz w:val="32"/>
          <w:szCs w:val="32"/>
        </w:rPr>
        <w:t>C</w:t>
      </w:r>
      <w:r>
        <w:rPr>
          <w:rFonts w:ascii="方正仿宋简体" w:eastAsia="方正仿宋简体" w:hint="eastAsia"/>
          <w:sz w:val="32"/>
          <w:szCs w:val="32"/>
        </w:rPr>
        <w:t>座一层大厅定为</w:t>
      </w:r>
      <w:r>
        <w:rPr>
          <w:rFonts w:ascii="方正仿宋简体" w:eastAsia="方正仿宋简体" w:hint="eastAsia"/>
          <w:sz w:val="32"/>
          <w:szCs w:val="32"/>
        </w:rPr>
        <w:lastRenderedPageBreak/>
        <w:t>餐食领取点，由各部门自行领取。同时在</w:t>
      </w:r>
      <w:r>
        <w:rPr>
          <w:rFonts w:ascii="方正仿宋简体" w:eastAsia="方正仿宋简体" w:hint="eastAsia"/>
          <w:sz w:val="32"/>
          <w:szCs w:val="32"/>
        </w:rPr>
        <w:t>C</w:t>
      </w:r>
      <w:r>
        <w:rPr>
          <w:rFonts w:ascii="方正仿宋简体" w:eastAsia="方正仿宋简体" w:hint="eastAsia"/>
          <w:sz w:val="32"/>
          <w:szCs w:val="32"/>
        </w:rPr>
        <w:t>座各层卫生间设置生活垃圾集中弃放</w:t>
      </w:r>
      <w:r>
        <w:rPr>
          <w:rFonts w:ascii="方正仿宋简体" w:eastAsia="方正仿宋简体" w:hint="eastAsia"/>
          <w:sz w:val="32"/>
          <w:szCs w:val="32"/>
        </w:rPr>
        <w:t>点，由保洁人员在就餐结束后第一时间清理。</w:t>
      </w:r>
    </w:p>
    <w:p w14:paraId="16135D8C"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3</w:t>
      </w:r>
      <w:r>
        <w:rPr>
          <w:rFonts w:ascii="方正仿宋简体" w:eastAsia="方正仿宋简体" w:hint="eastAsia"/>
          <w:sz w:val="32"/>
          <w:szCs w:val="32"/>
        </w:rPr>
        <w:t>）主控中心利用软件开发室、工程调试室、通讯运维室、自动化运维室，面积合计</w:t>
      </w:r>
      <w:r>
        <w:rPr>
          <w:rFonts w:ascii="方正仿宋简体" w:eastAsia="方正仿宋简体" w:hint="eastAsia"/>
          <w:sz w:val="32"/>
          <w:szCs w:val="32"/>
        </w:rPr>
        <w:t>439</w:t>
      </w:r>
      <w:r>
        <w:rPr>
          <w:rFonts w:ascii="方正仿宋简体" w:eastAsia="方正仿宋简体" w:hint="eastAsia"/>
          <w:sz w:val="32"/>
          <w:szCs w:val="32"/>
        </w:rPr>
        <w:t>平米，作为休息场所，保障外协运维人员休息就寝。外协运维人员的其他保障需求，视其为中心员工一同提供。</w:t>
      </w:r>
    </w:p>
    <w:p w14:paraId="7FF87B9A" w14:textId="77777777" w:rsidR="00237754" w:rsidRDefault="00136FA1">
      <w:pPr>
        <w:spacing w:line="560" w:lineRule="exact"/>
        <w:ind w:firstLineChars="200" w:firstLine="640"/>
        <w:rPr>
          <w:rFonts w:ascii="方正仿宋简体" w:eastAsia="方正仿宋简体"/>
          <w:sz w:val="32"/>
          <w:szCs w:val="32"/>
        </w:rPr>
      </w:pPr>
      <w:r>
        <w:rPr>
          <w:rFonts w:ascii="方正仿宋简体" w:eastAsia="方正仿宋简体" w:hint="eastAsia"/>
          <w:sz w:val="32"/>
          <w:szCs w:val="32"/>
        </w:rPr>
        <w:t>（</w:t>
      </w:r>
      <w:r>
        <w:rPr>
          <w:rFonts w:ascii="方正仿宋简体" w:eastAsia="方正仿宋简体" w:hint="eastAsia"/>
          <w:sz w:val="32"/>
          <w:szCs w:val="32"/>
        </w:rPr>
        <w:t>4</w:t>
      </w:r>
      <w:r>
        <w:rPr>
          <w:rFonts w:ascii="方正仿宋简体" w:eastAsia="方正仿宋简体" w:hint="eastAsia"/>
          <w:sz w:val="32"/>
          <w:szCs w:val="32"/>
        </w:rPr>
        <w:t>）中心与园区内其他单位各自在划定的办公场所内工作、活动。中心人员开车进入园区需按照指定路线驶入驶出；园区便利店、理发店等服务机构在指定的时间段内面向中心人员开放。</w:t>
      </w:r>
    </w:p>
    <w:p w14:paraId="7AAAC88A"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int="eastAsia"/>
          <w:sz w:val="32"/>
          <w:szCs w:val="32"/>
        </w:rPr>
        <w:t>（</w:t>
      </w:r>
      <w:r>
        <w:rPr>
          <w:rFonts w:ascii="方正仿宋简体" w:eastAsia="方正仿宋简体" w:hint="eastAsia"/>
          <w:sz w:val="32"/>
          <w:szCs w:val="32"/>
        </w:rPr>
        <w:t>5</w:t>
      </w:r>
      <w:r>
        <w:rPr>
          <w:rFonts w:ascii="方正仿宋简体" w:eastAsia="方正仿宋简体" w:hint="eastAsia"/>
          <w:sz w:val="32"/>
          <w:szCs w:val="32"/>
        </w:rPr>
        <w:t>）员工洗浴使用调度员值班室浴室，使用浴室时应进最大可能降低对休息室内调度员的影响。员工不得去</w:t>
      </w:r>
      <w:r>
        <w:rPr>
          <w:rFonts w:ascii="方正仿宋简体" w:eastAsia="方正仿宋简体" w:hint="eastAsia"/>
          <w:sz w:val="32"/>
          <w:szCs w:val="32"/>
        </w:rPr>
        <w:t>A</w:t>
      </w:r>
      <w:r>
        <w:rPr>
          <w:rFonts w:ascii="方正仿宋简体" w:eastAsia="方正仿宋简体" w:hint="eastAsia"/>
          <w:sz w:val="32"/>
          <w:szCs w:val="32"/>
        </w:rPr>
        <w:t>栋三层的浴室洗浴。</w:t>
      </w:r>
    </w:p>
    <w:p w14:paraId="04DC513E" w14:textId="77777777" w:rsidR="00237754" w:rsidRDefault="00136FA1">
      <w:pPr>
        <w:spacing w:line="560" w:lineRule="exact"/>
        <w:ind w:firstLine="640"/>
        <w:rPr>
          <w:rFonts w:ascii="方正楷体简体" w:eastAsia="方正楷体简体" w:hAnsi="方正楷体简体" w:cs="方正楷体简体"/>
        </w:rPr>
      </w:pPr>
      <w:r>
        <w:rPr>
          <w:rFonts w:ascii="方正楷体简体" w:eastAsia="方正楷体简体" w:hAnsi="方正楷体简体" w:cs="方正楷体简体" w:hint="eastAsia"/>
          <w:sz w:val="32"/>
          <w:szCs w:val="32"/>
        </w:rPr>
        <w:t>（</w:t>
      </w:r>
      <w:r>
        <w:rPr>
          <w:rFonts w:ascii="方正楷体简体" w:eastAsia="方正楷体简体" w:hAnsi="方正楷体简体" w:cs="方正楷体简体" w:hint="eastAsia"/>
          <w:sz w:val="32"/>
          <w:szCs w:val="32"/>
        </w:rPr>
        <w:t>四）</w:t>
      </w:r>
      <w:r>
        <w:rPr>
          <w:rFonts w:eastAsia="方正仿宋简体" w:cstheme="minorBidi"/>
          <w:sz w:val="32"/>
          <w:szCs w:val="32"/>
        </w:rPr>
        <w:t>I</w:t>
      </w:r>
      <w:r>
        <w:rPr>
          <w:rFonts w:ascii="方正楷体简体" w:eastAsia="方正楷体简体" w:hAnsi="方正楷体简体" w:cs="方正楷体简体" w:hint="eastAsia"/>
          <w:sz w:val="32"/>
          <w:szCs w:val="32"/>
        </w:rPr>
        <w:t>级响应措施</w:t>
      </w:r>
    </w:p>
    <w:p w14:paraId="13257BC9" w14:textId="77777777" w:rsidR="00237754" w:rsidRDefault="00136FA1">
      <w:pPr>
        <w:spacing w:line="560" w:lineRule="exact"/>
        <w:ind w:firstLineChars="200" w:firstLine="643"/>
        <w:rPr>
          <w:rFonts w:ascii="方正仿宋简体" w:eastAsia="方正仿宋简体" w:hAnsi="方正仿宋简体" w:cs="方正仿宋简体"/>
          <w:b/>
          <w:bCs/>
          <w:sz w:val="32"/>
          <w:szCs w:val="32"/>
        </w:rPr>
      </w:pPr>
      <w:r>
        <w:rPr>
          <w:rFonts w:ascii="方正仿宋简体" w:eastAsia="方正仿宋简体" w:hAnsi="方正仿宋简体" w:cs="方正仿宋简体" w:hint="eastAsia"/>
          <w:b/>
          <w:bCs/>
          <w:sz w:val="32"/>
          <w:szCs w:val="32"/>
        </w:rPr>
        <w:t>情景</w:t>
      </w:r>
      <w:r>
        <w:rPr>
          <w:rFonts w:ascii="方正仿宋简体" w:eastAsia="方正仿宋简体" w:hAnsi="方正仿宋简体" w:cs="方正仿宋简体" w:hint="eastAsia"/>
          <w:b/>
          <w:bCs/>
          <w:sz w:val="32"/>
          <w:szCs w:val="32"/>
        </w:rPr>
        <w:t>二</w:t>
      </w:r>
      <w:r>
        <w:rPr>
          <w:rFonts w:ascii="方正仿宋简体" w:eastAsia="方正仿宋简体" w:hAnsi="方正仿宋简体" w:cs="方正仿宋简体" w:hint="eastAsia"/>
          <w:b/>
          <w:bCs/>
          <w:sz w:val="32"/>
          <w:szCs w:val="32"/>
        </w:rPr>
        <w:t>：</w:t>
      </w:r>
      <w:r>
        <w:rPr>
          <w:rFonts w:ascii="方正仿宋简体" w:eastAsia="方正仿宋简体" w:hAnsi="仿宋" w:hint="eastAsia"/>
          <w:b/>
          <w:bCs/>
          <w:sz w:val="32"/>
          <w:szCs w:val="32"/>
        </w:rPr>
        <w:t>北京主控中心</w:t>
      </w:r>
      <w:r>
        <w:rPr>
          <w:rFonts w:ascii="方正仿宋简体" w:eastAsia="方正仿宋简体" w:hAnsi="仿宋"/>
          <w:b/>
          <w:bCs/>
          <w:sz w:val="32"/>
          <w:szCs w:val="32"/>
        </w:rPr>
        <w:t>非调度部门人员</w:t>
      </w:r>
      <w:r>
        <w:rPr>
          <w:rFonts w:ascii="方正仿宋简体" w:eastAsia="方正仿宋简体" w:hAnsi="方正仿宋简体" w:cs="方正仿宋简体" w:hint="eastAsia"/>
          <w:b/>
          <w:bCs/>
          <w:sz w:val="32"/>
          <w:szCs w:val="32"/>
        </w:rPr>
        <w:t>出现确诊病例，确诊病例所在楼层封闭，造成调度人员及运维人员感染风险较大，但经疾控中心研判，调度人员可封闭在中心内部隔离。</w:t>
      </w:r>
    </w:p>
    <w:p w14:paraId="200A93B5" w14:textId="77777777" w:rsidR="00237754" w:rsidRDefault="00136FA1">
      <w:pPr>
        <w:spacing w:line="560" w:lineRule="exact"/>
        <w:ind w:firstLine="640"/>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1.</w:t>
      </w:r>
      <w:r>
        <w:rPr>
          <w:rFonts w:ascii="方正仿宋简体" w:eastAsia="方正仿宋简体" w:hAnsi="方正仿宋简体" w:cs="方正仿宋简体" w:hint="eastAsia"/>
          <w:sz w:val="32"/>
          <w:szCs w:val="32"/>
        </w:rPr>
        <w:t>中心在园区内所有人员就地隔离，不得随意走动。</w:t>
      </w:r>
    </w:p>
    <w:p w14:paraId="50D13762" w14:textId="77777777" w:rsidR="00237754" w:rsidRDefault="00136FA1">
      <w:pPr>
        <w:ind w:firstLine="640"/>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2</w:t>
      </w:r>
      <w:r>
        <w:rPr>
          <w:rFonts w:ascii="方正仿宋简体" w:eastAsia="方正仿宋简体" w:hAnsi="方正仿宋简体" w:cs="方正仿宋简体"/>
          <w:sz w:val="32"/>
          <w:szCs w:val="32"/>
        </w:rPr>
        <w:t>.</w:t>
      </w:r>
      <w:r>
        <w:rPr>
          <w:rFonts w:ascii="方正仿宋简体" w:eastAsia="方正仿宋简体" w:hAnsi="方正仿宋简体" w:cs="方正仿宋简体" w:hint="eastAsia"/>
          <w:sz w:val="32"/>
          <w:szCs w:val="32"/>
        </w:rPr>
        <w:t>在征得疾控中心同意的前提下，天然气调控部使用主控大厅调度台、原油成品油调控部使用投产室、运维室调度台，在维持调控运行工作的同时，尽量降低人员聚集密度。</w:t>
      </w:r>
    </w:p>
    <w:p w14:paraId="05468006" w14:textId="77777777" w:rsidR="00237754" w:rsidRDefault="00136FA1">
      <w:pPr>
        <w:ind w:firstLine="640"/>
        <w:rPr>
          <w:rFonts w:ascii="方正仿宋简体" w:eastAsia="方正仿宋简体" w:hAnsi="方正仿宋简体" w:cs="方正仿宋简体"/>
          <w:sz w:val="32"/>
          <w:szCs w:val="32"/>
        </w:rPr>
      </w:pPr>
      <w:r>
        <w:rPr>
          <w:rFonts w:ascii="方正仿宋简体" w:eastAsia="方正仿宋简体" w:hAnsi="方正仿宋简体" w:cs="方正仿宋简体"/>
          <w:sz w:val="32"/>
          <w:szCs w:val="32"/>
        </w:rPr>
        <w:t>3.</w:t>
      </w:r>
      <w:r>
        <w:rPr>
          <w:rFonts w:ascii="方正仿宋简体" w:eastAsia="方正仿宋简体" w:hAnsi="仿宋" w:hint="eastAsia"/>
          <w:sz w:val="32"/>
          <w:szCs w:val="32"/>
        </w:rPr>
        <w:t>如此前备控中心处于</w:t>
      </w:r>
      <w:r>
        <w:rPr>
          <w:rFonts w:ascii="方正仿宋简体" w:eastAsia="方正仿宋简体" w:hAnsi="仿宋"/>
          <w:sz w:val="32"/>
          <w:szCs w:val="32"/>
        </w:rPr>
        <w:t>AB</w:t>
      </w:r>
      <w:r>
        <w:rPr>
          <w:rFonts w:ascii="方正仿宋简体" w:eastAsia="方正仿宋简体" w:hAnsi="仿宋" w:hint="eastAsia"/>
          <w:sz w:val="32"/>
          <w:szCs w:val="32"/>
        </w:rPr>
        <w:t>角色运行状态，调控运行以廊坊备控为主，北京为辅方式运行；如备控中心未启用，由北</w:t>
      </w:r>
      <w:r>
        <w:rPr>
          <w:rFonts w:ascii="方正仿宋简体" w:eastAsia="方正仿宋简体" w:hAnsi="仿宋" w:hint="eastAsia"/>
          <w:sz w:val="32"/>
          <w:szCs w:val="32"/>
        </w:rPr>
        <w:lastRenderedPageBreak/>
        <w:t>京主控室独立承担调控指挥，具体</w:t>
      </w:r>
      <w:r>
        <w:rPr>
          <w:rFonts w:ascii="方正仿宋简体" w:eastAsia="方正仿宋简体" w:hAnsi="仿宋" w:hint="eastAsia"/>
          <w:sz w:val="32"/>
          <w:szCs w:val="32"/>
        </w:rPr>
        <w:t>生产组织按照天然气调控部、原油成品油调控部、自动化与通信部《疫情防控及生产应急预案》执行。</w:t>
      </w:r>
    </w:p>
    <w:p w14:paraId="7CAA1C59" w14:textId="77777777" w:rsidR="00237754" w:rsidRDefault="00136FA1">
      <w:pPr>
        <w:ind w:firstLine="640"/>
        <w:rPr>
          <w:rFonts w:ascii="方正仿宋简体" w:eastAsia="方正仿宋简体" w:hAnsi="方正仿宋简体" w:cs="方正仿宋简体"/>
          <w:sz w:val="32"/>
          <w:szCs w:val="32"/>
        </w:rPr>
      </w:pPr>
      <w:r>
        <w:rPr>
          <w:rFonts w:ascii="方正仿宋简体" w:eastAsia="方正仿宋简体" w:hAnsi="方正仿宋简体" w:cs="方正仿宋简体"/>
          <w:sz w:val="32"/>
          <w:szCs w:val="32"/>
        </w:rPr>
        <w:t>4</w:t>
      </w:r>
      <w:r>
        <w:rPr>
          <w:rFonts w:ascii="方正仿宋简体" w:eastAsia="方正仿宋简体" w:hAnsi="方正仿宋简体" w:cs="方正仿宋简体"/>
          <w:sz w:val="32"/>
          <w:szCs w:val="32"/>
        </w:rPr>
        <w:t>.</w:t>
      </w:r>
      <w:r>
        <w:rPr>
          <w:rFonts w:ascii="方正仿宋简体" w:eastAsia="方正仿宋简体" w:hAnsi="方正仿宋简体" w:cs="方正仿宋简体" w:hint="eastAsia"/>
          <w:sz w:val="32"/>
          <w:szCs w:val="32"/>
        </w:rPr>
        <w:t>综合管理部协调燕址公司或在中心内部征集志愿者，在做好防护的前提下，有序开展送餐及其他服务，做好隔离人员的工作和生活的后勤保障。</w:t>
      </w:r>
    </w:p>
    <w:p w14:paraId="250E8F0D" w14:textId="77777777" w:rsidR="00237754" w:rsidRDefault="00136FA1">
      <w:pPr>
        <w:spacing w:line="560" w:lineRule="exact"/>
        <w:ind w:firstLineChars="200" w:firstLine="643"/>
        <w:rPr>
          <w:rFonts w:ascii="方正仿宋简体" w:eastAsia="方正仿宋简体" w:hAnsi="方正仿宋简体" w:cs="方正仿宋简体"/>
          <w:b/>
          <w:bCs/>
          <w:sz w:val="32"/>
          <w:szCs w:val="32"/>
        </w:rPr>
      </w:pPr>
      <w:r>
        <w:rPr>
          <w:rFonts w:ascii="方正仿宋简体" w:eastAsia="方正仿宋简体" w:hAnsi="方正仿宋简体" w:cs="方正仿宋简体" w:hint="eastAsia"/>
          <w:b/>
          <w:bCs/>
          <w:sz w:val="32"/>
          <w:szCs w:val="32"/>
        </w:rPr>
        <w:t>情</w:t>
      </w:r>
      <w:r>
        <w:rPr>
          <w:rFonts w:ascii="方正仿宋简体" w:eastAsia="方正仿宋简体" w:hAnsi="方正仿宋简体" w:cs="方正仿宋简体" w:hint="eastAsia"/>
          <w:b/>
          <w:bCs/>
          <w:sz w:val="32"/>
          <w:szCs w:val="32"/>
        </w:rPr>
        <w:t>景</w:t>
      </w:r>
      <w:r>
        <w:rPr>
          <w:rFonts w:ascii="方正仿宋简体" w:eastAsia="方正仿宋简体" w:hAnsi="方正仿宋简体" w:cs="方正仿宋简体" w:hint="eastAsia"/>
          <w:b/>
          <w:bCs/>
          <w:sz w:val="32"/>
          <w:szCs w:val="32"/>
        </w:rPr>
        <w:t>一</w:t>
      </w:r>
      <w:r>
        <w:rPr>
          <w:rFonts w:ascii="方正仿宋简体" w:eastAsia="方正仿宋简体" w:hAnsi="方正仿宋简体" w:cs="方正仿宋简体" w:hint="eastAsia"/>
          <w:b/>
          <w:bCs/>
          <w:sz w:val="32"/>
          <w:szCs w:val="32"/>
        </w:rPr>
        <w:t>：</w:t>
      </w:r>
      <w:r>
        <w:rPr>
          <w:rFonts w:ascii="方正仿宋简体" w:eastAsia="方正仿宋简体" w:hAnsi="仿宋" w:hint="eastAsia"/>
          <w:b/>
          <w:bCs/>
          <w:sz w:val="32"/>
          <w:szCs w:val="32"/>
        </w:rPr>
        <w:t>北京主控中心</w:t>
      </w:r>
      <w:r>
        <w:rPr>
          <w:rFonts w:ascii="方正仿宋简体" w:eastAsia="方正仿宋简体" w:hAnsi="仿宋"/>
          <w:b/>
          <w:bCs/>
          <w:sz w:val="32"/>
          <w:szCs w:val="32"/>
        </w:rPr>
        <w:t>调度人员</w:t>
      </w:r>
      <w:r>
        <w:rPr>
          <w:rFonts w:ascii="方正仿宋简体" w:eastAsia="方正仿宋简体" w:hAnsi="方正仿宋简体" w:cs="方正仿宋简体" w:hint="eastAsia"/>
          <w:b/>
          <w:bCs/>
          <w:sz w:val="32"/>
          <w:szCs w:val="32"/>
        </w:rPr>
        <w:t>出现确诊病例，按照疾控中心要求，调度人员全部集中隔离，北京主控中心失效。</w:t>
      </w:r>
    </w:p>
    <w:p w14:paraId="3A929DFF"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1.</w:t>
      </w:r>
      <w:r>
        <w:rPr>
          <w:rFonts w:ascii="方正仿宋简体" w:eastAsia="方正仿宋简体" w:hAnsi="仿宋" w:hint="eastAsia"/>
          <w:sz w:val="32"/>
          <w:szCs w:val="32"/>
        </w:rPr>
        <w:t>严格按照北京市及相关疫情防控政策，积极配合政府疫情防控部门开展确诊病例的救治和密接者的隔离工作。</w:t>
      </w:r>
    </w:p>
    <w:p w14:paraId="25C402ED" w14:textId="77777777" w:rsidR="00237754" w:rsidRDefault="00136FA1">
      <w:pPr>
        <w:spacing w:line="560" w:lineRule="exact"/>
        <w:ind w:firstLine="640"/>
        <w:rPr>
          <w:rFonts w:ascii="方正仿宋简体" w:eastAsia="方正仿宋简体" w:hAnsi="仿宋"/>
          <w:sz w:val="32"/>
          <w:szCs w:val="32"/>
        </w:rPr>
      </w:pPr>
      <w:r>
        <w:rPr>
          <w:rFonts w:ascii="方正仿宋简体" w:eastAsia="方正仿宋简体" w:hAnsi="仿宋" w:hint="eastAsia"/>
          <w:sz w:val="32"/>
          <w:szCs w:val="32"/>
        </w:rPr>
        <w:t>2.</w:t>
      </w:r>
      <w:r>
        <w:rPr>
          <w:rFonts w:ascii="方正仿宋简体" w:eastAsia="方正仿宋简体" w:hAnsi="仿宋" w:hint="eastAsia"/>
          <w:sz w:val="32"/>
          <w:szCs w:val="32"/>
        </w:rPr>
        <w:t>北京主控中心全部失效，</w:t>
      </w:r>
      <w:r>
        <w:rPr>
          <w:rFonts w:ascii="方正仿宋简体" w:eastAsia="方正仿宋简体" w:hAnsi="仿宋" w:hint="eastAsia"/>
          <w:sz w:val="32"/>
          <w:szCs w:val="32"/>
        </w:rPr>
        <w:t>如此前主备控中心处于</w:t>
      </w:r>
      <w:r>
        <w:rPr>
          <w:rFonts w:ascii="方正仿宋简体" w:eastAsia="方正仿宋简体" w:hAnsi="仿宋"/>
          <w:sz w:val="32"/>
          <w:szCs w:val="32"/>
        </w:rPr>
        <w:t>AB</w:t>
      </w:r>
      <w:r>
        <w:rPr>
          <w:rFonts w:ascii="方正仿宋简体" w:eastAsia="方正仿宋简体" w:hAnsi="仿宋" w:hint="eastAsia"/>
          <w:sz w:val="32"/>
          <w:szCs w:val="32"/>
        </w:rPr>
        <w:t>角色运行状态，</w:t>
      </w:r>
      <w:r>
        <w:rPr>
          <w:rFonts w:ascii="方正仿宋简体" w:eastAsia="方正仿宋简体" w:hAnsi="仿宋" w:hint="eastAsia"/>
          <w:sz w:val="32"/>
          <w:szCs w:val="32"/>
        </w:rPr>
        <w:t>调控业务由廊坊备控中心</w:t>
      </w:r>
      <w:r>
        <w:rPr>
          <w:rFonts w:ascii="方正仿宋简体" w:eastAsia="方正仿宋简体" w:hAnsi="仿宋" w:hint="eastAsia"/>
          <w:sz w:val="32"/>
          <w:szCs w:val="32"/>
        </w:rPr>
        <w:t>承担，否则调控业务由备控中心</w:t>
      </w:r>
      <w:r>
        <w:rPr>
          <w:rFonts w:ascii="方正仿宋简体" w:eastAsia="方正仿宋简体" w:hAnsi="仿宋" w:hint="eastAsia"/>
          <w:sz w:val="32"/>
          <w:szCs w:val="32"/>
        </w:rPr>
        <w:t>、</w:t>
      </w:r>
      <w:r>
        <w:rPr>
          <w:rFonts w:ascii="方正仿宋简体" w:eastAsia="方正仿宋简体" w:hAnsi="仿宋" w:hint="eastAsia"/>
          <w:sz w:val="32"/>
          <w:szCs w:val="32"/>
        </w:rPr>
        <w:t>各分控中心和现场</w:t>
      </w:r>
      <w:r>
        <w:rPr>
          <w:rFonts w:ascii="方正仿宋简体" w:eastAsia="方正仿宋简体" w:hAnsi="仿宋" w:hint="eastAsia"/>
          <w:sz w:val="32"/>
          <w:szCs w:val="32"/>
        </w:rPr>
        <w:t>承担</w:t>
      </w:r>
      <w:r>
        <w:rPr>
          <w:rFonts w:ascii="方正仿宋简体" w:eastAsia="方正仿宋简体" w:hAnsi="仿宋" w:hint="eastAsia"/>
          <w:sz w:val="32"/>
          <w:szCs w:val="32"/>
        </w:rPr>
        <w:t>。</w:t>
      </w:r>
    </w:p>
    <w:p w14:paraId="6BB0F5EB"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3.</w:t>
      </w:r>
      <w:r>
        <w:rPr>
          <w:rFonts w:ascii="方正仿宋简体" w:eastAsia="方正仿宋简体" w:hAnsi="仿宋" w:hint="eastAsia"/>
          <w:sz w:val="32"/>
          <w:szCs w:val="32"/>
        </w:rPr>
        <w:t>备控中心</w:t>
      </w:r>
      <w:r>
        <w:rPr>
          <w:rFonts w:ascii="方正仿宋简体" w:eastAsia="方正仿宋简体" w:hAnsi="仿宋" w:hint="eastAsia"/>
          <w:sz w:val="32"/>
          <w:szCs w:val="32"/>
        </w:rPr>
        <w:t>承担</w:t>
      </w:r>
      <w:bookmarkStart w:id="11" w:name="_Hlk104326227"/>
      <w:r>
        <w:rPr>
          <w:rFonts w:ascii="方正仿宋简体" w:eastAsia="方正仿宋简体" w:hAnsi="仿宋" w:hint="eastAsia"/>
          <w:sz w:val="32"/>
          <w:szCs w:val="32"/>
        </w:rPr>
        <w:t>生产组织</w:t>
      </w:r>
      <w:r>
        <w:rPr>
          <w:rFonts w:ascii="方正仿宋简体" w:eastAsia="方正仿宋简体" w:hAnsi="仿宋" w:hint="eastAsia"/>
          <w:sz w:val="32"/>
          <w:szCs w:val="32"/>
        </w:rPr>
        <w:t>时，</w:t>
      </w:r>
      <w:r>
        <w:rPr>
          <w:rFonts w:ascii="方正仿宋简体" w:eastAsia="方正仿宋简体" w:hAnsi="仿宋" w:hint="eastAsia"/>
          <w:sz w:val="32"/>
          <w:szCs w:val="32"/>
        </w:rPr>
        <w:t>按照天然气调控部、原油成品油调控部、自动化与通信部《疫情防控及生产应急预案》执行。</w:t>
      </w:r>
      <w:bookmarkEnd w:id="11"/>
    </w:p>
    <w:p w14:paraId="7ED71E92" w14:textId="77777777" w:rsidR="00237754" w:rsidRDefault="00136FA1">
      <w:pPr>
        <w:pStyle w:val="2"/>
        <w:spacing w:line="560" w:lineRule="exact"/>
        <w:ind w:firstLineChars="200" w:firstLine="640"/>
        <w:rPr>
          <w:rStyle w:val="1Char2"/>
          <w:b w:val="0"/>
          <w:bCs/>
        </w:rPr>
      </w:pPr>
      <w:bookmarkStart w:id="12" w:name="_Toc4163"/>
      <w:r>
        <w:rPr>
          <w:rStyle w:val="1Char2"/>
          <w:rFonts w:hint="eastAsia"/>
          <w:b w:val="0"/>
          <w:bCs/>
        </w:rPr>
        <w:t>七、应急措施解除（降级）</w:t>
      </w:r>
      <w:bookmarkEnd w:id="12"/>
    </w:p>
    <w:p w14:paraId="1DBCBDF4" w14:textId="77777777" w:rsidR="00237754" w:rsidRDefault="00136FA1">
      <w:pPr>
        <w:spacing w:line="560" w:lineRule="exact"/>
        <w:ind w:firstLineChars="200" w:firstLine="640"/>
        <w:rPr>
          <w:rFonts w:ascii="方正仿宋简体" w:eastAsia="方正仿宋简体" w:hAnsi="仿宋"/>
          <w:sz w:val="32"/>
          <w:szCs w:val="32"/>
        </w:rPr>
      </w:pPr>
      <w:r>
        <w:rPr>
          <w:rFonts w:ascii="方正仿宋简体" w:eastAsia="方正仿宋简体" w:hAnsi="仿宋" w:hint="eastAsia"/>
          <w:sz w:val="32"/>
          <w:szCs w:val="32"/>
        </w:rPr>
        <w:t>根据北京市政府官方发布的疫情信息，确定北京主控中心</w:t>
      </w:r>
      <w:r>
        <w:rPr>
          <w:rFonts w:ascii="方正仿宋简体" w:eastAsia="方正仿宋简体" w:hAnsi="仿宋" w:hint="eastAsia"/>
          <w:sz w:val="32"/>
          <w:szCs w:val="32"/>
        </w:rPr>
        <w:t>/</w:t>
      </w:r>
      <w:r>
        <w:rPr>
          <w:rFonts w:ascii="方正仿宋简体" w:eastAsia="方正仿宋简体" w:hAnsi="仿宋" w:hint="eastAsia"/>
          <w:sz w:val="32"/>
          <w:szCs w:val="32"/>
        </w:rPr>
        <w:t>廊坊备控中心所在社区风险等级、北京市</w:t>
      </w:r>
      <w:r>
        <w:rPr>
          <w:rFonts w:ascii="方正仿宋简体" w:eastAsia="方正仿宋简体" w:hAnsi="仿宋" w:hint="eastAsia"/>
          <w:sz w:val="32"/>
          <w:szCs w:val="32"/>
        </w:rPr>
        <w:t>/</w:t>
      </w:r>
      <w:r>
        <w:rPr>
          <w:rFonts w:ascii="方正仿宋简体" w:eastAsia="方正仿宋简体" w:hAnsi="仿宋" w:hint="eastAsia"/>
          <w:sz w:val="32"/>
          <w:szCs w:val="32"/>
        </w:rPr>
        <w:t>廊坊市确诊病例等判定条件是否发生变化，由油气调控中心疫情防控应急领导小组宣布油气调控中心应急措施解除（降级）。油气调控中心疫情防控应急领导小组办公室组织各部门做好相应应急措施的调整工作。</w:t>
      </w:r>
    </w:p>
    <w:p w14:paraId="6CCFF74E" w14:textId="77777777" w:rsidR="00237754" w:rsidRDefault="00237754">
      <w:pPr>
        <w:spacing w:line="560" w:lineRule="exact"/>
        <w:rPr>
          <w:rFonts w:ascii="方正仿宋简体" w:eastAsia="方正仿宋简体" w:hAnsi="仿宋"/>
          <w:sz w:val="32"/>
          <w:szCs w:val="32"/>
        </w:rPr>
      </w:pPr>
    </w:p>
    <w:p w14:paraId="014F57FC" w14:textId="77777777" w:rsidR="00237754" w:rsidRDefault="00136FA1">
      <w:pPr>
        <w:spacing w:line="560" w:lineRule="exact"/>
        <w:rPr>
          <w:rFonts w:ascii="方正仿宋简体" w:eastAsia="方正仿宋简体" w:hAnsi="仿宋"/>
          <w:sz w:val="32"/>
          <w:szCs w:val="32"/>
        </w:rPr>
      </w:pPr>
      <w:r>
        <w:rPr>
          <w:rFonts w:ascii="方正仿宋简体" w:eastAsia="方正仿宋简体" w:hAnsi="仿宋" w:hint="eastAsia"/>
          <w:sz w:val="32"/>
          <w:szCs w:val="32"/>
        </w:rPr>
        <w:lastRenderedPageBreak/>
        <w:t>附件一：天然气调控部疫情防控应急处置方案</w:t>
      </w:r>
    </w:p>
    <w:p w14:paraId="5BEF20B5" w14:textId="77777777" w:rsidR="00237754" w:rsidRDefault="00136FA1">
      <w:pPr>
        <w:spacing w:line="560" w:lineRule="exact"/>
        <w:rPr>
          <w:rFonts w:ascii="方正仿宋简体" w:eastAsia="方正仿宋简体" w:hAnsi="仿宋"/>
          <w:sz w:val="32"/>
          <w:szCs w:val="32"/>
        </w:rPr>
      </w:pPr>
      <w:r>
        <w:rPr>
          <w:rFonts w:ascii="方正仿宋简体" w:eastAsia="方正仿宋简体" w:hAnsi="仿宋" w:hint="eastAsia"/>
          <w:sz w:val="32"/>
          <w:szCs w:val="32"/>
        </w:rPr>
        <w:t>附件二：原油成品油调控部疫情防控应急处置方案</w:t>
      </w:r>
    </w:p>
    <w:p w14:paraId="7FC6A880" w14:textId="77777777" w:rsidR="00237754" w:rsidRDefault="00136FA1">
      <w:pPr>
        <w:spacing w:line="560" w:lineRule="exact"/>
        <w:rPr>
          <w:rFonts w:ascii="方正仿宋简体" w:eastAsia="方正仿宋简体" w:hAnsi="仿宋"/>
          <w:sz w:val="32"/>
          <w:szCs w:val="32"/>
        </w:rPr>
      </w:pPr>
      <w:r>
        <w:rPr>
          <w:rFonts w:ascii="方正仿宋简体" w:eastAsia="方正仿宋简体" w:hAnsi="仿宋" w:hint="eastAsia"/>
          <w:sz w:val="32"/>
          <w:szCs w:val="32"/>
        </w:rPr>
        <w:t>附件三：自动化与通信部疫情防控应急处置方案</w:t>
      </w:r>
    </w:p>
    <w:p w14:paraId="033B3F9F" w14:textId="77777777" w:rsidR="00237754" w:rsidRDefault="00136FA1">
      <w:pPr>
        <w:spacing w:line="560" w:lineRule="exact"/>
        <w:rPr>
          <w:rFonts w:ascii="方正仿宋简体" w:eastAsia="方正仿宋简体" w:hAnsi="仿宋"/>
          <w:sz w:val="32"/>
          <w:szCs w:val="32"/>
        </w:rPr>
      </w:pPr>
      <w:r>
        <w:rPr>
          <w:rFonts w:ascii="方正仿宋简体" w:eastAsia="方正仿宋简体" w:hAnsi="仿宋" w:hint="eastAsia"/>
          <w:sz w:val="32"/>
          <w:szCs w:val="32"/>
        </w:rPr>
        <w:t>附件四：备控中心疫情防控应急处置方案</w:t>
      </w:r>
    </w:p>
    <w:p w14:paraId="130479D3" w14:textId="77777777" w:rsidR="00237754" w:rsidRDefault="00136FA1">
      <w:pPr>
        <w:spacing w:line="560" w:lineRule="exact"/>
        <w:rPr>
          <w:rFonts w:ascii="仿宋" w:eastAsia="仿宋" w:hAnsi="仿宋"/>
          <w:sz w:val="32"/>
          <w:szCs w:val="32"/>
        </w:rPr>
      </w:pPr>
      <w:r>
        <w:rPr>
          <w:rFonts w:ascii="方正仿宋简体" w:eastAsia="方正仿宋简体" w:hAnsi="仿宋" w:hint="eastAsia"/>
          <w:sz w:val="32"/>
          <w:szCs w:val="32"/>
        </w:rPr>
        <w:t>附件五：综合管理部疫情防控应急处置方案</w:t>
      </w:r>
    </w:p>
    <w:p w14:paraId="2DC25CF0" w14:textId="77777777" w:rsidR="00237754" w:rsidRDefault="00237754">
      <w:pPr>
        <w:spacing w:line="520" w:lineRule="exact"/>
        <w:ind w:firstLineChars="200" w:firstLine="640"/>
        <w:rPr>
          <w:rFonts w:ascii="仿宋" w:eastAsia="仿宋" w:hAnsi="仿宋"/>
          <w:sz w:val="32"/>
          <w:szCs w:val="32"/>
        </w:rPr>
        <w:sectPr w:rsidR="00237754">
          <w:footerReference w:type="even" r:id="rId12"/>
          <w:pgSz w:w="11906" w:h="16838"/>
          <w:pgMar w:top="1440" w:right="1800" w:bottom="1440" w:left="1800" w:header="851" w:footer="992" w:gutter="0"/>
          <w:pgNumType w:start="1"/>
          <w:cols w:space="425"/>
          <w:docGrid w:type="lines" w:linePitch="312"/>
        </w:sectPr>
      </w:pPr>
    </w:p>
    <w:p w14:paraId="14742008" w14:textId="77777777" w:rsidR="00237754" w:rsidRDefault="00136FA1">
      <w:pPr>
        <w:spacing w:line="520" w:lineRule="exact"/>
        <w:rPr>
          <w:rFonts w:ascii="仿宋" w:eastAsia="仿宋" w:hAnsi="仿宋"/>
          <w:sz w:val="32"/>
          <w:szCs w:val="32"/>
        </w:rPr>
      </w:pPr>
      <w:r>
        <w:rPr>
          <w:rFonts w:ascii="仿宋" w:eastAsia="仿宋" w:hAnsi="仿宋" w:hint="eastAsia"/>
          <w:sz w:val="32"/>
          <w:szCs w:val="32"/>
        </w:rPr>
        <w:lastRenderedPageBreak/>
        <w:t>附表</w:t>
      </w:r>
      <w:r>
        <w:rPr>
          <w:rFonts w:ascii="仿宋" w:eastAsia="仿宋" w:hAnsi="仿宋" w:hint="eastAsia"/>
          <w:sz w:val="32"/>
          <w:szCs w:val="32"/>
        </w:rPr>
        <w:t>1</w:t>
      </w:r>
      <w:r>
        <w:rPr>
          <w:rFonts w:ascii="仿宋" w:eastAsia="仿宋" w:hAnsi="仿宋" w:hint="eastAsia"/>
          <w:sz w:val="32"/>
          <w:szCs w:val="32"/>
        </w:rPr>
        <w:t>：</w:t>
      </w:r>
    </w:p>
    <w:tbl>
      <w:tblPr>
        <w:tblStyle w:val="af1"/>
        <w:tblW w:w="14034" w:type="dxa"/>
        <w:tblInd w:w="-5" w:type="dxa"/>
        <w:tblLook w:val="04A0" w:firstRow="1" w:lastRow="0" w:firstColumn="1" w:lastColumn="0" w:noHBand="0" w:noVBand="1"/>
      </w:tblPr>
      <w:tblGrid>
        <w:gridCol w:w="1419"/>
        <w:gridCol w:w="3115"/>
        <w:gridCol w:w="863"/>
        <w:gridCol w:w="864"/>
        <w:gridCol w:w="863"/>
        <w:gridCol w:w="786"/>
        <w:gridCol w:w="786"/>
        <w:gridCol w:w="786"/>
        <w:gridCol w:w="1150"/>
        <w:gridCol w:w="850"/>
        <w:gridCol w:w="851"/>
        <w:gridCol w:w="850"/>
        <w:gridCol w:w="851"/>
      </w:tblGrid>
      <w:tr w:rsidR="00237754" w14:paraId="7B8C1030" w14:textId="77777777">
        <w:trPr>
          <w:trHeight w:val="980"/>
        </w:trPr>
        <w:tc>
          <w:tcPr>
            <w:tcW w:w="4534" w:type="dxa"/>
            <w:gridSpan w:val="2"/>
          </w:tcPr>
          <w:p w14:paraId="45FD9944" w14:textId="7D95D461" w:rsidR="00237754" w:rsidRDefault="00820E00" w:rsidP="00820E00">
            <w:pPr>
              <w:spacing w:line="400" w:lineRule="exact"/>
              <w:ind w:rightChars="-31" w:right="-65" w:firstLineChars="1000" w:firstLine="2800"/>
              <w:rPr>
                <w:rFonts w:ascii="黑体" w:eastAsia="黑体" w:hAnsi="黑体"/>
                <w:sz w:val="28"/>
                <w:szCs w:val="28"/>
              </w:rPr>
            </w:pPr>
            <w:bookmarkStart w:id="13" w:name="_Hlk104409810"/>
            <w:r>
              <w:rPr>
                <w:rFonts w:ascii="黑体" w:eastAsia="黑体" w:hAnsi="黑体" w:hint="eastAsia"/>
                <w:sz w:val="28"/>
                <w:szCs w:val="28"/>
              </w:rPr>
              <w:t>应急</w:t>
            </w:r>
            <w:r w:rsidR="00136FA1">
              <w:rPr>
                <w:rFonts w:ascii="黑体" w:eastAsia="黑体" w:hAnsi="黑体" w:hint="eastAsia"/>
                <w:noProof/>
                <w:sz w:val="28"/>
                <w:szCs w:val="28"/>
              </w:rPr>
              <mc:AlternateContent>
                <mc:Choice Requires="wps">
                  <w:drawing>
                    <wp:anchor distT="0" distB="0" distL="114300" distR="114300" simplePos="0" relativeHeight="251660288" behindDoc="0" locked="0" layoutInCell="1" allowOverlap="1" wp14:anchorId="2CA067FB" wp14:editId="5676EB73">
                      <wp:simplePos x="0" y="0"/>
                      <wp:positionH relativeFrom="column">
                        <wp:posOffset>-60629</wp:posOffset>
                      </wp:positionH>
                      <wp:positionV relativeFrom="paragraph">
                        <wp:posOffset>6267</wp:posOffset>
                      </wp:positionV>
                      <wp:extent cx="2870421" cy="604299"/>
                      <wp:effectExtent l="0" t="0" r="25400" b="24765"/>
                      <wp:wrapNone/>
                      <wp:docPr id="3" name="直接连接符 3"/>
                      <wp:cNvGraphicFramePr/>
                      <a:graphic xmlns:a="http://schemas.openxmlformats.org/drawingml/2006/main">
                        <a:graphicData uri="http://schemas.microsoft.com/office/word/2010/wordprocessingShape">
                          <wps:wsp>
                            <wps:cNvCnPr/>
                            <wps:spPr>
                              <a:xfrm>
                                <a:off x="0" y="0"/>
                                <a:ext cx="2870421" cy="6042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00D79" id="直接连接符 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5pt" to="221.2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" strokecolor="#4579b8 [3044]"/>
                  </w:pict>
                </mc:Fallback>
              </mc:AlternateContent>
            </w:r>
            <w:r>
              <w:rPr>
                <w:rFonts w:ascii="黑体" w:eastAsia="黑体" w:hAnsi="黑体" w:hint="eastAsia"/>
                <w:sz w:val="28"/>
                <w:szCs w:val="28"/>
              </w:rPr>
              <w:t>措施</w:t>
            </w:r>
          </w:p>
          <w:p w14:paraId="2CED8EAF" w14:textId="77777777" w:rsidR="00237754" w:rsidRDefault="00136FA1">
            <w:pPr>
              <w:spacing w:line="400" w:lineRule="exact"/>
              <w:ind w:firstLineChars="200" w:firstLine="560"/>
              <w:rPr>
                <w:rFonts w:ascii="黑体" w:eastAsia="黑体" w:hAnsi="黑体"/>
                <w:sz w:val="28"/>
                <w:szCs w:val="28"/>
              </w:rPr>
            </w:pPr>
            <w:r>
              <w:rPr>
                <w:rFonts w:ascii="黑体" w:eastAsia="黑体" w:hAnsi="黑体" w:hint="eastAsia"/>
                <w:sz w:val="28"/>
                <w:szCs w:val="28"/>
              </w:rPr>
              <w:t>情景</w:t>
            </w:r>
          </w:p>
        </w:tc>
        <w:tc>
          <w:tcPr>
            <w:tcW w:w="863" w:type="dxa"/>
            <w:vAlign w:val="center"/>
          </w:tcPr>
          <w:p w14:paraId="3087A644" w14:textId="77777777"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人员正常到岗</w:t>
            </w:r>
          </w:p>
        </w:tc>
        <w:tc>
          <w:tcPr>
            <w:tcW w:w="864" w:type="dxa"/>
            <w:vAlign w:val="center"/>
          </w:tcPr>
          <w:p w14:paraId="5F025E9C" w14:textId="77777777" w:rsidR="00237754" w:rsidRDefault="00136FA1">
            <w:pPr>
              <w:spacing w:line="240" w:lineRule="exact"/>
              <w:rPr>
                <w:rFonts w:ascii="黑体" w:eastAsia="黑体" w:hAnsi="黑体"/>
                <w:sz w:val="18"/>
                <w:szCs w:val="18"/>
              </w:rPr>
            </w:pPr>
            <w:r>
              <w:rPr>
                <w:rFonts w:ascii="黑体" w:eastAsia="黑体" w:hAnsi="黑体" w:hint="eastAsia"/>
                <w:sz w:val="18"/>
                <w:szCs w:val="18"/>
              </w:rPr>
              <w:t>定期核酸检测及环境监测</w:t>
            </w:r>
          </w:p>
        </w:tc>
        <w:tc>
          <w:tcPr>
            <w:tcW w:w="863" w:type="dxa"/>
            <w:vAlign w:val="center"/>
          </w:tcPr>
          <w:p w14:paraId="78F473B0" w14:textId="77777777"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非必要不外出聚集</w:t>
            </w:r>
          </w:p>
        </w:tc>
        <w:tc>
          <w:tcPr>
            <w:tcW w:w="786" w:type="dxa"/>
            <w:vAlign w:val="center"/>
          </w:tcPr>
          <w:p w14:paraId="55073227" w14:textId="77777777"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异常及时报备</w:t>
            </w:r>
          </w:p>
        </w:tc>
        <w:tc>
          <w:tcPr>
            <w:tcW w:w="786" w:type="dxa"/>
            <w:vAlign w:val="center"/>
          </w:tcPr>
          <w:p w14:paraId="101BEEE4" w14:textId="77777777"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非到岗人员居家办公</w:t>
            </w:r>
          </w:p>
        </w:tc>
        <w:tc>
          <w:tcPr>
            <w:tcW w:w="786" w:type="dxa"/>
            <w:vAlign w:val="center"/>
          </w:tcPr>
          <w:p w14:paraId="1AA869D0" w14:textId="77777777"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控制到岗人员比例</w:t>
            </w:r>
            <w:r>
              <w:rPr>
                <w:rFonts w:ascii="黑体" w:eastAsia="黑体" w:hAnsi="黑体"/>
                <w:sz w:val="18"/>
                <w:szCs w:val="18"/>
              </w:rPr>
              <w:t xml:space="preserve"> </w:t>
            </w:r>
          </w:p>
        </w:tc>
        <w:tc>
          <w:tcPr>
            <w:tcW w:w="1150" w:type="dxa"/>
            <w:vAlign w:val="center"/>
          </w:tcPr>
          <w:p w14:paraId="49F000E4" w14:textId="77777777"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到岗人员</w:t>
            </w:r>
            <w:r>
              <w:rPr>
                <w:rFonts w:ascii="黑体" w:eastAsia="黑体" w:hAnsi="黑体"/>
                <w:sz w:val="18"/>
                <w:szCs w:val="18"/>
              </w:rPr>
              <w:t xml:space="preserve"> </w:t>
            </w:r>
            <w:r>
              <w:rPr>
                <w:rFonts w:ascii="黑体" w:eastAsia="黑体" w:hAnsi="黑体" w:hint="eastAsia"/>
                <w:sz w:val="18"/>
                <w:szCs w:val="18"/>
              </w:rPr>
              <w:t>“两点一线”不得乘坐公共交通</w:t>
            </w:r>
          </w:p>
        </w:tc>
        <w:tc>
          <w:tcPr>
            <w:tcW w:w="850" w:type="dxa"/>
            <w:vAlign w:val="center"/>
          </w:tcPr>
          <w:p w14:paraId="175F0ABD" w14:textId="2BEED689" w:rsidR="00237754" w:rsidRDefault="00136FA1">
            <w:pPr>
              <w:spacing w:line="240" w:lineRule="exact"/>
              <w:jc w:val="center"/>
              <w:rPr>
                <w:rFonts w:ascii="黑体" w:eastAsia="黑体" w:hAnsi="黑体"/>
                <w:sz w:val="18"/>
                <w:szCs w:val="18"/>
              </w:rPr>
            </w:pPr>
            <w:r>
              <w:rPr>
                <w:rFonts w:ascii="黑体" w:eastAsia="黑体" w:hAnsi="黑体" w:hint="eastAsia"/>
                <w:sz w:val="18"/>
                <w:szCs w:val="18"/>
              </w:rPr>
              <w:t>调度人员</w:t>
            </w:r>
            <w:r>
              <w:rPr>
                <w:rFonts w:ascii="黑体" w:eastAsia="黑体" w:hAnsi="黑体"/>
                <w:sz w:val="18"/>
                <w:szCs w:val="18"/>
              </w:rPr>
              <w:t xml:space="preserve"> AB</w:t>
            </w:r>
            <w:r>
              <w:rPr>
                <w:rFonts w:ascii="黑体" w:eastAsia="黑体" w:hAnsi="黑体" w:hint="eastAsia"/>
                <w:sz w:val="18"/>
                <w:szCs w:val="18"/>
              </w:rPr>
              <w:t>角运行</w:t>
            </w:r>
            <w:r w:rsidR="00E15B5F">
              <w:rPr>
                <w:rFonts w:ascii="黑体" w:eastAsia="黑体" w:hAnsi="黑体" w:hint="eastAsia"/>
                <w:sz w:val="18"/>
                <w:szCs w:val="18"/>
              </w:rPr>
              <w:t>(研判)</w:t>
            </w:r>
          </w:p>
        </w:tc>
        <w:tc>
          <w:tcPr>
            <w:tcW w:w="851" w:type="dxa"/>
            <w:vAlign w:val="center"/>
          </w:tcPr>
          <w:p w14:paraId="342BBB52" w14:textId="77777777" w:rsidR="00237754" w:rsidRDefault="00136FA1">
            <w:pPr>
              <w:spacing w:line="240" w:lineRule="exact"/>
              <w:rPr>
                <w:rFonts w:ascii="黑体" w:eastAsia="黑体" w:hAnsi="黑体"/>
                <w:sz w:val="18"/>
                <w:szCs w:val="18"/>
              </w:rPr>
            </w:pPr>
            <w:r>
              <w:rPr>
                <w:rFonts w:ascii="黑体" w:eastAsia="黑体" w:hAnsi="黑体" w:hint="eastAsia"/>
                <w:sz w:val="18"/>
                <w:szCs w:val="18"/>
              </w:rPr>
              <w:t>划定人员在园区行动轨迹</w:t>
            </w:r>
          </w:p>
        </w:tc>
        <w:tc>
          <w:tcPr>
            <w:tcW w:w="850" w:type="dxa"/>
            <w:vAlign w:val="center"/>
          </w:tcPr>
          <w:p w14:paraId="0CBDF748" w14:textId="77777777" w:rsidR="00237754" w:rsidRDefault="00136FA1">
            <w:pPr>
              <w:spacing w:line="240" w:lineRule="exact"/>
              <w:rPr>
                <w:rFonts w:ascii="黑体" w:eastAsia="黑体" w:hAnsi="黑体"/>
                <w:sz w:val="18"/>
                <w:szCs w:val="18"/>
              </w:rPr>
            </w:pPr>
            <w:r>
              <w:rPr>
                <w:rFonts w:ascii="黑体" w:eastAsia="黑体" w:hAnsi="黑体" w:hint="eastAsia"/>
                <w:sz w:val="18"/>
                <w:szCs w:val="18"/>
              </w:rPr>
              <w:t>园区人员就地隔离</w:t>
            </w:r>
          </w:p>
        </w:tc>
        <w:tc>
          <w:tcPr>
            <w:tcW w:w="851" w:type="dxa"/>
            <w:vAlign w:val="center"/>
          </w:tcPr>
          <w:p w14:paraId="6EC44B5D" w14:textId="77777777" w:rsidR="00237754" w:rsidRDefault="00136FA1">
            <w:pPr>
              <w:spacing w:line="240" w:lineRule="exact"/>
              <w:rPr>
                <w:rFonts w:ascii="黑体" w:eastAsia="黑体" w:hAnsi="黑体"/>
                <w:sz w:val="18"/>
                <w:szCs w:val="18"/>
              </w:rPr>
            </w:pPr>
            <w:r>
              <w:rPr>
                <w:rFonts w:ascii="黑体" w:eastAsia="黑体" w:hAnsi="黑体" w:hint="eastAsia"/>
                <w:sz w:val="18"/>
                <w:szCs w:val="18"/>
              </w:rPr>
              <w:t>园区人员集中隔离</w:t>
            </w:r>
          </w:p>
        </w:tc>
      </w:tr>
      <w:tr w:rsidR="00237754" w14:paraId="74E6A440" w14:textId="77777777">
        <w:trPr>
          <w:trHeight w:val="387"/>
        </w:trPr>
        <w:tc>
          <w:tcPr>
            <w:tcW w:w="4534" w:type="dxa"/>
            <w:gridSpan w:val="2"/>
            <w:vAlign w:val="center"/>
          </w:tcPr>
          <w:p w14:paraId="475606BC" w14:textId="77777777" w:rsidR="00237754" w:rsidRDefault="00136FA1">
            <w:pPr>
              <w:spacing w:line="300" w:lineRule="exact"/>
              <w:jc w:val="center"/>
              <w:rPr>
                <w:rFonts w:ascii="方正黑体简体" w:eastAsia="方正黑体简体" w:hAnsi="仿宋"/>
                <w:sz w:val="18"/>
                <w:szCs w:val="18"/>
              </w:rPr>
            </w:pPr>
            <w:r>
              <w:rPr>
                <w:rFonts w:ascii="方正黑体简体" w:eastAsia="方正黑体简体" w:hAnsi="仿宋" w:hint="eastAsia"/>
                <w:sz w:val="18"/>
                <w:szCs w:val="18"/>
              </w:rPr>
              <w:t>常态化</w:t>
            </w:r>
          </w:p>
        </w:tc>
        <w:tc>
          <w:tcPr>
            <w:tcW w:w="863" w:type="dxa"/>
            <w:vAlign w:val="center"/>
          </w:tcPr>
          <w:p w14:paraId="4A4D3988"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4" w:type="dxa"/>
            <w:vAlign w:val="center"/>
          </w:tcPr>
          <w:p w14:paraId="0FA4EB14"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44DB1B7B"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4BA26E3"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147286D8" w14:textId="77777777" w:rsidR="00237754" w:rsidRDefault="00237754">
            <w:pPr>
              <w:spacing w:line="300" w:lineRule="exact"/>
              <w:jc w:val="center"/>
              <w:rPr>
                <w:rFonts w:ascii="方正仿宋简体" w:eastAsia="方正仿宋简体" w:hAnsi="仿宋"/>
                <w:szCs w:val="21"/>
              </w:rPr>
            </w:pPr>
          </w:p>
        </w:tc>
        <w:tc>
          <w:tcPr>
            <w:tcW w:w="786" w:type="dxa"/>
            <w:vAlign w:val="center"/>
          </w:tcPr>
          <w:p w14:paraId="08ABBEAD" w14:textId="77777777" w:rsidR="00237754" w:rsidRDefault="00237754">
            <w:pPr>
              <w:spacing w:line="300" w:lineRule="exact"/>
              <w:jc w:val="center"/>
              <w:rPr>
                <w:rFonts w:ascii="方正仿宋简体" w:eastAsia="方正仿宋简体" w:hAnsi="仿宋"/>
                <w:szCs w:val="21"/>
              </w:rPr>
            </w:pPr>
          </w:p>
        </w:tc>
        <w:tc>
          <w:tcPr>
            <w:tcW w:w="1150" w:type="dxa"/>
            <w:vAlign w:val="center"/>
          </w:tcPr>
          <w:p w14:paraId="3FBE9AC9" w14:textId="77777777" w:rsidR="00237754" w:rsidRDefault="00237754">
            <w:pPr>
              <w:spacing w:line="300" w:lineRule="exact"/>
              <w:jc w:val="center"/>
              <w:rPr>
                <w:rFonts w:ascii="方正仿宋简体" w:eastAsia="方正仿宋简体" w:hAnsi="仿宋"/>
                <w:szCs w:val="21"/>
              </w:rPr>
            </w:pPr>
          </w:p>
        </w:tc>
        <w:tc>
          <w:tcPr>
            <w:tcW w:w="850" w:type="dxa"/>
            <w:vAlign w:val="center"/>
          </w:tcPr>
          <w:p w14:paraId="0E44E3BE"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03E1B7E2" w14:textId="77777777" w:rsidR="00237754" w:rsidRDefault="00237754">
            <w:pPr>
              <w:spacing w:line="300" w:lineRule="exact"/>
              <w:jc w:val="center"/>
              <w:rPr>
                <w:rFonts w:ascii="方正仿宋简体" w:eastAsia="方正仿宋简体" w:hAnsi="仿宋"/>
                <w:szCs w:val="21"/>
              </w:rPr>
            </w:pPr>
          </w:p>
        </w:tc>
        <w:tc>
          <w:tcPr>
            <w:tcW w:w="850" w:type="dxa"/>
            <w:vAlign w:val="center"/>
          </w:tcPr>
          <w:p w14:paraId="05581400"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1F03EEA3" w14:textId="77777777" w:rsidR="00237754" w:rsidRDefault="00237754">
            <w:pPr>
              <w:spacing w:line="300" w:lineRule="exact"/>
              <w:jc w:val="center"/>
              <w:rPr>
                <w:rFonts w:ascii="方正仿宋简体" w:eastAsia="方正仿宋简体" w:hAnsi="仿宋"/>
                <w:szCs w:val="21"/>
              </w:rPr>
            </w:pPr>
          </w:p>
        </w:tc>
      </w:tr>
      <w:tr w:rsidR="00237754" w14:paraId="3B5F273A" w14:textId="77777777">
        <w:tc>
          <w:tcPr>
            <w:tcW w:w="1419" w:type="dxa"/>
            <w:vMerge w:val="restart"/>
            <w:vAlign w:val="center"/>
          </w:tcPr>
          <w:p w14:paraId="4F381E90"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北京出现本土确诊病例及中高风险社区，存在疫情迅速扩展的风险。但北京主控中心</w:t>
            </w:r>
            <w:r>
              <w:rPr>
                <w:rFonts w:ascii="方正黑体简体" w:eastAsia="方正黑体简体" w:hAnsi="仿宋" w:hint="eastAsia"/>
                <w:sz w:val="18"/>
                <w:szCs w:val="18"/>
              </w:rPr>
              <w:t>(</w:t>
            </w:r>
            <w:r>
              <w:rPr>
                <w:rFonts w:ascii="方正黑体简体" w:eastAsia="方正黑体简体" w:hAnsi="仿宋" w:hint="eastAsia"/>
                <w:sz w:val="18"/>
                <w:szCs w:val="18"/>
              </w:rPr>
              <w:t>廊坊备控中心</w:t>
            </w:r>
            <w:r>
              <w:rPr>
                <w:rFonts w:ascii="方正黑体简体" w:eastAsia="方正黑体简体" w:hAnsi="仿宋" w:hint="eastAsia"/>
                <w:sz w:val="18"/>
                <w:szCs w:val="18"/>
              </w:rPr>
              <w:t>)</w:t>
            </w:r>
            <w:r>
              <w:rPr>
                <w:rFonts w:ascii="方正黑体简体" w:eastAsia="方正黑体简体" w:hAnsi="仿宋" w:hint="eastAsia"/>
                <w:sz w:val="18"/>
                <w:szCs w:val="18"/>
              </w:rPr>
              <w:t>不在管控区范围内，且周边社区均无确诊病例。</w:t>
            </w:r>
          </w:p>
        </w:tc>
        <w:tc>
          <w:tcPr>
            <w:tcW w:w="3115" w:type="dxa"/>
          </w:tcPr>
          <w:p w14:paraId="36F96922"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涉疫人员得到及时管控，没有造成社会面疫情和疫情外溢。</w:t>
            </w:r>
          </w:p>
        </w:tc>
        <w:tc>
          <w:tcPr>
            <w:tcW w:w="863" w:type="dxa"/>
            <w:vAlign w:val="center"/>
          </w:tcPr>
          <w:p w14:paraId="194309A2" w14:textId="77777777" w:rsidR="00237754" w:rsidRDefault="00136FA1">
            <w:pPr>
              <w:spacing w:line="300" w:lineRule="exact"/>
              <w:jc w:val="center"/>
              <w:rPr>
                <w:rFonts w:ascii="方正仿宋简体" w:eastAsia="方正仿宋简体" w:hAnsi="仿宋"/>
                <w:sz w:val="20"/>
                <w:szCs w:val="21"/>
              </w:rPr>
            </w:pPr>
            <w:r>
              <w:rPr>
                <w:rFonts w:ascii="方正仿宋简体" w:eastAsia="方正仿宋简体" w:hAnsi="仿宋" w:hint="eastAsia"/>
                <w:szCs w:val="21"/>
              </w:rPr>
              <w:t>●</w:t>
            </w:r>
          </w:p>
        </w:tc>
        <w:tc>
          <w:tcPr>
            <w:tcW w:w="864" w:type="dxa"/>
            <w:vAlign w:val="center"/>
          </w:tcPr>
          <w:p w14:paraId="3BD53BE2" w14:textId="77777777" w:rsidR="00237754" w:rsidRDefault="00136FA1">
            <w:pPr>
              <w:spacing w:line="300" w:lineRule="exact"/>
              <w:jc w:val="center"/>
              <w:rPr>
                <w:rFonts w:ascii="方正仿宋简体" w:eastAsia="方正仿宋简体" w:hAnsi="仿宋"/>
                <w:sz w:val="20"/>
                <w:szCs w:val="21"/>
              </w:rPr>
            </w:pPr>
            <w:r>
              <w:rPr>
                <w:rFonts w:ascii="方正仿宋简体" w:eastAsia="方正仿宋简体" w:hAnsi="仿宋" w:hint="eastAsia"/>
                <w:szCs w:val="21"/>
              </w:rPr>
              <w:t>●</w:t>
            </w:r>
          </w:p>
        </w:tc>
        <w:tc>
          <w:tcPr>
            <w:tcW w:w="863" w:type="dxa"/>
            <w:vAlign w:val="center"/>
          </w:tcPr>
          <w:p w14:paraId="7E671122" w14:textId="77777777" w:rsidR="00237754" w:rsidRDefault="00136FA1">
            <w:pPr>
              <w:spacing w:line="300" w:lineRule="exact"/>
              <w:jc w:val="center"/>
              <w:rPr>
                <w:rFonts w:ascii="方正仿宋简体" w:eastAsia="方正仿宋简体" w:hAnsi="仿宋"/>
                <w:sz w:val="20"/>
                <w:szCs w:val="21"/>
              </w:rPr>
            </w:pPr>
            <w:r>
              <w:rPr>
                <w:rFonts w:ascii="方正仿宋简体" w:eastAsia="方正仿宋简体" w:hAnsi="仿宋" w:hint="eastAsia"/>
                <w:szCs w:val="21"/>
              </w:rPr>
              <w:t>●</w:t>
            </w:r>
          </w:p>
        </w:tc>
        <w:tc>
          <w:tcPr>
            <w:tcW w:w="786" w:type="dxa"/>
            <w:vAlign w:val="center"/>
          </w:tcPr>
          <w:p w14:paraId="530942DB"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556AEFE"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0983FB2D" w14:textId="77777777" w:rsidR="00237754" w:rsidRDefault="00237754">
            <w:pPr>
              <w:spacing w:line="300" w:lineRule="exact"/>
              <w:jc w:val="center"/>
              <w:rPr>
                <w:rFonts w:ascii="方正仿宋简体" w:eastAsia="方正仿宋简体" w:hAnsi="仿宋"/>
                <w:szCs w:val="21"/>
              </w:rPr>
            </w:pPr>
          </w:p>
        </w:tc>
        <w:tc>
          <w:tcPr>
            <w:tcW w:w="1150" w:type="dxa"/>
            <w:vAlign w:val="center"/>
          </w:tcPr>
          <w:p w14:paraId="2747A9F7" w14:textId="77777777" w:rsidR="00237754" w:rsidRDefault="00237754">
            <w:pPr>
              <w:spacing w:line="300" w:lineRule="exact"/>
              <w:jc w:val="center"/>
              <w:rPr>
                <w:rFonts w:ascii="方正仿宋简体" w:eastAsia="方正仿宋简体" w:hAnsi="仿宋"/>
                <w:szCs w:val="21"/>
              </w:rPr>
            </w:pPr>
          </w:p>
        </w:tc>
        <w:tc>
          <w:tcPr>
            <w:tcW w:w="850" w:type="dxa"/>
            <w:vAlign w:val="center"/>
          </w:tcPr>
          <w:p w14:paraId="0350408D" w14:textId="77777777" w:rsidR="00237754" w:rsidRDefault="00237754">
            <w:pPr>
              <w:spacing w:line="300" w:lineRule="exact"/>
              <w:ind w:firstLine="640"/>
              <w:jc w:val="center"/>
              <w:rPr>
                <w:rFonts w:ascii="方正仿宋简体" w:eastAsia="方正仿宋简体" w:hAnsi="仿宋"/>
                <w:sz w:val="32"/>
                <w:szCs w:val="32"/>
              </w:rPr>
            </w:pPr>
          </w:p>
        </w:tc>
        <w:tc>
          <w:tcPr>
            <w:tcW w:w="851" w:type="dxa"/>
            <w:vAlign w:val="center"/>
          </w:tcPr>
          <w:p w14:paraId="38C91034" w14:textId="77777777" w:rsidR="00237754" w:rsidRDefault="00237754">
            <w:pPr>
              <w:spacing w:line="300" w:lineRule="exact"/>
              <w:ind w:firstLine="640"/>
              <w:jc w:val="center"/>
              <w:rPr>
                <w:rFonts w:ascii="方正仿宋简体" w:eastAsia="方正仿宋简体" w:hAnsi="仿宋"/>
                <w:b/>
                <w:bCs/>
                <w:sz w:val="32"/>
                <w:szCs w:val="32"/>
              </w:rPr>
            </w:pPr>
          </w:p>
        </w:tc>
        <w:tc>
          <w:tcPr>
            <w:tcW w:w="850" w:type="dxa"/>
            <w:vAlign w:val="center"/>
          </w:tcPr>
          <w:p w14:paraId="147F7077" w14:textId="77777777" w:rsidR="00237754" w:rsidRDefault="00237754">
            <w:pPr>
              <w:spacing w:line="300" w:lineRule="exact"/>
              <w:ind w:firstLine="640"/>
              <w:jc w:val="center"/>
              <w:rPr>
                <w:rFonts w:ascii="方正仿宋简体" w:eastAsia="方正仿宋简体" w:hAnsi="仿宋"/>
                <w:sz w:val="32"/>
                <w:szCs w:val="32"/>
              </w:rPr>
            </w:pPr>
          </w:p>
        </w:tc>
        <w:tc>
          <w:tcPr>
            <w:tcW w:w="851" w:type="dxa"/>
            <w:vAlign w:val="center"/>
          </w:tcPr>
          <w:p w14:paraId="780A39FA" w14:textId="77777777" w:rsidR="00237754" w:rsidRDefault="00237754">
            <w:pPr>
              <w:spacing w:line="300" w:lineRule="exact"/>
              <w:ind w:firstLine="640"/>
              <w:jc w:val="center"/>
              <w:rPr>
                <w:rFonts w:ascii="方正仿宋简体" w:eastAsia="方正仿宋简体" w:hAnsi="仿宋"/>
                <w:sz w:val="32"/>
                <w:szCs w:val="32"/>
              </w:rPr>
            </w:pPr>
          </w:p>
        </w:tc>
      </w:tr>
      <w:tr w:rsidR="00237754" w14:paraId="6212CA12" w14:textId="77777777">
        <w:tc>
          <w:tcPr>
            <w:tcW w:w="1419" w:type="dxa"/>
            <w:vMerge/>
            <w:vAlign w:val="center"/>
          </w:tcPr>
          <w:p w14:paraId="4C70BC34" w14:textId="77777777" w:rsidR="00237754" w:rsidRDefault="00237754">
            <w:pPr>
              <w:spacing w:line="240" w:lineRule="exact"/>
              <w:rPr>
                <w:rFonts w:ascii="方正黑体简体" w:eastAsia="方正黑体简体" w:hAnsi="仿宋"/>
                <w:sz w:val="18"/>
                <w:szCs w:val="18"/>
              </w:rPr>
            </w:pPr>
          </w:p>
        </w:tc>
        <w:tc>
          <w:tcPr>
            <w:tcW w:w="3115" w:type="dxa"/>
          </w:tcPr>
          <w:p w14:paraId="1BF0F275"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涉疫区域人员非必要不出区，主控中心调度人员及其他管理部门人员不能全员到岗。</w:t>
            </w:r>
          </w:p>
        </w:tc>
        <w:tc>
          <w:tcPr>
            <w:tcW w:w="863" w:type="dxa"/>
            <w:vAlign w:val="center"/>
          </w:tcPr>
          <w:p w14:paraId="059224A3"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5294222F"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17F03BEB"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76376DDA"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477E28F9"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4DF6BE22" w14:textId="77777777" w:rsidR="00237754" w:rsidRDefault="00237754">
            <w:pPr>
              <w:spacing w:line="300" w:lineRule="exact"/>
              <w:jc w:val="center"/>
              <w:rPr>
                <w:rFonts w:ascii="方正仿宋简体" w:eastAsia="方正仿宋简体" w:hAnsi="仿宋"/>
                <w:szCs w:val="21"/>
              </w:rPr>
            </w:pPr>
          </w:p>
        </w:tc>
        <w:tc>
          <w:tcPr>
            <w:tcW w:w="1150" w:type="dxa"/>
            <w:vAlign w:val="center"/>
          </w:tcPr>
          <w:p w14:paraId="0DE90ADA" w14:textId="77777777" w:rsidR="00237754" w:rsidRDefault="00237754">
            <w:pPr>
              <w:spacing w:line="300" w:lineRule="exact"/>
              <w:jc w:val="center"/>
              <w:rPr>
                <w:rFonts w:ascii="方正仿宋简体" w:eastAsia="方正仿宋简体" w:hAnsi="仿宋"/>
                <w:szCs w:val="21"/>
              </w:rPr>
            </w:pPr>
          </w:p>
        </w:tc>
        <w:tc>
          <w:tcPr>
            <w:tcW w:w="850" w:type="dxa"/>
            <w:vAlign w:val="center"/>
          </w:tcPr>
          <w:p w14:paraId="40520145"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25079720" w14:textId="77777777" w:rsidR="00237754" w:rsidRDefault="00237754">
            <w:pPr>
              <w:spacing w:line="300" w:lineRule="exact"/>
              <w:jc w:val="center"/>
              <w:rPr>
                <w:rFonts w:ascii="方正仿宋简体" w:eastAsia="方正仿宋简体" w:hAnsi="仿宋"/>
                <w:b/>
                <w:bCs/>
                <w:szCs w:val="21"/>
              </w:rPr>
            </w:pPr>
          </w:p>
        </w:tc>
        <w:tc>
          <w:tcPr>
            <w:tcW w:w="850" w:type="dxa"/>
            <w:vAlign w:val="center"/>
          </w:tcPr>
          <w:p w14:paraId="2F3D5F0C"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60742094" w14:textId="77777777" w:rsidR="00237754" w:rsidRDefault="00237754">
            <w:pPr>
              <w:spacing w:line="300" w:lineRule="exact"/>
              <w:jc w:val="center"/>
              <w:rPr>
                <w:rFonts w:ascii="方正仿宋简体" w:eastAsia="方正仿宋简体" w:hAnsi="仿宋"/>
                <w:szCs w:val="21"/>
              </w:rPr>
            </w:pPr>
          </w:p>
        </w:tc>
      </w:tr>
      <w:tr w:rsidR="00237754" w14:paraId="6DD37BBD" w14:textId="77777777">
        <w:tc>
          <w:tcPr>
            <w:tcW w:w="1419" w:type="dxa"/>
            <w:vMerge/>
            <w:vAlign w:val="center"/>
          </w:tcPr>
          <w:p w14:paraId="05DEFB7F" w14:textId="77777777" w:rsidR="00237754" w:rsidRDefault="00237754">
            <w:pPr>
              <w:spacing w:line="240" w:lineRule="exact"/>
              <w:rPr>
                <w:rFonts w:ascii="方正黑体简体" w:eastAsia="方正黑体简体" w:hAnsi="仿宋"/>
                <w:sz w:val="18"/>
                <w:szCs w:val="18"/>
              </w:rPr>
            </w:pPr>
            <w:bookmarkStart w:id="14" w:name="_Hlk105077802"/>
          </w:p>
        </w:tc>
        <w:tc>
          <w:tcPr>
            <w:tcW w:w="3115" w:type="dxa"/>
          </w:tcPr>
          <w:p w14:paraId="5662DA47"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北京朝阳区疫情得到控制，但其他区域还持续出现确诊病例及中高风险社区，朝阳区政府要求持续居家办公或部分人员到岗措施，中心继续实行封闭管理。</w:t>
            </w:r>
          </w:p>
        </w:tc>
        <w:tc>
          <w:tcPr>
            <w:tcW w:w="863" w:type="dxa"/>
            <w:vAlign w:val="center"/>
          </w:tcPr>
          <w:p w14:paraId="295CB6E7"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64E17EFA"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39D12C77"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8A39D6F"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7DB7AC0"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A00DFE8"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1150" w:type="dxa"/>
            <w:vAlign w:val="center"/>
          </w:tcPr>
          <w:p w14:paraId="7E9A9E0B"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0" w:type="dxa"/>
            <w:vAlign w:val="center"/>
          </w:tcPr>
          <w:p w14:paraId="0CAE193D"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0E0AFBC6" w14:textId="77777777" w:rsidR="00237754" w:rsidRDefault="00237754">
            <w:pPr>
              <w:spacing w:line="300" w:lineRule="exact"/>
              <w:jc w:val="center"/>
              <w:rPr>
                <w:rFonts w:ascii="方正仿宋简体" w:eastAsia="方正仿宋简体" w:hAnsi="仿宋"/>
                <w:b/>
                <w:bCs/>
                <w:szCs w:val="21"/>
              </w:rPr>
            </w:pPr>
          </w:p>
        </w:tc>
        <w:tc>
          <w:tcPr>
            <w:tcW w:w="850" w:type="dxa"/>
            <w:vAlign w:val="center"/>
          </w:tcPr>
          <w:p w14:paraId="5669A0C3"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2D493DC5" w14:textId="77777777" w:rsidR="00237754" w:rsidRDefault="00237754">
            <w:pPr>
              <w:spacing w:line="300" w:lineRule="exact"/>
              <w:jc w:val="center"/>
              <w:rPr>
                <w:rFonts w:ascii="方正仿宋简体" w:eastAsia="方正仿宋简体" w:hAnsi="仿宋"/>
                <w:szCs w:val="21"/>
              </w:rPr>
            </w:pPr>
          </w:p>
        </w:tc>
      </w:tr>
      <w:tr w:rsidR="00237754" w14:paraId="056AF46A" w14:textId="77777777">
        <w:tc>
          <w:tcPr>
            <w:tcW w:w="1419" w:type="dxa"/>
            <w:vMerge/>
            <w:vAlign w:val="center"/>
          </w:tcPr>
          <w:p w14:paraId="653F054F" w14:textId="77777777" w:rsidR="00237754" w:rsidRDefault="00237754">
            <w:pPr>
              <w:spacing w:line="240" w:lineRule="exact"/>
              <w:rPr>
                <w:rFonts w:ascii="方正黑体简体" w:eastAsia="方正黑体简体" w:hAnsi="仿宋"/>
                <w:sz w:val="18"/>
                <w:szCs w:val="18"/>
              </w:rPr>
            </w:pPr>
          </w:p>
        </w:tc>
        <w:tc>
          <w:tcPr>
            <w:tcW w:w="3115" w:type="dxa"/>
          </w:tcPr>
          <w:p w14:paraId="3DBB8715"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北京出现疫情的同时，廊坊也出现本土疫情。</w:t>
            </w:r>
          </w:p>
        </w:tc>
        <w:tc>
          <w:tcPr>
            <w:tcW w:w="863" w:type="dxa"/>
            <w:vAlign w:val="center"/>
          </w:tcPr>
          <w:p w14:paraId="5E3A133C"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7500C022"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38D7C24D"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4845D7D1"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3A755095"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41A12DEF"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1150" w:type="dxa"/>
            <w:vAlign w:val="center"/>
          </w:tcPr>
          <w:p w14:paraId="5F6C0071"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0" w:type="dxa"/>
            <w:vAlign w:val="center"/>
          </w:tcPr>
          <w:p w14:paraId="4D59C7FD"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085A260E" w14:textId="77777777" w:rsidR="00237754" w:rsidRDefault="00237754">
            <w:pPr>
              <w:spacing w:line="300" w:lineRule="exact"/>
              <w:jc w:val="center"/>
              <w:rPr>
                <w:rFonts w:ascii="方正仿宋简体" w:eastAsia="方正仿宋简体" w:hAnsi="仿宋"/>
                <w:b/>
                <w:bCs/>
                <w:szCs w:val="21"/>
              </w:rPr>
            </w:pPr>
          </w:p>
        </w:tc>
        <w:tc>
          <w:tcPr>
            <w:tcW w:w="850" w:type="dxa"/>
            <w:vAlign w:val="center"/>
          </w:tcPr>
          <w:p w14:paraId="0572A535"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1A38859F" w14:textId="77777777" w:rsidR="00237754" w:rsidRDefault="00237754">
            <w:pPr>
              <w:spacing w:line="300" w:lineRule="exact"/>
              <w:jc w:val="center"/>
              <w:rPr>
                <w:rFonts w:ascii="方正仿宋简体" w:eastAsia="方正仿宋简体" w:hAnsi="仿宋"/>
                <w:szCs w:val="21"/>
              </w:rPr>
            </w:pPr>
          </w:p>
        </w:tc>
      </w:tr>
      <w:bookmarkEnd w:id="14"/>
      <w:tr w:rsidR="00237754" w14:paraId="60EF88C6" w14:textId="77777777">
        <w:tc>
          <w:tcPr>
            <w:tcW w:w="1419" w:type="dxa"/>
            <w:vMerge w:val="restart"/>
            <w:vAlign w:val="center"/>
          </w:tcPr>
          <w:p w14:paraId="732F3D34"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北京主控中心在管控区范围内，或周边多个社区出现确诊病例而实现管控措施。</w:t>
            </w:r>
          </w:p>
        </w:tc>
        <w:tc>
          <w:tcPr>
            <w:tcW w:w="3115" w:type="dxa"/>
          </w:tcPr>
          <w:p w14:paraId="764BE4A8"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北京朝阳区出现少量确诊病例及中高风险社区，按照政府要求，主控中心需采取控制到岗人员比例，非到岗人员居家办公。</w:t>
            </w:r>
          </w:p>
        </w:tc>
        <w:tc>
          <w:tcPr>
            <w:tcW w:w="863" w:type="dxa"/>
            <w:vAlign w:val="center"/>
          </w:tcPr>
          <w:p w14:paraId="588FE91B"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23EE9630"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13048010"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EB1AA60"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70E1E011"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245DD90C"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1150" w:type="dxa"/>
            <w:vAlign w:val="center"/>
          </w:tcPr>
          <w:p w14:paraId="3F5C785A"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0" w:type="dxa"/>
            <w:vAlign w:val="center"/>
          </w:tcPr>
          <w:p w14:paraId="5981EA1D"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1" w:type="dxa"/>
            <w:vAlign w:val="center"/>
          </w:tcPr>
          <w:p w14:paraId="67FF3712" w14:textId="77777777" w:rsidR="00237754" w:rsidRDefault="00237754">
            <w:pPr>
              <w:spacing w:line="300" w:lineRule="exact"/>
              <w:jc w:val="center"/>
              <w:rPr>
                <w:rFonts w:ascii="方正仿宋简体" w:eastAsia="方正仿宋简体" w:hAnsi="仿宋"/>
                <w:b/>
                <w:bCs/>
                <w:szCs w:val="21"/>
              </w:rPr>
            </w:pPr>
          </w:p>
        </w:tc>
        <w:tc>
          <w:tcPr>
            <w:tcW w:w="850" w:type="dxa"/>
            <w:vAlign w:val="center"/>
          </w:tcPr>
          <w:p w14:paraId="44F093E4"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5C667050" w14:textId="77777777" w:rsidR="00237754" w:rsidRDefault="00237754">
            <w:pPr>
              <w:spacing w:line="300" w:lineRule="exact"/>
              <w:jc w:val="center"/>
              <w:rPr>
                <w:rFonts w:ascii="方正仿宋简体" w:eastAsia="方正仿宋简体" w:hAnsi="仿宋"/>
                <w:szCs w:val="21"/>
              </w:rPr>
            </w:pPr>
          </w:p>
        </w:tc>
      </w:tr>
      <w:tr w:rsidR="00237754" w14:paraId="2FB6D88A" w14:textId="77777777">
        <w:tc>
          <w:tcPr>
            <w:tcW w:w="1419" w:type="dxa"/>
            <w:vMerge/>
            <w:vAlign w:val="center"/>
          </w:tcPr>
          <w:p w14:paraId="605EFA5B" w14:textId="77777777" w:rsidR="00237754" w:rsidRDefault="00237754">
            <w:pPr>
              <w:spacing w:line="240" w:lineRule="exact"/>
              <w:rPr>
                <w:rFonts w:ascii="方正黑体简体" w:eastAsia="方正黑体简体" w:hAnsi="仿宋"/>
                <w:sz w:val="18"/>
                <w:szCs w:val="18"/>
              </w:rPr>
            </w:pPr>
          </w:p>
        </w:tc>
        <w:tc>
          <w:tcPr>
            <w:tcW w:w="3115" w:type="dxa"/>
          </w:tcPr>
          <w:p w14:paraId="36B75A83"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北京朝阳区出现多起确诊病例及中高风险社区，主控中心实行封闭管理。</w:t>
            </w:r>
          </w:p>
        </w:tc>
        <w:tc>
          <w:tcPr>
            <w:tcW w:w="863" w:type="dxa"/>
            <w:vAlign w:val="center"/>
          </w:tcPr>
          <w:p w14:paraId="33182B2F"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413D6A83"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6C2C0585"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6FDCA8AA"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7F3F6A94"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3EE8B477"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1150" w:type="dxa"/>
            <w:vAlign w:val="center"/>
          </w:tcPr>
          <w:p w14:paraId="00600716"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0" w:type="dxa"/>
            <w:vAlign w:val="center"/>
          </w:tcPr>
          <w:p w14:paraId="7EFC7FE6"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1" w:type="dxa"/>
            <w:vAlign w:val="center"/>
          </w:tcPr>
          <w:p w14:paraId="37C3A181" w14:textId="77777777" w:rsidR="00237754" w:rsidRDefault="00136FA1">
            <w:pPr>
              <w:spacing w:line="300" w:lineRule="exact"/>
              <w:jc w:val="center"/>
              <w:rPr>
                <w:rFonts w:ascii="方正仿宋简体" w:eastAsia="方正仿宋简体" w:hAnsi="仿宋"/>
                <w:b/>
                <w:bCs/>
                <w:szCs w:val="21"/>
              </w:rPr>
            </w:pPr>
            <w:r>
              <w:rPr>
                <w:rFonts w:ascii="方正仿宋简体" w:eastAsia="方正仿宋简体" w:hAnsi="仿宋" w:hint="eastAsia"/>
                <w:b/>
                <w:bCs/>
                <w:szCs w:val="21"/>
              </w:rPr>
              <w:t>●</w:t>
            </w:r>
          </w:p>
        </w:tc>
        <w:tc>
          <w:tcPr>
            <w:tcW w:w="850" w:type="dxa"/>
            <w:vAlign w:val="center"/>
          </w:tcPr>
          <w:p w14:paraId="671798F8"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0F544A66" w14:textId="77777777" w:rsidR="00237754" w:rsidRDefault="00237754">
            <w:pPr>
              <w:spacing w:line="300" w:lineRule="exact"/>
              <w:jc w:val="center"/>
              <w:rPr>
                <w:rFonts w:ascii="方正仿宋简体" w:eastAsia="方正仿宋简体" w:hAnsi="仿宋"/>
                <w:szCs w:val="21"/>
              </w:rPr>
            </w:pPr>
          </w:p>
        </w:tc>
      </w:tr>
      <w:tr w:rsidR="00237754" w14:paraId="52B035EB" w14:textId="77777777">
        <w:tc>
          <w:tcPr>
            <w:tcW w:w="1419" w:type="dxa"/>
            <w:vMerge w:val="restart"/>
            <w:vAlign w:val="center"/>
          </w:tcPr>
          <w:p w14:paraId="149DE36D"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北京主控中心</w:t>
            </w:r>
            <w:r>
              <w:rPr>
                <w:rFonts w:ascii="方正黑体简体" w:eastAsia="方正黑体简体" w:hAnsi="仿宋" w:hint="eastAsia"/>
                <w:sz w:val="18"/>
                <w:szCs w:val="18"/>
              </w:rPr>
              <w:t>/</w:t>
            </w:r>
            <w:r>
              <w:rPr>
                <w:rFonts w:ascii="方正黑体简体" w:eastAsia="方正黑体简体" w:hAnsi="仿宋" w:hint="eastAsia"/>
                <w:sz w:val="18"/>
                <w:szCs w:val="18"/>
              </w:rPr>
              <w:t>廊坊备控中心出现确诊病例</w:t>
            </w:r>
          </w:p>
        </w:tc>
        <w:tc>
          <w:tcPr>
            <w:tcW w:w="3115" w:type="dxa"/>
          </w:tcPr>
          <w:p w14:paraId="082A9668"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非调度部门人员出现确诊病例，确诊病例所在楼层封闭，造成调度人员及运维人员感染风险较大，但经疾控中心研判，调度人员可封闭在中心内部隔离。</w:t>
            </w:r>
          </w:p>
        </w:tc>
        <w:tc>
          <w:tcPr>
            <w:tcW w:w="863" w:type="dxa"/>
            <w:vAlign w:val="center"/>
          </w:tcPr>
          <w:p w14:paraId="64D8C408"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6AE56635"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7D8EF064"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6FA93751"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49BC1C88"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509F5BDB"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1150" w:type="dxa"/>
            <w:vAlign w:val="center"/>
          </w:tcPr>
          <w:p w14:paraId="0C93C138"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0" w:type="dxa"/>
            <w:vAlign w:val="center"/>
          </w:tcPr>
          <w:p w14:paraId="1B6840F6"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0990D904" w14:textId="77777777" w:rsidR="00237754" w:rsidRDefault="00136FA1">
            <w:pPr>
              <w:spacing w:line="300" w:lineRule="exact"/>
              <w:jc w:val="center"/>
              <w:rPr>
                <w:rFonts w:ascii="方正仿宋简体" w:eastAsia="方正仿宋简体" w:hAnsi="仿宋"/>
                <w:b/>
                <w:bCs/>
                <w:szCs w:val="21"/>
              </w:rPr>
            </w:pPr>
            <w:r>
              <w:rPr>
                <w:rFonts w:ascii="方正仿宋简体" w:eastAsia="方正仿宋简体" w:hAnsi="仿宋" w:hint="eastAsia"/>
                <w:b/>
                <w:bCs/>
                <w:szCs w:val="21"/>
              </w:rPr>
              <w:t>●</w:t>
            </w:r>
          </w:p>
        </w:tc>
        <w:tc>
          <w:tcPr>
            <w:tcW w:w="850" w:type="dxa"/>
            <w:vAlign w:val="center"/>
          </w:tcPr>
          <w:p w14:paraId="14E2120C"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1" w:type="dxa"/>
            <w:vAlign w:val="center"/>
          </w:tcPr>
          <w:p w14:paraId="3FDB148D" w14:textId="77777777" w:rsidR="00237754" w:rsidRDefault="00237754">
            <w:pPr>
              <w:spacing w:line="300" w:lineRule="exact"/>
              <w:jc w:val="center"/>
              <w:rPr>
                <w:rFonts w:ascii="方正仿宋简体" w:eastAsia="方正仿宋简体" w:hAnsi="仿宋"/>
                <w:szCs w:val="21"/>
              </w:rPr>
            </w:pPr>
          </w:p>
        </w:tc>
      </w:tr>
      <w:tr w:rsidR="00237754" w14:paraId="62BEB5F1" w14:textId="77777777">
        <w:tc>
          <w:tcPr>
            <w:tcW w:w="1419" w:type="dxa"/>
            <w:vMerge/>
          </w:tcPr>
          <w:p w14:paraId="4D116A43" w14:textId="77777777" w:rsidR="00237754" w:rsidRDefault="00237754">
            <w:pPr>
              <w:spacing w:line="300" w:lineRule="exact"/>
              <w:rPr>
                <w:rFonts w:ascii="方正黑体简体" w:eastAsia="方正黑体简体" w:hAnsi="仿宋"/>
                <w:sz w:val="18"/>
                <w:szCs w:val="18"/>
              </w:rPr>
            </w:pPr>
          </w:p>
        </w:tc>
        <w:tc>
          <w:tcPr>
            <w:tcW w:w="3115" w:type="dxa"/>
          </w:tcPr>
          <w:p w14:paraId="302669C7" w14:textId="77777777" w:rsidR="00237754" w:rsidRDefault="00136FA1">
            <w:pPr>
              <w:spacing w:line="240" w:lineRule="exact"/>
              <w:rPr>
                <w:rFonts w:ascii="方正黑体简体" w:eastAsia="方正黑体简体" w:hAnsi="仿宋"/>
                <w:sz w:val="18"/>
                <w:szCs w:val="18"/>
              </w:rPr>
            </w:pPr>
            <w:r>
              <w:rPr>
                <w:rFonts w:ascii="方正黑体简体" w:eastAsia="方正黑体简体" w:hAnsi="仿宋" w:hint="eastAsia"/>
                <w:sz w:val="18"/>
                <w:szCs w:val="18"/>
              </w:rPr>
              <w:t>按照疾控中心要求，调度人员全部集中隔离，北京主控中心</w:t>
            </w:r>
            <w:r>
              <w:rPr>
                <w:rFonts w:ascii="方正黑体简体" w:eastAsia="方正黑体简体" w:hAnsi="仿宋" w:hint="eastAsia"/>
                <w:sz w:val="18"/>
                <w:szCs w:val="18"/>
              </w:rPr>
              <w:t>/</w:t>
            </w:r>
            <w:r>
              <w:rPr>
                <w:rFonts w:ascii="方正黑体简体" w:eastAsia="方正黑体简体" w:hAnsi="仿宋" w:hint="eastAsia"/>
                <w:sz w:val="18"/>
                <w:szCs w:val="18"/>
              </w:rPr>
              <w:t>廊坊备控中心失效。</w:t>
            </w:r>
          </w:p>
        </w:tc>
        <w:tc>
          <w:tcPr>
            <w:tcW w:w="863" w:type="dxa"/>
            <w:vAlign w:val="center"/>
          </w:tcPr>
          <w:p w14:paraId="4CB4BE2D" w14:textId="77777777" w:rsidR="00237754" w:rsidRDefault="00237754">
            <w:pPr>
              <w:spacing w:line="300" w:lineRule="exact"/>
              <w:jc w:val="center"/>
              <w:rPr>
                <w:rFonts w:ascii="方正仿宋简体" w:eastAsia="方正仿宋简体" w:hAnsi="仿宋"/>
                <w:szCs w:val="21"/>
              </w:rPr>
            </w:pPr>
          </w:p>
        </w:tc>
        <w:tc>
          <w:tcPr>
            <w:tcW w:w="864" w:type="dxa"/>
            <w:vAlign w:val="center"/>
          </w:tcPr>
          <w:p w14:paraId="4CF097BE"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63" w:type="dxa"/>
            <w:vAlign w:val="center"/>
          </w:tcPr>
          <w:p w14:paraId="44FA343B"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4DB29DF7"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5862E119"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786" w:type="dxa"/>
            <w:vAlign w:val="center"/>
          </w:tcPr>
          <w:p w14:paraId="64626A26"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1150" w:type="dxa"/>
            <w:vAlign w:val="center"/>
          </w:tcPr>
          <w:p w14:paraId="2E8F2D7D"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c>
          <w:tcPr>
            <w:tcW w:w="850" w:type="dxa"/>
            <w:vAlign w:val="center"/>
          </w:tcPr>
          <w:p w14:paraId="45D0EDA6"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7B39DFF4" w14:textId="77777777" w:rsidR="00237754" w:rsidRDefault="00136FA1">
            <w:pPr>
              <w:spacing w:line="300" w:lineRule="exact"/>
              <w:jc w:val="center"/>
              <w:rPr>
                <w:rFonts w:ascii="方正仿宋简体" w:eastAsia="方正仿宋简体" w:hAnsi="仿宋"/>
                <w:b/>
                <w:bCs/>
                <w:szCs w:val="21"/>
              </w:rPr>
            </w:pPr>
            <w:r>
              <w:rPr>
                <w:rFonts w:ascii="方正仿宋简体" w:eastAsia="方正仿宋简体" w:hAnsi="仿宋" w:hint="eastAsia"/>
                <w:b/>
                <w:bCs/>
                <w:szCs w:val="21"/>
              </w:rPr>
              <w:t>●</w:t>
            </w:r>
          </w:p>
        </w:tc>
        <w:tc>
          <w:tcPr>
            <w:tcW w:w="850" w:type="dxa"/>
            <w:vAlign w:val="center"/>
          </w:tcPr>
          <w:p w14:paraId="76518DFF" w14:textId="77777777" w:rsidR="00237754" w:rsidRDefault="00237754">
            <w:pPr>
              <w:spacing w:line="300" w:lineRule="exact"/>
              <w:jc w:val="center"/>
              <w:rPr>
                <w:rFonts w:ascii="方正仿宋简体" w:eastAsia="方正仿宋简体" w:hAnsi="仿宋"/>
                <w:szCs w:val="21"/>
              </w:rPr>
            </w:pPr>
          </w:p>
        </w:tc>
        <w:tc>
          <w:tcPr>
            <w:tcW w:w="851" w:type="dxa"/>
            <w:vAlign w:val="center"/>
          </w:tcPr>
          <w:p w14:paraId="31C1614E" w14:textId="77777777" w:rsidR="00237754" w:rsidRDefault="00136FA1">
            <w:pPr>
              <w:spacing w:line="300" w:lineRule="exact"/>
              <w:jc w:val="center"/>
              <w:rPr>
                <w:rFonts w:ascii="方正仿宋简体" w:eastAsia="方正仿宋简体" w:hAnsi="仿宋"/>
                <w:szCs w:val="21"/>
              </w:rPr>
            </w:pPr>
            <w:r>
              <w:rPr>
                <w:rFonts w:ascii="方正仿宋简体" w:eastAsia="方正仿宋简体" w:hAnsi="仿宋" w:hint="eastAsia"/>
                <w:szCs w:val="21"/>
              </w:rPr>
              <w:t>●</w:t>
            </w:r>
          </w:p>
        </w:tc>
      </w:tr>
      <w:bookmarkEnd w:id="13"/>
    </w:tbl>
    <w:p w14:paraId="4956B8C4" w14:textId="77777777" w:rsidR="00237754" w:rsidRDefault="00237754">
      <w:pPr>
        <w:spacing w:line="520" w:lineRule="exact"/>
        <w:rPr>
          <w:rFonts w:ascii="仿宋" w:eastAsia="仿宋" w:hAnsi="仿宋"/>
          <w:sz w:val="32"/>
          <w:szCs w:val="32"/>
        </w:rPr>
        <w:sectPr w:rsidR="00237754">
          <w:pgSz w:w="16838" w:h="11906" w:orient="landscape"/>
          <w:pgMar w:top="1689" w:right="1440" w:bottom="1689" w:left="1440" w:header="851" w:footer="992" w:gutter="0"/>
          <w:cols w:space="425"/>
          <w:docGrid w:type="lines" w:linePitch="312"/>
        </w:sectPr>
      </w:pPr>
    </w:p>
    <w:p w14:paraId="1EFB055B" w14:textId="77777777" w:rsidR="00237754" w:rsidRDefault="00237754">
      <w:pPr>
        <w:spacing w:line="520" w:lineRule="exact"/>
        <w:rPr>
          <w:rFonts w:ascii="仿宋" w:eastAsia="仿宋" w:hAnsi="仿宋"/>
          <w:sz w:val="32"/>
          <w:szCs w:val="32"/>
        </w:rPr>
      </w:pPr>
    </w:p>
    <w:p w14:paraId="1F0938D8" w14:textId="77777777" w:rsidR="00237754" w:rsidRDefault="00136FA1">
      <w:pPr>
        <w:spacing w:afterLines="50" w:after="156" w:line="520" w:lineRule="exact"/>
        <w:jc w:val="center"/>
        <w:rPr>
          <w:rFonts w:ascii="方正小标宋简体" w:eastAsia="方正小标宋简体" w:hAnsi="仿宋"/>
          <w:sz w:val="32"/>
          <w:szCs w:val="32"/>
        </w:rPr>
      </w:pPr>
      <w:r>
        <w:rPr>
          <w:rFonts w:ascii="方正小标宋简体" w:eastAsia="方正小标宋简体" w:hAnsi="仿宋" w:hint="eastAsia"/>
          <w:sz w:val="32"/>
          <w:szCs w:val="32"/>
        </w:rPr>
        <w:t>倒班人员就寝休息场所情况统计</w:t>
      </w:r>
    </w:p>
    <w:tbl>
      <w:tblPr>
        <w:tblW w:w="8140" w:type="dxa"/>
        <w:jc w:val="center"/>
        <w:tblLook w:val="04A0" w:firstRow="1" w:lastRow="0" w:firstColumn="1" w:lastColumn="0" w:noHBand="0" w:noVBand="1"/>
      </w:tblPr>
      <w:tblGrid>
        <w:gridCol w:w="660"/>
        <w:gridCol w:w="1120"/>
        <w:gridCol w:w="2376"/>
        <w:gridCol w:w="1432"/>
        <w:gridCol w:w="1276"/>
        <w:gridCol w:w="1276"/>
      </w:tblGrid>
      <w:tr w:rsidR="00237754" w14:paraId="0F98DD86" w14:textId="77777777">
        <w:trPr>
          <w:jc w:val="center"/>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D68691"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序号</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23F5492F"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房间号</w:t>
            </w:r>
          </w:p>
        </w:tc>
        <w:tc>
          <w:tcPr>
            <w:tcW w:w="2376" w:type="dxa"/>
            <w:tcBorders>
              <w:top w:val="single" w:sz="4" w:space="0" w:color="auto"/>
              <w:left w:val="nil"/>
              <w:bottom w:val="single" w:sz="4" w:space="0" w:color="auto"/>
              <w:right w:val="single" w:sz="4" w:space="0" w:color="auto"/>
            </w:tcBorders>
            <w:shd w:val="clear" w:color="auto" w:fill="auto"/>
            <w:noWrap/>
            <w:vAlign w:val="center"/>
          </w:tcPr>
          <w:p w14:paraId="1405681E"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房间名称</w:t>
            </w:r>
          </w:p>
        </w:tc>
        <w:tc>
          <w:tcPr>
            <w:tcW w:w="1432" w:type="dxa"/>
            <w:tcBorders>
              <w:top w:val="single" w:sz="4" w:space="0" w:color="auto"/>
              <w:left w:val="nil"/>
              <w:bottom w:val="single" w:sz="4" w:space="0" w:color="auto"/>
              <w:right w:val="single" w:sz="4" w:space="0" w:color="auto"/>
            </w:tcBorders>
            <w:shd w:val="clear" w:color="auto" w:fill="auto"/>
            <w:vAlign w:val="center"/>
          </w:tcPr>
          <w:p w14:paraId="2E780AC9"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面积</w:t>
            </w:r>
          </w:p>
          <w:p w14:paraId="4E428A39"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（平方米）</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69BD984D"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封闭期间</w:t>
            </w:r>
          </w:p>
          <w:p w14:paraId="2988BBE2"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用途</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7D9C94E1"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最多容纳</w:t>
            </w:r>
          </w:p>
          <w:p w14:paraId="7B087C63"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人员数量</w:t>
            </w:r>
          </w:p>
        </w:tc>
      </w:tr>
      <w:tr w:rsidR="00237754" w14:paraId="150EDEDC" w14:textId="77777777">
        <w:trPr>
          <w:trHeight w:hRule="exact" w:val="567"/>
          <w:jc w:val="center"/>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6772562"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w:t>
            </w:r>
          </w:p>
        </w:tc>
        <w:tc>
          <w:tcPr>
            <w:tcW w:w="1120" w:type="dxa"/>
            <w:tcBorders>
              <w:top w:val="nil"/>
              <w:left w:val="nil"/>
              <w:bottom w:val="single" w:sz="4" w:space="0" w:color="auto"/>
              <w:right w:val="single" w:sz="4" w:space="0" w:color="auto"/>
            </w:tcBorders>
            <w:shd w:val="clear" w:color="auto" w:fill="auto"/>
            <w:noWrap/>
            <w:vAlign w:val="center"/>
          </w:tcPr>
          <w:p w14:paraId="53E21A49"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C-602</w:t>
            </w:r>
          </w:p>
        </w:tc>
        <w:tc>
          <w:tcPr>
            <w:tcW w:w="2376" w:type="dxa"/>
            <w:tcBorders>
              <w:top w:val="nil"/>
              <w:left w:val="nil"/>
              <w:bottom w:val="single" w:sz="4" w:space="0" w:color="auto"/>
              <w:right w:val="single" w:sz="4" w:space="0" w:color="auto"/>
            </w:tcBorders>
            <w:shd w:val="clear" w:color="auto" w:fill="auto"/>
            <w:noWrap/>
            <w:vAlign w:val="center"/>
          </w:tcPr>
          <w:p w14:paraId="24173BC3"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男更衣室</w:t>
            </w:r>
          </w:p>
        </w:tc>
        <w:tc>
          <w:tcPr>
            <w:tcW w:w="1432" w:type="dxa"/>
            <w:tcBorders>
              <w:top w:val="nil"/>
              <w:left w:val="nil"/>
              <w:bottom w:val="single" w:sz="4" w:space="0" w:color="auto"/>
              <w:right w:val="single" w:sz="4" w:space="0" w:color="auto"/>
            </w:tcBorders>
            <w:shd w:val="clear" w:color="auto" w:fill="auto"/>
            <w:vAlign w:val="center"/>
          </w:tcPr>
          <w:p w14:paraId="2A5C6821"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219</w:t>
            </w:r>
          </w:p>
        </w:tc>
        <w:tc>
          <w:tcPr>
            <w:tcW w:w="1276" w:type="dxa"/>
            <w:tcBorders>
              <w:top w:val="nil"/>
              <w:left w:val="nil"/>
              <w:bottom w:val="single" w:sz="4" w:space="0" w:color="auto"/>
              <w:right w:val="single" w:sz="4" w:space="0" w:color="auto"/>
            </w:tcBorders>
            <w:shd w:val="clear" w:color="auto" w:fill="auto"/>
            <w:noWrap/>
            <w:vAlign w:val="center"/>
          </w:tcPr>
          <w:p w14:paraId="36138DFC"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休息</w:t>
            </w:r>
          </w:p>
        </w:tc>
        <w:tc>
          <w:tcPr>
            <w:tcW w:w="1276" w:type="dxa"/>
            <w:tcBorders>
              <w:top w:val="nil"/>
              <w:left w:val="nil"/>
              <w:bottom w:val="single" w:sz="4" w:space="0" w:color="auto"/>
              <w:right w:val="single" w:sz="4" w:space="0" w:color="auto"/>
            </w:tcBorders>
            <w:shd w:val="clear" w:color="auto" w:fill="auto"/>
            <w:noWrap/>
            <w:vAlign w:val="center"/>
          </w:tcPr>
          <w:p w14:paraId="273AC7C7"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14</w:t>
            </w:r>
          </w:p>
        </w:tc>
      </w:tr>
      <w:tr w:rsidR="00237754" w14:paraId="3C37ED7B" w14:textId="77777777">
        <w:trPr>
          <w:trHeight w:hRule="exact" w:val="567"/>
          <w:jc w:val="center"/>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6884EEC"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w:t>
            </w:r>
          </w:p>
        </w:tc>
        <w:tc>
          <w:tcPr>
            <w:tcW w:w="1120" w:type="dxa"/>
            <w:tcBorders>
              <w:top w:val="nil"/>
              <w:left w:val="nil"/>
              <w:bottom w:val="single" w:sz="4" w:space="0" w:color="auto"/>
              <w:right w:val="single" w:sz="4" w:space="0" w:color="auto"/>
            </w:tcBorders>
            <w:shd w:val="clear" w:color="auto" w:fill="auto"/>
            <w:noWrap/>
            <w:vAlign w:val="center"/>
          </w:tcPr>
          <w:p w14:paraId="6648ABFE"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C-603</w:t>
            </w:r>
          </w:p>
        </w:tc>
        <w:tc>
          <w:tcPr>
            <w:tcW w:w="2376" w:type="dxa"/>
            <w:tcBorders>
              <w:top w:val="nil"/>
              <w:left w:val="nil"/>
              <w:bottom w:val="single" w:sz="4" w:space="0" w:color="auto"/>
              <w:right w:val="single" w:sz="4" w:space="0" w:color="auto"/>
            </w:tcBorders>
            <w:shd w:val="clear" w:color="auto" w:fill="auto"/>
            <w:noWrap/>
            <w:vAlign w:val="center"/>
          </w:tcPr>
          <w:p w14:paraId="0CFB1DA5"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女更衣室</w:t>
            </w:r>
          </w:p>
        </w:tc>
        <w:tc>
          <w:tcPr>
            <w:tcW w:w="1432" w:type="dxa"/>
            <w:tcBorders>
              <w:top w:val="nil"/>
              <w:left w:val="nil"/>
              <w:bottom w:val="single" w:sz="4" w:space="0" w:color="auto"/>
              <w:right w:val="single" w:sz="4" w:space="0" w:color="auto"/>
            </w:tcBorders>
            <w:shd w:val="clear" w:color="auto" w:fill="auto"/>
            <w:vAlign w:val="center"/>
          </w:tcPr>
          <w:p w14:paraId="18AD0BC6"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83</w:t>
            </w:r>
          </w:p>
        </w:tc>
        <w:tc>
          <w:tcPr>
            <w:tcW w:w="1276" w:type="dxa"/>
            <w:tcBorders>
              <w:top w:val="nil"/>
              <w:left w:val="nil"/>
              <w:bottom w:val="single" w:sz="4" w:space="0" w:color="auto"/>
              <w:right w:val="single" w:sz="4" w:space="0" w:color="auto"/>
            </w:tcBorders>
            <w:shd w:val="clear" w:color="auto" w:fill="auto"/>
            <w:noWrap/>
            <w:vAlign w:val="center"/>
          </w:tcPr>
          <w:p w14:paraId="41A973AF"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休息</w:t>
            </w:r>
          </w:p>
        </w:tc>
        <w:tc>
          <w:tcPr>
            <w:tcW w:w="1276" w:type="dxa"/>
            <w:tcBorders>
              <w:top w:val="nil"/>
              <w:left w:val="nil"/>
              <w:bottom w:val="single" w:sz="4" w:space="0" w:color="auto"/>
              <w:right w:val="single" w:sz="4" w:space="0" w:color="auto"/>
            </w:tcBorders>
            <w:shd w:val="clear" w:color="auto" w:fill="auto"/>
            <w:noWrap/>
            <w:vAlign w:val="center"/>
          </w:tcPr>
          <w:p w14:paraId="1CC7E8BA"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5</w:t>
            </w:r>
          </w:p>
        </w:tc>
      </w:tr>
      <w:tr w:rsidR="00237754" w14:paraId="0F0D0EC6" w14:textId="77777777">
        <w:trPr>
          <w:trHeight w:hRule="exact" w:val="567"/>
          <w:jc w:val="center"/>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9E4D38"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7C052665"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C-604</w:t>
            </w:r>
          </w:p>
        </w:tc>
        <w:tc>
          <w:tcPr>
            <w:tcW w:w="2376" w:type="dxa"/>
            <w:tcBorders>
              <w:top w:val="single" w:sz="4" w:space="0" w:color="auto"/>
              <w:left w:val="nil"/>
              <w:bottom w:val="single" w:sz="4" w:space="0" w:color="auto"/>
              <w:right w:val="single" w:sz="4" w:space="0" w:color="auto"/>
            </w:tcBorders>
            <w:shd w:val="clear" w:color="auto" w:fill="auto"/>
            <w:noWrap/>
            <w:vAlign w:val="center"/>
          </w:tcPr>
          <w:p w14:paraId="6C9EF4B6"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仿真培训室</w:t>
            </w:r>
          </w:p>
        </w:tc>
        <w:tc>
          <w:tcPr>
            <w:tcW w:w="1432" w:type="dxa"/>
            <w:tcBorders>
              <w:top w:val="single" w:sz="4" w:space="0" w:color="auto"/>
              <w:left w:val="nil"/>
              <w:bottom w:val="single" w:sz="4" w:space="0" w:color="auto"/>
              <w:right w:val="single" w:sz="4" w:space="0" w:color="auto"/>
            </w:tcBorders>
            <w:shd w:val="clear" w:color="auto" w:fill="auto"/>
            <w:vAlign w:val="center"/>
          </w:tcPr>
          <w:p w14:paraId="291EEC6B"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195</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26099EB"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休息</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6EFD8610"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10</w:t>
            </w:r>
          </w:p>
        </w:tc>
      </w:tr>
      <w:tr w:rsidR="00237754" w14:paraId="43FF70EC" w14:textId="77777777">
        <w:trPr>
          <w:trHeight w:hRule="exact" w:val="567"/>
          <w:jc w:val="center"/>
        </w:trPr>
        <w:tc>
          <w:tcPr>
            <w:tcW w:w="415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02FC7842"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合计</w:t>
            </w:r>
          </w:p>
        </w:tc>
        <w:tc>
          <w:tcPr>
            <w:tcW w:w="1432" w:type="dxa"/>
            <w:tcBorders>
              <w:top w:val="single" w:sz="4" w:space="0" w:color="auto"/>
              <w:left w:val="nil"/>
              <w:bottom w:val="single" w:sz="4" w:space="0" w:color="auto"/>
              <w:right w:val="single" w:sz="4" w:space="0" w:color="auto"/>
            </w:tcBorders>
            <w:shd w:val="clear" w:color="auto" w:fill="auto"/>
            <w:vAlign w:val="center"/>
          </w:tcPr>
          <w:p w14:paraId="2A9E238A"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497</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FC63B62"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休息</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2E0C557"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29</w:t>
            </w:r>
          </w:p>
        </w:tc>
      </w:tr>
    </w:tbl>
    <w:p w14:paraId="399BF12A" w14:textId="77777777" w:rsidR="00237754" w:rsidRDefault="00136FA1">
      <w:pPr>
        <w:widowControl/>
        <w:jc w:val="left"/>
        <w:rPr>
          <w:rFonts w:ascii="仿宋" w:eastAsia="仿宋" w:hAnsi="仿宋"/>
          <w:sz w:val="32"/>
          <w:szCs w:val="32"/>
        </w:rPr>
      </w:pPr>
      <w:r>
        <w:rPr>
          <w:rFonts w:ascii="仿宋" w:eastAsia="仿宋" w:hAnsi="仿宋"/>
          <w:sz w:val="32"/>
          <w:szCs w:val="32"/>
        </w:rPr>
        <w:br w:type="page"/>
      </w:r>
    </w:p>
    <w:p w14:paraId="2E7FB386" w14:textId="77777777" w:rsidR="00237754" w:rsidRDefault="00136FA1">
      <w:pPr>
        <w:spacing w:line="520" w:lineRule="exact"/>
        <w:rPr>
          <w:rFonts w:ascii="仿宋" w:eastAsia="仿宋" w:hAnsi="仿宋"/>
          <w:sz w:val="32"/>
          <w:szCs w:val="32"/>
        </w:rPr>
      </w:pPr>
      <w:r>
        <w:rPr>
          <w:rFonts w:ascii="仿宋" w:eastAsia="仿宋" w:hAnsi="仿宋" w:hint="eastAsia"/>
          <w:sz w:val="32"/>
          <w:szCs w:val="32"/>
        </w:rPr>
        <w:lastRenderedPageBreak/>
        <w:t>附表</w:t>
      </w:r>
      <w:r>
        <w:rPr>
          <w:rFonts w:ascii="仿宋" w:eastAsia="仿宋" w:hAnsi="仿宋" w:hint="eastAsia"/>
          <w:sz w:val="32"/>
          <w:szCs w:val="32"/>
        </w:rPr>
        <w:t>2</w:t>
      </w:r>
      <w:r>
        <w:rPr>
          <w:rFonts w:ascii="仿宋" w:eastAsia="仿宋" w:hAnsi="仿宋" w:hint="eastAsia"/>
          <w:sz w:val="32"/>
          <w:szCs w:val="32"/>
        </w:rPr>
        <w:t>：</w:t>
      </w:r>
    </w:p>
    <w:p w14:paraId="7416D84B" w14:textId="77777777" w:rsidR="00237754" w:rsidRDefault="00136FA1">
      <w:pPr>
        <w:spacing w:afterLines="50" w:after="156" w:line="520" w:lineRule="exact"/>
        <w:jc w:val="center"/>
        <w:rPr>
          <w:rFonts w:ascii="方正小标宋简体" w:eastAsia="方正小标宋简体" w:hAnsi="仿宋"/>
          <w:sz w:val="32"/>
          <w:szCs w:val="32"/>
        </w:rPr>
      </w:pPr>
      <w:r>
        <w:rPr>
          <w:rFonts w:ascii="方正小标宋简体" w:eastAsia="方正小标宋简体" w:hAnsi="仿宋" w:hint="eastAsia"/>
          <w:sz w:val="32"/>
          <w:szCs w:val="32"/>
        </w:rPr>
        <w:t>油气调控中心办公、会议房间情况统计</w:t>
      </w:r>
    </w:p>
    <w:tbl>
      <w:tblPr>
        <w:tblW w:w="8303" w:type="dxa"/>
        <w:tblInd w:w="93" w:type="dxa"/>
        <w:tblLayout w:type="fixed"/>
        <w:tblLook w:val="04A0" w:firstRow="1" w:lastRow="0" w:firstColumn="1" w:lastColumn="0" w:noHBand="0" w:noVBand="1"/>
      </w:tblPr>
      <w:tblGrid>
        <w:gridCol w:w="1080"/>
        <w:gridCol w:w="1000"/>
        <w:gridCol w:w="3018"/>
        <w:gridCol w:w="1415"/>
        <w:gridCol w:w="1790"/>
      </w:tblGrid>
      <w:tr w:rsidR="00237754" w14:paraId="285A4FEB" w14:textId="77777777">
        <w:trPr>
          <w:trHeight w:val="836"/>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74B36D" w14:textId="77777777" w:rsidR="00237754" w:rsidRDefault="00136FA1">
            <w:pPr>
              <w:widowControl/>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序号</w:t>
            </w:r>
          </w:p>
        </w:tc>
        <w:tc>
          <w:tcPr>
            <w:tcW w:w="10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1431F1" w14:textId="77777777" w:rsidR="00237754" w:rsidRDefault="00136FA1">
            <w:pPr>
              <w:widowControl/>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房间号</w:t>
            </w:r>
          </w:p>
        </w:tc>
        <w:tc>
          <w:tcPr>
            <w:tcW w:w="3018" w:type="dxa"/>
            <w:tcBorders>
              <w:top w:val="single" w:sz="4" w:space="0" w:color="auto"/>
              <w:left w:val="single" w:sz="4" w:space="0" w:color="auto"/>
              <w:bottom w:val="single" w:sz="4" w:space="0" w:color="auto"/>
              <w:right w:val="single" w:sz="4" w:space="0" w:color="auto"/>
            </w:tcBorders>
            <w:shd w:val="clear" w:color="auto" w:fill="auto"/>
            <w:vAlign w:val="center"/>
          </w:tcPr>
          <w:p w14:paraId="1CCCC01F" w14:textId="77777777" w:rsidR="00237754" w:rsidRDefault="00136FA1">
            <w:pPr>
              <w:widowControl/>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房间名称</w:t>
            </w:r>
          </w:p>
        </w:tc>
        <w:tc>
          <w:tcPr>
            <w:tcW w:w="1415" w:type="dxa"/>
            <w:tcBorders>
              <w:top w:val="single" w:sz="4" w:space="0" w:color="auto"/>
              <w:left w:val="nil"/>
              <w:bottom w:val="single" w:sz="4" w:space="0" w:color="auto"/>
              <w:right w:val="single" w:sz="4" w:space="0" w:color="auto"/>
            </w:tcBorders>
            <w:shd w:val="clear" w:color="auto" w:fill="auto"/>
            <w:vAlign w:val="center"/>
          </w:tcPr>
          <w:p w14:paraId="75F3295E" w14:textId="77777777" w:rsidR="00237754" w:rsidRDefault="00136FA1">
            <w:pPr>
              <w:widowControl/>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标准容纳</w:t>
            </w:r>
          </w:p>
          <w:p w14:paraId="0C86FFA0" w14:textId="77777777" w:rsidR="00237754" w:rsidRDefault="00136FA1">
            <w:pPr>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人员数量</w:t>
            </w:r>
          </w:p>
        </w:tc>
        <w:tc>
          <w:tcPr>
            <w:tcW w:w="1790" w:type="dxa"/>
            <w:tcBorders>
              <w:top w:val="single" w:sz="4" w:space="0" w:color="auto"/>
              <w:left w:val="nil"/>
              <w:bottom w:val="single" w:sz="4" w:space="0" w:color="auto"/>
              <w:right w:val="single" w:sz="4" w:space="0" w:color="auto"/>
            </w:tcBorders>
            <w:shd w:val="clear" w:color="auto" w:fill="auto"/>
            <w:vAlign w:val="center"/>
          </w:tcPr>
          <w:p w14:paraId="320955FF" w14:textId="77777777" w:rsidR="00237754" w:rsidRDefault="00136FA1">
            <w:pPr>
              <w:widowControl/>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面积</w:t>
            </w:r>
          </w:p>
          <w:p w14:paraId="2B34EC4F" w14:textId="77777777" w:rsidR="00237754" w:rsidRDefault="00136FA1">
            <w:pPr>
              <w:spacing w:line="280" w:lineRule="exac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（平方米）</w:t>
            </w:r>
          </w:p>
        </w:tc>
      </w:tr>
      <w:tr w:rsidR="00237754" w14:paraId="479306B8"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2BB8AD3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w:t>
            </w:r>
          </w:p>
        </w:tc>
        <w:tc>
          <w:tcPr>
            <w:tcW w:w="1000" w:type="dxa"/>
            <w:tcBorders>
              <w:top w:val="nil"/>
              <w:left w:val="nil"/>
              <w:bottom w:val="single" w:sz="4" w:space="0" w:color="auto"/>
              <w:right w:val="single" w:sz="4" w:space="0" w:color="auto"/>
            </w:tcBorders>
            <w:shd w:val="clear" w:color="auto" w:fill="auto"/>
            <w:noWrap/>
          </w:tcPr>
          <w:p w14:paraId="66D9A4F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C-206</w:t>
            </w:r>
          </w:p>
        </w:tc>
        <w:tc>
          <w:tcPr>
            <w:tcW w:w="3018" w:type="dxa"/>
            <w:tcBorders>
              <w:top w:val="nil"/>
              <w:left w:val="nil"/>
              <w:bottom w:val="single" w:sz="4" w:space="0" w:color="auto"/>
              <w:right w:val="single" w:sz="4" w:space="0" w:color="auto"/>
            </w:tcBorders>
            <w:shd w:val="clear" w:color="auto" w:fill="auto"/>
            <w:noWrap/>
          </w:tcPr>
          <w:p w14:paraId="469B7CD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调度员办公室</w:t>
            </w:r>
          </w:p>
        </w:tc>
        <w:tc>
          <w:tcPr>
            <w:tcW w:w="1415" w:type="dxa"/>
            <w:tcBorders>
              <w:top w:val="nil"/>
              <w:left w:val="nil"/>
              <w:bottom w:val="single" w:sz="4" w:space="0" w:color="auto"/>
              <w:right w:val="single" w:sz="4" w:space="0" w:color="auto"/>
            </w:tcBorders>
            <w:shd w:val="clear" w:color="auto" w:fill="auto"/>
            <w:noWrap/>
          </w:tcPr>
          <w:p w14:paraId="56111268"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43</w:t>
            </w:r>
          </w:p>
        </w:tc>
        <w:tc>
          <w:tcPr>
            <w:tcW w:w="1790" w:type="dxa"/>
            <w:tcBorders>
              <w:top w:val="nil"/>
              <w:left w:val="nil"/>
              <w:bottom w:val="single" w:sz="4" w:space="0" w:color="auto"/>
              <w:right w:val="single" w:sz="4" w:space="0" w:color="auto"/>
            </w:tcBorders>
            <w:shd w:val="clear" w:color="auto" w:fill="auto"/>
          </w:tcPr>
          <w:p w14:paraId="67FBF280"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337</w:t>
            </w:r>
          </w:p>
        </w:tc>
      </w:tr>
      <w:tr w:rsidR="00237754" w14:paraId="129EDCF6"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6E75A21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w:t>
            </w:r>
          </w:p>
        </w:tc>
        <w:tc>
          <w:tcPr>
            <w:tcW w:w="1000" w:type="dxa"/>
            <w:tcBorders>
              <w:top w:val="nil"/>
              <w:left w:val="nil"/>
              <w:bottom w:val="single" w:sz="4" w:space="0" w:color="auto"/>
              <w:right w:val="single" w:sz="4" w:space="0" w:color="auto"/>
            </w:tcBorders>
            <w:shd w:val="clear" w:color="auto" w:fill="auto"/>
            <w:noWrap/>
          </w:tcPr>
          <w:p w14:paraId="31D89072"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C-207</w:t>
            </w:r>
          </w:p>
        </w:tc>
        <w:tc>
          <w:tcPr>
            <w:tcW w:w="3018" w:type="dxa"/>
            <w:tcBorders>
              <w:top w:val="nil"/>
              <w:left w:val="nil"/>
              <w:bottom w:val="single" w:sz="4" w:space="0" w:color="auto"/>
              <w:right w:val="single" w:sz="4" w:space="0" w:color="auto"/>
            </w:tcBorders>
            <w:shd w:val="clear" w:color="auto" w:fill="auto"/>
            <w:noWrap/>
          </w:tcPr>
          <w:p w14:paraId="5C2A268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运行安全部办公室</w:t>
            </w:r>
          </w:p>
        </w:tc>
        <w:tc>
          <w:tcPr>
            <w:tcW w:w="1415" w:type="dxa"/>
            <w:tcBorders>
              <w:top w:val="nil"/>
              <w:left w:val="nil"/>
              <w:bottom w:val="single" w:sz="4" w:space="0" w:color="auto"/>
              <w:right w:val="single" w:sz="4" w:space="0" w:color="auto"/>
            </w:tcBorders>
            <w:shd w:val="clear" w:color="auto" w:fill="auto"/>
            <w:noWrap/>
          </w:tcPr>
          <w:p w14:paraId="5814DCF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7</w:t>
            </w:r>
          </w:p>
        </w:tc>
        <w:tc>
          <w:tcPr>
            <w:tcW w:w="1790" w:type="dxa"/>
            <w:tcBorders>
              <w:top w:val="nil"/>
              <w:left w:val="nil"/>
              <w:bottom w:val="single" w:sz="4" w:space="0" w:color="auto"/>
              <w:right w:val="single" w:sz="4" w:space="0" w:color="auto"/>
            </w:tcBorders>
            <w:shd w:val="clear" w:color="auto" w:fill="auto"/>
          </w:tcPr>
          <w:p w14:paraId="336DB3F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98</w:t>
            </w:r>
          </w:p>
        </w:tc>
      </w:tr>
      <w:tr w:rsidR="00237754" w14:paraId="2C88FA46"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738F79F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w:t>
            </w:r>
          </w:p>
        </w:tc>
        <w:tc>
          <w:tcPr>
            <w:tcW w:w="1000" w:type="dxa"/>
            <w:tcBorders>
              <w:top w:val="nil"/>
              <w:left w:val="nil"/>
              <w:bottom w:val="single" w:sz="4" w:space="0" w:color="auto"/>
              <w:right w:val="single" w:sz="4" w:space="0" w:color="auto"/>
            </w:tcBorders>
            <w:shd w:val="clear" w:color="auto" w:fill="auto"/>
            <w:noWrap/>
          </w:tcPr>
          <w:p w14:paraId="6248010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C-306</w:t>
            </w:r>
          </w:p>
        </w:tc>
        <w:tc>
          <w:tcPr>
            <w:tcW w:w="3018" w:type="dxa"/>
            <w:tcBorders>
              <w:top w:val="nil"/>
              <w:left w:val="nil"/>
              <w:bottom w:val="single" w:sz="4" w:space="0" w:color="auto"/>
              <w:right w:val="single" w:sz="4" w:space="0" w:color="auto"/>
            </w:tcBorders>
            <w:shd w:val="clear" w:color="auto" w:fill="auto"/>
            <w:noWrap/>
          </w:tcPr>
          <w:p w14:paraId="7F5D529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自动化与通讯部办公室</w:t>
            </w:r>
          </w:p>
        </w:tc>
        <w:tc>
          <w:tcPr>
            <w:tcW w:w="1415" w:type="dxa"/>
            <w:tcBorders>
              <w:top w:val="nil"/>
              <w:left w:val="nil"/>
              <w:bottom w:val="single" w:sz="4" w:space="0" w:color="auto"/>
              <w:right w:val="single" w:sz="4" w:space="0" w:color="auto"/>
            </w:tcBorders>
            <w:shd w:val="clear" w:color="auto" w:fill="auto"/>
            <w:noWrap/>
          </w:tcPr>
          <w:p w14:paraId="3A37841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29</w:t>
            </w:r>
          </w:p>
        </w:tc>
        <w:tc>
          <w:tcPr>
            <w:tcW w:w="1790" w:type="dxa"/>
            <w:tcBorders>
              <w:top w:val="nil"/>
              <w:left w:val="nil"/>
              <w:bottom w:val="single" w:sz="4" w:space="0" w:color="auto"/>
              <w:right w:val="single" w:sz="4" w:space="0" w:color="auto"/>
            </w:tcBorders>
            <w:shd w:val="clear" w:color="auto" w:fill="auto"/>
          </w:tcPr>
          <w:p w14:paraId="7ED42B2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390</w:t>
            </w:r>
          </w:p>
        </w:tc>
      </w:tr>
      <w:tr w:rsidR="00237754" w14:paraId="2158D07F"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DF6076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w:t>
            </w:r>
          </w:p>
        </w:tc>
        <w:tc>
          <w:tcPr>
            <w:tcW w:w="1000" w:type="dxa"/>
            <w:tcBorders>
              <w:top w:val="nil"/>
              <w:left w:val="nil"/>
              <w:bottom w:val="single" w:sz="4" w:space="0" w:color="auto"/>
              <w:right w:val="single" w:sz="4" w:space="0" w:color="auto"/>
            </w:tcBorders>
            <w:shd w:val="clear" w:color="auto" w:fill="auto"/>
            <w:noWrap/>
          </w:tcPr>
          <w:p w14:paraId="0286C83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C-201</w:t>
            </w:r>
          </w:p>
        </w:tc>
        <w:tc>
          <w:tcPr>
            <w:tcW w:w="3018" w:type="dxa"/>
            <w:tcBorders>
              <w:top w:val="nil"/>
              <w:left w:val="nil"/>
              <w:bottom w:val="single" w:sz="4" w:space="0" w:color="auto"/>
              <w:right w:val="single" w:sz="4" w:space="0" w:color="auto"/>
            </w:tcBorders>
            <w:shd w:val="clear" w:color="auto" w:fill="auto"/>
            <w:noWrap/>
          </w:tcPr>
          <w:p w14:paraId="07BAEE7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财务部办公室</w:t>
            </w:r>
          </w:p>
        </w:tc>
        <w:tc>
          <w:tcPr>
            <w:tcW w:w="1415" w:type="dxa"/>
            <w:tcBorders>
              <w:top w:val="nil"/>
              <w:left w:val="nil"/>
              <w:bottom w:val="single" w:sz="4" w:space="0" w:color="auto"/>
              <w:right w:val="single" w:sz="4" w:space="0" w:color="auto"/>
            </w:tcBorders>
            <w:shd w:val="clear" w:color="auto" w:fill="auto"/>
            <w:noWrap/>
          </w:tcPr>
          <w:p w14:paraId="295B564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12</w:t>
            </w:r>
          </w:p>
        </w:tc>
        <w:tc>
          <w:tcPr>
            <w:tcW w:w="1790" w:type="dxa"/>
            <w:tcBorders>
              <w:top w:val="nil"/>
              <w:left w:val="nil"/>
              <w:bottom w:val="single" w:sz="4" w:space="0" w:color="auto"/>
              <w:right w:val="single" w:sz="4" w:space="0" w:color="auto"/>
            </w:tcBorders>
            <w:shd w:val="clear" w:color="auto" w:fill="auto"/>
          </w:tcPr>
          <w:p w14:paraId="300A973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119</w:t>
            </w:r>
          </w:p>
        </w:tc>
      </w:tr>
      <w:tr w:rsidR="00237754" w14:paraId="0776DF9E"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6743655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5</w:t>
            </w:r>
          </w:p>
        </w:tc>
        <w:tc>
          <w:tcPr>
            <w:tcW w:w="1000" w:type="dxa"/>
            <w:tcBorders>
              <w:top w:val="nil"/>
              <w:left w:val="nil"/>
              <w:bottom w:val="single" w:sz="4" w:space="0" w:color="auto"/>
              <w:right w:val="single" w:sz="4" w:space="0" w:color="auto"/>
            </w:tcBorders>
            <w:shd w:val="clear" w:color="auto" w:fill="auto"/>
            <w:noWrap/>
          </w:tcPr>
          <w:p w14:paraId="1F93FB4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C-302</w:t>
            </w:r>
          </w:p>
        </w:tc>
        <w:tc>
          <w:tcPr>
            <w:tcW w:w="3018" w:type="dxa"/>
            <w:tcBorders>
              <w:top w:val="nil"/>
              <w:left w:val="nil"/>
              <w:bottom w:val="single" w:sz="4" w:space="0" w:color="auto"/>
              <w:right w:val="single" w:sz="4" w:space="0" w:color="auto"/>
            </w:tcBorders>
            <w:shd w:val="clear" w:color="auto" w:fill="auto"/>
            <w:noWrap/>
          </w:tcPr>
          <w:p w14:paraId="0B1BE98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调度长办公室</w:t>
            </w:r>
          </w:p>
        </w:tc>
        <w:tc>
          <w:tcPr>
            <w:tcW w:w="1415" w:type="dxa"/>
            <w:tcBorders>
              <w:top w:val="nil"/>
              <w:left w:val="nil"/>
              <w:bottom w:val="single" w:sz="4" w:space="0" w:color="auto"/>
              <w:right w:val="single" w:sz="4" w:space="0" w:color="auto"/>
            </w:tcBorders>
            <w:shd w:val="clear" w:color="auto" w:fill="auto"/>
            <w:noWrap/>
          </w:tcPr>
          <w:p w14:paraId="48DB8B62"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11</w:t>
            </w:r>
          </w:p>
        </w:tc>
        <w:tc>
          <w:tcPr>
            <w:tcW w:w="1790" w:type="dxa"/>
            <w:tcBorders>
              <w:top w:val="nil"/>
              <w:left w:val="nil"/>
              <w:bottom w:val="single" w:sz="4" w:space="0" w:color="auto"/>
              <w:right w:val="single" w:sz="4" w:space="0" w:color="auto"/>
            </w:tcBorders>
            <w:shd w:val="clear" w:color="auto" w:fill="auto"/>
          </w:tcPr>
          <w:p w14:paraId="297EFB2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56</w:t>
            </w:r>
          </w:p>
        </w:tc>
      </w:tr>
      <w:tr w:rsidR="00237754" w14:paraId="63EC7E90"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766D63F2"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6</w:t>
            </w:r>
          </w:p>
        </w:tc>
        <w:tc>
          <w:tcPr>
            <w:tcW w:w="1000" w:type="dxa"/>
            <w:tcBorders>
              <w:top w:val="nil"/>
              <w:left w:val="nil"/>
              <w:bottom w:val="single" w:sz="4" w:space="0" w:color="auto"/>
              <w:right w:val="single" w:sz="4" w:space="0" w:color="auto"/>
            </w:tcBorders>
            <w:shd w:val="clear" w:color="auto" w:fill="auto"/>
            <w:noWrap/>
          </w:tcPr>
          <w:p w14:paraId="5DA039E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C-401</w:t>
            </w:r>
          </w:p>
        </w:tc>
        <w:tc>
          <w:tcPr>
            <w:tcW w:w="3018" w:type="dxa"/>
            <w:tcBorders>
              <w:top w:val="nil"/>
              <w:left w:val="nil"/>
              <w:bottom w:val="single" w:sz="4" w:space="0" w:color="auto"/>
              <w:right w:val="single" w:sz="4" w:space="0" w:color="auto"/>
            </w:tcBorders>
            <w:shd w:val="clear" w:color="auto" w:fill="auto"/>
            <w:noWrap/>
          </w:tcPr>
          <w:p w14:paraId="66DAC1B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技术部办公室</w:t>
            </w:r>
          </w:p>
        </w:tc>
        <w:tc>
          <w:tcPr>
            <w:tcW w:w="1415" w:type="dxa"/>
            <w:tcBorders>
              <w:top w:val="nil"/>
              <w:left w:val="nil"/>
              <w:bottom w:val="single" w:sz="4" w:space="0" w:color="auto"/>
              <w:right w:val="single" w:sz="4" w:space="0" w:color="auto"/>
            </w:tcBorders>
            <w:shd w:val="clear" w:color="auto" w:fill="auto"/>
            <w:noWrap/>
          </w:tcPr>
          <w:p w14:paraId="71465F0C"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12</w:t>
            </w:r>
          </w:p>
        </w:tc>
        <w:tc>
          <w:tcPr>
            <w:tcW w:w="1790" w:type="dxa"/>
            <w:tcBorders>
              <w:top w:val="nil"/>
              <w:left w:val="nil"/>
              <w:bottom w:val="single" w:sz="4" w:space="0" w:color="auto"/>
              <w:right w:val="single" w:sz="4" w:space="0" w:color="auto"/>
            </w:tcBorders>
            <w:shd w:val="clear" w:color="auto" w:fill="auto"/>
          </w:tcPr>
          <w:p w14:paraId="33B939D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215</w:t>
            </w:r>
          </w:p>
        </w:tc>
      </w:tr>
      <w:tr w:rsidR="00237754" w14:paraId="5174FD2E"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02C0408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7</w:t>
            </w:r>
          </w:p>
        </w:tc>
        <w:tc>
          <w:tcPr>
            <w:tcW w:w="1000" w:type="dxa"/>
            <w:tcBorders>
              <w:top w:val="nil"/>
              <w:left w:val="nil"/>
              <w:bottom w:val="single" w:sz="4" w:space="0" w:color="auto"/>
              <w:right w:val="single" w:sz="4" w:space="0" w:color="auto"/>
            </w:tcBorders>
            <w:shd w:val="clear" w:color="auto" w:fill="auto"/>
            <w:noWrap/>
          </w:tcPr>
          <w:p w14:paraId="2477D88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C-402</w:t>
            </w:r>
          </w:p>
        </w:tc>
        <w:tc>
          <w:tcPr>
            <w:tcW w:w="3018" w:type="dxa"/>
            <w:tcBorders>
              <w:top w:val="nil"/>
              <w:left w:val="nil"/>
              <w:bottom w:val="single" w:sz="4" w:space="0" w:color="auto"/>
              <w:right w:val="single" w:sz="4" w:space="0" w:color="auto"/>
            </w:tcBorders>
            <w:shd w:val="clear" w:color="auto" w:fill="auto"/>
            <w:noWrap/>
          </w:tcPr>
          <w:p w14:paraId="24B98A7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技术部办公室</w:t>
            </w:r>
          </w:p>
        </w:tc>
        <w:tc>
          <w:tcPr>
            <w:tcW w:w="1415" w:type="dxa"/>
            <w:tcBorders>
              <w:top w:val="nil"/>
              <w:left w:val="nil"/>
              <w:bottom w:val="single" w:sz="4" w:space="0" w:color="auto"/>
              <w:right w:val="single" w:sz="4" w:space="0" w:color="auto"/>
            </w:tcBorders>
            <w:shd w:val="clear" w:color="auto" w:fill="auto"/>
            <w:noWrap/>
          </w:tcPr>
          <w:p w14:paraId="7D0180D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5</w:t>
            </w:r>
          </w:p>
        </w:tc>
        <w:tc>
          <w:tcPr>
            <w:tcW w:w="1790" w:type="dxa"/>
            <w:tcBorders>
              <w:top w:val="nil"/>
              <w:left w:val="nil"/>
              <w:bottom w:val="single" w:sz="4" w:space="0" w:color="auto"/>
              <w:right w:val="single" w:sz="4" w:space="0" w:color="auto"/>
            </w:tcBorders>
            <w:shd w:val="clear" w:color="auto" w:fill="auto"/>
          </w:tcPr>
          <w:p w14:paraId="3DB7DBB8"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56</w:t>
            </w:r>
          </w:p>
        </w:tc>
      </w:tr>
      <w:tr w:rsidR="00237754" w14:paraId="0047CF94"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021B7AA"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8</w:t>
            </w:r>
          </w:p>
        </w:tc>
        <w:tc>
          <w:tcPr>
            <w:tcW w:w="1000" w:type="dxa"/>
            <w:tcBorders>
              <w:top w:val="nil"/>
              <w:left w:val="nil"/>
              <w:bottom w:val="single" w:sz="4" w:space="0" w:color="auto"/>
              <w:right w:val="single" w:sz="4" w:space="0" w:color="auto"/>
            </w:tcBorders>
            <w:shd w:val="clear" w:color="auto" w:fill="auto"/>
            <w:noWrap/>
          </w:tcPr>
          <w:p w14:paraId="788FA21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C-501</w:t>
            </w:r>
          </w:p>
        </w:tc>
        <w:tc>
          <w:tcPr>
            <w:tcW w:w="3018" w:type="dxa"/>
            <w:tcBorders>
              <w:top w:val="nil"/>
              <w:left w:val="nil"/>
              <w:bottom w:val="single" w:sz="4" w:space="0" w:color="auto"/>
              <w:right w:val="single" w:sz="4" w:space="0" w:color="auto"/>
            </w:tcBorders>
            <w:shd w:val="clear" w:color="auto" w:fill="auto"/>
            <w:noWrap/>
          </w:tcPr>
          <w:p w14:paraId="394A221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组织部办公室</w:t>
            </w:r>
          </w:p>
        </w:tc>
        <w:tc>
          <w:tcPr>
            <w:tcW w:w="1415" w:type="dxa"/>
            <w:tcBorders>
              <w:top w:val="nil"/>
              <w:left w:val="nil"/>
              <w:bottom w:val="single" w:sz="4" w:space="0" w:color="auto"/>
              <w:right w:val="single" w:sz="4" w:space="0" w:color="auto"/>
            </w:tcBorders>
            <w:shd w:val="clear" w:color="auto" w:fill="auto"/>
            <w:noWrap/>
          </w:tcPr>
          <w:p w14:paraId="6C0A04F2"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12</w:t>
            </w:r>
          </w:p>
        </w:tc>
        <w:tc>
          <w:tcPr>
            <w:tcW w:w="1790" w:type="dxa"/>
            <w:tcBorders>
              <w:top w:val="nil"/>
              <w:left w:val="nil"/>
              <w:bottom w:val="single" w:sz="4" w:space="0" w:color="auto"/>
              <w:right w:val="single" w:sz="4" w:space="0" w:color="auto"/>
            </w:tcBorders>
            <w:shd w:val="clear" w:color="auto" w:fill="auto"/>
          </w:tcPr>
          <w:p w14:paraId="576CB42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119</w:t>
            </w:r>
          </w:p>
        </w:tc>
      </w:tr>
      <w:tr w:rsidR="00237754" w14:paraId="54D36455"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5DF315F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9</w:t>
            </w:r>
          </w:p>
        </w:tc>
        <w:tc>
          <w:tcPr>
            <w:tcW w:w="1000" w:type="dxa"/>
            <w:tcBorders>
              <w:top w:val="nil"/>
              <w:left w:val="nil"/>
              <w:bottom w:val="single" w:sz="4" w:space="0" w:color="auto"/>
              <w:right w:val="single" w:sz="4" w:space="0" w:color="auto"/>
            </w:tcBorders>
            <w:shd w:val="clear" w:color="auto" w:fill="auto"/>
            <w:noWrap/>
          </w:tcPr>
          <w:p w14:paraId="519E7D3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C-502</w:t>
            </w:r>
          </w:p>
        </w:tc>
        <w:tc>
          <w:tcPr>
            <w:tcW w:w="3018" w:type="dxa"/>
            <w:tcBorders>
              <w:top w:val="nil"/>
              <w:left w:val="nil"/>
              <w:bottom w:val="single" w:sz="4" w:space="0" w:color="auto"/>
              <w:right w:val="single" w:sz="4" w:space="0" w:color="auto"/>
            </w:tcBorders>
            <w:shd w:val="clear" w:color="auto" w:fill="auto"/>
            <w:noWrap/>
          </w:tcPr>
          <w:p w14:paraId="4836C96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调度二处办公室</w:t>
            </w:r>
          </w:p>
        </w:tc>
        <w:tc>
          <w:tcPr>
            <w:tcW w:w="1415" w:type="dxa"/>
            <w:tcBorders>
              <w:top w:val="nil"/>
              <w:left w:val="nil"/>
              <w:bottom w:val="single" w:sz="4" w:space="0" w:color="auto"/>
              <w:right w:val="single" w:sz="4" w:space="0" w:color="auto"/>
            </w:tcBorders>
            <w:shd w:val="clear" w:color="auto" w:fill="auto"/>
            <w:noWrap/>
          </w:tcPr>
          <w:p w14:paraId="78DA2CA4"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12</w:t>
            </w:r>
          </w:p>
        </w:tc>
        <w:tc>
          <w:tcPr>
            <w:tcW w:w="1790" w:type="dxa"/>
            <w:tcBorders>
              <w:top w:val="nil"/>
              <w:left w:val="nil"/>
              <w:bottom w:val="single" w:sz="4" w:space="0" w:color="auto"/>
              <w:right w:val="single" w:sz="4" w:space="0" w:color="auto"/>
            </w:tcBorders>
            <w:shd w:val="clear" w:color="auto" w:fill="auto"/>
          </w:tcPr>
          <w:p w14:paraId="64EF8BCF"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143</w:t>
            </w:r>
          </w:p>
        </w:tc>
      </w:tr>
      <w:tr w:rsidR="00237754" w14:paraId="66E06432"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4CBCEC7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10</w:t>
            </w:r>
          </w:p>
        </w:tc>
        <w:tc>
          <w:tcPr>
            <w:tcW w:w="1000" w:type="dxa"/>
            <w:tcBorders>
              <w:top w:val="nil"/>
              <w:left w:val="nil"/>
              <w:bottom w:val="single" w:sz="4" w:space="0" w:color="auto"/>
              <w:right w:val="single" w:sz="4" w:space="0" w:color="auto"/>
            </w:tcBorders>
            <w:shd w:val="clear" w:color="auto" w:fill="auto"/>
            <w:noWrap/>
          </w:tcPr>
          <w:p w14:paraId="06C7838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C-504</w:t>
            </w:r>
          </w:p>
        </w:tc>
        <w:tc>
          <w:tcPr>
            <w:tcW w:w="3018" w:type="dxa"/>
            <w:tcBorders>
              <w:top w:val="nil"/>
              <w:left w:val="nil"/>
              <w:bottom w:val="single" w:sz="4" w:space="0" w:color="auto"/>
              <w:right w:val="single" w:sz="4" w:space="0" w:color="auto"/>
            </w:tcBorders>
            <w:shd w:val="clear" w:color="auto" w:fill="auto"/>
            <w:noWrap/>
          </w:tcPr>
          <w:p w14:paraId="2F0E32D4"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调度一处办公室</w:t>
            </w:r>
          </w:p>
        </w:tc>
        <w:tc>
          <w:tcPr>
            <w:tcW w:w="1415" w:type="dxa"/>
            <w:tcBorders>
              <w:top w:val="nil"/>
              <w:left w:val="nil"/>
              <w:bottom w:val="single" w:sz="4" w:space="0" w:color="auto"/>
              <w:right w:val="single" w:sz="4" w:space="0" w:color="auto"/>
            </w:tcBorders>
            <w:shd w:val="clear" w:color="auto" w:fill="auto"/>
            <w:noWrap/>
          </w:tcPr>
          <w:p w14:paraId="4EC0C5D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15</w:t>
            </w:r>
          </w:p>
        </w:tc>
        <w:tc>
          <w:tcPr>
            <w:tcW w:w="1790" w:type="dxa"/>
            <w:tcBorders>
              <w:top w:val="nil"/>
              <w:left w:val="nil"/>
              <w:bottom w:val="single" w:sz="4" w:space="0" w:color="auto"/>
              <w:right w:val="single" w:sz="4" w:space="0" w:color="auto"/>
            </w:tcBorders>
            <w:shd w:val="clear" w:color="auto" w:fill="auto"/>
          </w:tcPr>
          <w:p w14:paraId="5473506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159</w:t>
            </w:r>
          </w:p>
        </w:tc>
      </w:tr>
      <w:tr w:rsidR="00237754" w14:paraId="2960F63E"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4970B7C4"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11</w:t>
            </w:r>
          </w:p>
        </w:tc>
        <w:tc>
          <w:tcPr>
            <w:tcW w:w="1000" w:type="dxa"/>
            <w:tcBorders>
              <w:top w:val="nil"/>
              <w:left w:val="nil"/>
              <w:bottom w:val="single" w:sz="4" w:space="0" w:color="auto"/>
              <w:right w:val="single" w:sz="4" w:space="0" w:color="auto"/>
            </w:tcBorders>
            <w:shd w:val="clear" w:color="auto" w:fill="auto"/>
            <w:noWrap/>
          </w:tcPr>
          <w:p w14:paraId="0446BFBC"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C-713</w:t>
            </w:r>
          </w:p>
        </w:tc>
        <w:tc>
          <w:tcPr>
            <w:tcW w:w="3018" w:type="dxa"/>
            <w:tcBorders>
              <w:top w:val="nil"/>
              <w:left w:val="nil"/>
              <w:bottom w:val="single" w:sz="4" w:space="0" w:color="auto"/>
              <w:right w:val="single" w:sz="4" w:space="0" w:color="auto"/>
            </w:tcBorders>
            <w:shd w:val="clear" w:color="auto" w:fill="auto"/>
            <w:noWrap/>
          </w:tcPr>
          <w:p w14:paraId="2936477F"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综合办公室</w:t>
            </w:r>
          </w:p>
        </w:tc>
        <w:tc>
          <w:tcPr>
            <w:tcW w:w="1415" w:type="dxa"/>
            <w:tcBorders>
              <w:top w:val="nil"/>
              <w:left w:val="nil"/>
              <w:bottom w:val="single" w:sz="4" w:space="0" w:color="auto"/>
              <w:right w:val="single" w:sz="4" w:space="0" w:color="auto"/>
            </w:tcBorders>
            <w:shd w:val="clear" w:color="auto" w:fill="auto"/>
            <w:noWrap/>
          </w:tcPr>
          <w:p w14:paraId="22618F7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12</w:t>
            </w:r>
          </w:p>
        </w:tc>
        <w:tc>
          <w:tcPr>
            <w:tcW w:w="1790" w:type="dxa"/>
            <w:tcBorders>
              <w:top w:val="nil"/>
              <w:left w:val="nil"/>
              <w:bottom w:val="single" w:sz="4" w:space="0" w:color="auto"/>
              <w:right w:val="single" w:sz="4" w:space="0" w:color="auto"/>
            </w:tcBorders>
            <w:shd w:val="clear" w:color="auto" w:fill="auto"/>
          </w:tcPr>
          <w:p w14:paraId="13C9377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73</w:t>
            </w:r>
          </w:p>
        </w:tc>
      </w:tr>
      <w:tr w:rsidR="00237754" w14:paraId="615BD14E"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07D37C9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12</w:t>
            </w:r>
          </w:p>
        </w:tc>
        <w:tc>
          <w:tcPr>
            <w:tcW w:w="1000" w:type="dxa"/>
            <w:tcBorders>
              <w:top w:val="nil"/>
              <w:left w:val="nil"/>
              <w:bottom w:val="single" w:sz="4" w:space="0" w:color="auto"/>
              <w:right w:val="single" w:sz="4" w:space="0" w:color="auto"/>
            </w:tcBorders>
            <w:shd w:val="clear" w:color="auto" w:fill="auto"/>
            <w:noWrap/>
          </w:tcPr>
          <w:p w14:paraId="575FA56A"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C-205</w:t>
            </w:r>
          </w:p>
        </w:tc>
        <w:tc>
          <w:tcPr>
            <w:tcW w:w="3018" w:type="dxa"/>
            <w:tcBorders>
              <w:top w:val="nil"/>
              <w:left w:val="nil"/>
              <w:bottom w:val="single" w:sz="4" w:space="0" w:color="auto"/>
              <w:right w:val="single" w:sz="4" w:space="0" w:color="auto"/>
            </w:tcBorders>
            <w:shd w:val="clear" w:color="auto" w:fill="auto"/>
            <w:noWrap/>
          </w:tcPr>
          <w:p w14:paraId="0B59B75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会议室</w:t>
            </w:r>
          </w:p>
        </w:tc>
        <w:tc>
          <w:tcPr>
            <w:tcW w:w="1415" w:type="dxa"/>
            <w:tcBorders>
              <w:top w:val="nil"/>
              <w:left w:val="nil"/>
              <w:bottom w:val="single" w:sz="4" w:space="0" w:color="auto"/>
              <w:right w:val="single" w:sz="4" w:space="0" w:color="auto"/>
            </w:tcBorders>
            <w:shd w:val="clear" w:color="auto" w:fill="auto"/>
          </w:tcPr>
          <w:p w14:paraId="0BDA4FCF"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5134603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31</w:t>
            </w:r>
          </w:p>
        </w:tc>
      </w:tr>
      <w:tr w:rsidR="00237754" w14:paraId="5F990C5C"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A798770"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13</w:t>
            </w:r>
          </w:p>
        </w:tc>
        <w:tc>
          <w:tcPr>
            <w:tcW w:w="1000" w:type="dxa"/>
            <w:tcBorders>
              <w:top w:val="nil"/>
              <w:left w:val="nil"/>
              <w:bottom w:val="single" w:sz="4" w:space="0" w:color="auto"/>
              <w:right w:val="single" w:sz="4" w:space="0" w:color="auto"/>
            </w:tcBorders>
            <w:shd w:val="clear" w:color="auto" w:fill="auto"/>
            <w:noWrap/>
          </w:tcPr>
          <w:p w14:paraId="434D8EF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C-301</w:t>
            </w:r>
          </w:p>
        </w:tc>
        <w:tc>
          <w:tcPr>
            <w:tcW w:w="3018" w:type="dxa"/>
            <w:tcBorders>
              <w:top w:val="nil"/>
              <w:left w:val="nil"/>
              <w:bottom w:val="single" w:sz="4" w:space="0" w:color="auto"/>
              <w:right w:val="single" w:sz="4" w:space="0" w:color="auto"/>
            </w:tcBorders>
            <w:shd w:val="clear" w:color="auto" w:fill="auto"/>
            <w:noWrap/>
          </w:tcPr>
          <w:p w14:paraId="11721A7C"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软件数据室</w:t>
            </w:r>
          </w:p>
        </w:tc>
        <w:tc>
          <w:tcPr>
            <w:tcW w:w="1415" w:type="dxa"/>
            <w:tcBorders>
              <w:top w:val="nil"/>
              <w:left w:val="nil"/>
              <w:bottom w:val="single" w:sz="4" w:space="0" w:color="auto"/>
              <w:right w:val="single" w:sz="4" w:space="0" w:color="auto"/>
            </w:tcBorders>
            <w:shd w:val="clear" w:color="auto" w:fill="auto"/>
          </w:tcPr>
          <w:p w14:paraId="616EB37A"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6EE8448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31</w:t>
            </w:r>
          </w:p>
        </w:tc>
      </w:tr>
      <w:tr w:rsidR="00237754" w14:paraId="79356E7F"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0D7C1D3C"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14</w:t>
            </w:r>
          </w:p>
        </w:tc>
        <w:tc>
          <w:tcPr>
            <w:tcW w:w="1000" w:type="dxa"/>
            <w:tcBorders>
              <w:top w:val="nil"/>
              <w:left w:val="nil"/>
              <w:bottom w:val="single" w:sz="4" w:space="0" w:color="auto"/>
              <w:right w:val="single" w:sz="4" w:space="0" w:color="auto"/>
            </w:tcBorders>
            <w:shd w:val="clear" w:color="auto" w:fill="auto"/>
            <w:noWrap/>
          </w:tcPr>
          <w:p w14:paraId="6D7A4B4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C-303</w:t>
            </w:r>
          </w:p>
        </w:tc>
        <w:tc>
          <w:tcPr>
            <w:tcW w:w="3018" w:type="dxa"/>
            <w:tcBorders>
              <w:top w:val="nil"/>
              <w:left w:val="nil"/>
              <w:bottom w:val="single" w:sz="4" w:space="0" w:color="auto"/>
              <w:right w:val="single" w:sz="4" w:space="0" w:color="auto"/>
            </w:tcBorders>
            <w:shd w:val="clear" w:color="auto" w:fill="auto"/>
            <w:noWrap/>
          </w:tcPr>
          <w:p w14:paraId="07A6E3C0"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会议室</w:t>
            </w:r>
          </w:p>
        </w:tc>
        <w:tc>
          <w:tcPr>
            <w:tcW w:w="1415" w:type="dxa"/>
            <w:tcBorders>
              <w:top w:val="nil"/>
              <w:left w:val="nil"/>
              <w:bottom w:val="single" w:sz="4" w:space="0" w:color="auto"/>
              <w:right w:val="single" w:sz="4" w:space="0" w:color="auto"/>
            </w:tcBorders>
            <w:shd w:val="clear" w:color="auto" w:fill="auto"/>
          </w:tcPr>
          <w:p w14:paraId="287BE118"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33770CD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35</w:t>
            </w:r>
          </w:p>
        </w:tc>
      </w:tr>
      <w:tr w:rsidR="00237754" w14:paraId="54CC247A"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1DCF3C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15</w:t>
            </w:r>
          </w:p>
        </w:tc>
        <w:tc>
          <w:tcPr>
            <w:tcW w:w="1000" w:type="dxa"/>
            <w:tcBorders>
              <w:top w:val="nil"/>
              <w:left w:val="nil"/>
              <w:bottom w:val="single" w:sz="4" w:space="0" w:color="auto"/>
              <w:right w:val="single" w:sz="4" w:space="0" w:color="auto"/>
            </w:tcBorders>
            <w:shd w:val="clear" w:color="auto" w:fill="auto"/>
            <w:noWrap/>
          </w:tcPr>
          <w:p w14:paraId="6480D3A9"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C-502</w:t>
            </w:r>
          </w:p>
        </w:tc>
        <w:tc>
          <w:tcPr>
            <w:tcW w:w="3018" w:type="dxa"/>
            <w:tcBorders>
              <w:top w:val="nil"/>
              <w:left w:val="nil"/>
              <w:bottom w:val="single" w:sz="4" w:space="0" w:color="auto"/>
              <w:right w:val="single" w:sz="4" w:space="0" w:color="auto"/>
            </w:tcBorders>
            <w:shd w:val="clear" w:color="auto" w:fill="auto"/>
            <w:noWrap/>
          </w:tcPr>
          <w:p w14:paraId="3D44E75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会议室</w:t>
            </w:r>
          </w:p>
        </w:tc>
        <w:tc>
          <w:tcPr>
            <w:tcW w:w="1415" w:type="dxa"/>
            <w:tcBorders>
              <w:top w:val="nil"/>
              <w:left w:val="nil"/>
              <w:bottom w:val="single" w:sz="4" w:space="0" w:color="auto"/>
              <w:right w:val="single" w:sz="4" w:space="0" w:color="auto"/>
            </w:tcBorders>
            <w:shd w:val="clear" w:color="auto" w:fill="auto"/>
          </w:tcPr>
          <w:p w14:paraId="176BD27E"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1E76F61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56</w:t>
            </w:r>
          </w:p>
        </w:tc>
      </w:tr>
      <w:tr w:rsidR="00237754" w14:paraId="56424334"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36A03EC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16</w:t>
            </w:r>
          </w:p>
        </w:tc>
        <w:tc>
          <w:tcPr>
            <w:tcW w:w="1000" w:type="dxa"/>
            <w:tcBorders>
              <w:top w:val="nil"/>
              <w:left w:val="nil"/>
              <w:bottom w:val="single" w:sz="4" w:space="0" w:color="auto"/>
              <w:right w:val="single" w:sz="4" w:space="0" w:color="auto"/>
            </w:tcBorders>
            <w:shd w:val="clear" w:color="auto" w:fill="auto"/>
            <w:noWrap/>
          </w:tcPr>
          <w:p w14:paraId="3C9525B2"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C-503</w:t>
            </w:r>
          </w:p>
        </w:tc>
        <w:tc>
          <w:tcPr>
            <w:tcW w:w="3018" w:type="dxa"/>
            <w:tcBorders>
              <w:top w:val="nil"/>
              <w:left w:val="nil"/>
              <w:bottom w:val="single" w:sz="4" w:space="0" w:color="auto"/>
              <w:right w:val="single" w:sz="4" w:space="0" w:color="auto"/>
            </w:tcBorders>
            <w:shd w:val="clear" w:color="auto" w:fill="auto"/>
            <w:noWrap/>
          </w:tcPr>
          <w:p w14:paraId="40D3E97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运行分析室</w:t>
            </w:r>
          </w:p>
        </w:tc>
        <w:tc>
          <w:tcPr>
            <w:tcW w:w="1415" w:type="dxa"/>
            <w:tcBorders>
              <w:top w:val="nil"/>
              <w:left w:val="nil"/>
              <w:bottom w:val="single" w:sz="4" w:space="0" w:color="auto"/>
              <w:right w:val="single" w:sz="4" w:space="0" w:color="auto"/>
            </w:tcBorders>
            <w:shd w:val="clear" w:color="auto" w:fill="auto"/>
          </w:tcPr>
          <w:p w14:paraId="1CB159B9"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5ACBC49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73</w:t>
            </w:r>
          </w:p>
        </w:tc>
      </w:tr>
      <w:tr w:rsidR="00237754" w14:paraId="7B4F69C2"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4718F40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17</w:t>
            </w:r>
          </w:p>
        </w:tc>
        <w:tc>
          <w:tcPr>
            <w:tcW w:w="1000" w:type="dxa"/>
            <w:tcBorders>
              <w:top w:val="nil"/>
              <w:left w:val="nil"/>
              <w:bottom w:val="single" w:sz="4" w:space="0" w:color="auto"/>
              <w:right w:val="single" w:sz="4" w:space="0" w:color="auto"/>
            </w:tcBorders>
            <w:shd w:val="clear" w:color="auto" w:fill="auto"/>
            <w:noWrap/>
          </w:tcPr>
          <w:p w14:paraId="2355F3E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C-506</w:t>
            </w:r>
          </w:p>
        </w:tc>
        <w:tc>
          <w:tcPr>
            <w:tcW w:w="3018" w:type="dxa"/>
            <w:tcBorders>
              <w:top w:val="nil"/>
              <w:left w:val="nil"/>
              <w:bottom w:val="single" w:sz="4" w:space="0" w:color="auto"/>
              <w:right w:val="single" w:sz="4" w:space="0" w:color="auto"/>
            </w:tcBorders>
            <w:shd w:val="clear" w:color="auto" w:fill="auto"/>
            <w:noWrap/>
          </w:tcPr>
          <w:p w14:paraId="337BA6F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会商室</w:t>
            </w:r>
          </w:p>
        </w:tc>
        <w:tc>
          <w:tcPr>
            <w:tcW w:w="1415" w:type="dxa"/>
            <w:tcBorders>
              <w:top w:val="nil"/>
              <w:left w:val="nil"/>
              <w:bottom w:val="single" w:sz="4" w:space="0" w:color="auto"/>
              <w:right w:val="single" w:sz="4" w:space="0" w:color="auto"/>
            </w:tcBorders>
            <w:shd w:val="clear" w:color="auto" w:fill="auto"/>
          </w:tcPr>
          <w:p w14:paraId="29C0F95F"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6B2B685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42</w:t>
            </w:r>
          </w:p>
        </w:tc>
      </w:tr>
      <w:tr w:rsidR="00237754" w14:paraId="10645358"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30993DA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18</w:t>
            </w:r>
          </w:p>
        </w:tc>
        <w:tc>
          <w:tcPr>
            <w:tcW w:w="1000" w:type="dxa"/>
            <w:tcBorders>
              <w:top w:val="nil"/>
              <w:left w:val="nil"/>
              <w:bottom w:val="single" w:sz="4" w:space="0" w:color="auto"/>
              <w:right w:val="single" w:sz="4" w:space="0" w:color="auto"/>
            </w:tcBorders>
            <w:shd w:val="clear" w:color="auto" w:fill="auto"/>
            <w:noWrap/>
          </w:tcPr>
          <w:p w14:paraId="01DFD59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C-507</w:t>
            </w:r>
          </w:p>
        </w:tc>
        <w:tc>
          <w:tcPr>
            <w:tcW w:w="3018" w:type="dxa"/>
            <w:tcBorders>
              <w:top w:val="nil"/>
              <w:left w:val="nil"/>
              <w:bottom w:val="single" w:sz="4" w:space="0" w:color="auto"/>
              <w:right w:val="single" w:sz="4" w:space="0" w:color="auto"/>
            </w:tcBorders>
            <w:shd w:val="clear" w:color="auto" w:fill="auto"/>
            <w:noWrap/>
          </w:tcPr>
          <w:p w14:paraId="0312B19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应急指挥室</w:t>
            </w:r>
          </w:p>
        </w:tc>
        <w:tc>
          <w:tcPr>
            <w:tcW w:w="1415" w:type="dxa"/>
            <w:tcBorders>
              <w:top w:val="nil"/>
              <w:left w:val="nil"/>
              <w:bottom w:val="single" w:sz="4" w:space="0" w:color="auto"/>
              <w:right w:val="single" w:sz="4" w:space="0" w:color="auto"/>
            </w:tcBorders>
            <w:shd w:val="clear" w:color="auto" w:fill="auto"/>
          </w:tcPr>
          <w:p w14:paraId="7F34BC1C"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25217A7A"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170</w:t>
            </w:r>
          </w:p>
        </w:tc>
      </w:tr>
      <w:tr w:rsidR="00237754" w14:paraId="571C3CCD"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73DE133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19</w:t>
            </w:r>
          </w:p>
        </w:tc>
        <w:tc>
          <w:tcPr>
            <w:tcW w:w="1000" w:type="dxa"/>
            <w:tcBorders>
              <w:top w:val="nil"/>
              <w:left w:val="nil"/>
              <w:bottom w:val="single" w:sz="4" w:space="0" w:color="auto"/>
              <w:right w:val="single" w:sz="4" w:space="0" w:color="auto"/>
            </w:tcBorders>
            <w:shd w:val="clear" w:color="auto" w:fill="auto"/>
            <w:noWrap/>
          </w:tcPr>
          <w:p w14:paraId="2993D9F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C-508</w:t>
            </w:r>
          </w:p>
        </w:tc>
        <w:tc>
          <w:tcPr>
            <w:tcW w:w="3018" w:type="dxa"/>
            <w:tcBorders>
              <w:top w:val="nil"/>
              <w:left w:val="nil"/>
              <w:bottom w:val="single" w:sz="4" w:space="0" w:color="auto"/>
              <w:right w:val="single" w:sz="4" w:space="0" w:color="auto"/>
            </w:tcBorders>
            <w:shd w:val="clear" w:color="auto" w:fill="auto"/>
            <w:noWrap/>
          </w:tcPr>
          <w:p w14:paraId="281D4FAA"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投产指挥室</w:t>
            </w:r>
          </w:p>
        </w:tc>
        <w:tc>
          <w:tcPr>
            <w:tcW w:w="1415" w:type="dxa"/>
            <w:tcBorders>
              <w:top w:val="nil"/>
              <w:left w:val="nil"/>
              <w:bottom w:val="single" w:sz="4" w:space="0" w:color="auto"/>
              <w:right w:val="single" w:sz="4" w:space="0" w:color="auto"/>
            </w:tcBorders>
            <w:shd w:val="clear" w:color="auto" w:fill="auto"/>
          </w:tcPr>
          <w:p w14:paraId="0786076D"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3BD78BD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157</w:t>
            </w:r>
          </w:p>
        </w:tc>
      </w:tr>
      <w:tr w:rsidR="00237754" w14:paraId="11F3ECDF"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715556D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20</w:t>
            </w:r>
          </w:p>
        </w:tc>
        <w:tc>
          <w:tcPr>
            <w:tcW w:w="1000" w:type="dxa"/>
            <w:tcBorders>
              <w:top w:val="nil"/>
              <w:left w:val="nil"/>
              <w:bottom w:val="single" w:sz="4" w:space="0" w:color="auto"/>
              <w:right w:val="single" w:sz="4" w:space="0" w:color="auto"/>
            </w:tcBorders>
            <w:shd w:val="clear" w:color="auto" w:fill="auto"/>
            <w:noWrap/>
          </w:tcPr>
          <w:p w14:paraId="71F081AA"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C-707</w:t>
            </w:r>
          </w:p>
        </w:tc>
        <w:tc>
          <w:tcPr>
            <w:tcW w:w="3018" w:type="dxa"/>
            <w:tcBorders>
              <w:top w:val="nil"/>
              <w:left w:val="nil"/>
              <w:bottom w:val="single" w:sz="4" w:space="0" w:color="auto"/>
              <w:right w:val="single" w:sz="4" w:space="0" w:color="auto"/>
            </w:tcBorders>
            <w:shd w:val="clear" w:color="auto" w:fill="auto"/>
            <w:noWrap/>
          </w:tcPr>
          <w:p w14:paraId="32AB4CC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文印间</w:t>
            </w:r>
          </w:p>
        </w:tc>
        <w:tc>
          <w:tcPr>
            <w:tcW w:w="1415" w:type="dxa"/>
            <w:tcBorders>
              <w:top w:val="nil"/>
              <w:left w:val="nil"/>
              <w:bottom w:val="single" w:sz="4" w:space="0" w:color="auto"/>
              <w:right w:val="single" w:sz="4" w:space="0" w:color="auto"/>
            </w:tcBorders>
            <w:shd w:val="clear" w:color="auto" w:fill="auto"/>
          </w:tcPr>
          <w:p w14:paraId="70ACFEB3"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37B410C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18</w:t>
            </w:r>
          </w:p>
        </w:tc>
      </w:tr>
      <w:tr w:rsidR="00237754" w14:paraId="64408030"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55D2ED4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21</w:t>
            </w:r>
          </w:p>
        </w:tc>
        <w:tc>
          <w:tcPr>
            <w:tcW w:w="1000" w:type="dxa"/>
            <w:tcBorders>
              <w:top w:val="nil"/>
              <w:left w:val="nil"/>
              <w:bottom w:val="single" w:sz="4" w:space="0" w:color="auto"/>
              <w:right w:val="single" w:sz="4" w:space="0" w:color="auto"/>
            </w:tcBorders>
            <w:shd w:val="clear" w:color="auto" w:fill="auto"/>
            <w:noWrap/>
          </w:tcPr>
          <w:p w14:paraId="17E63EA0"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C-709</w:t>
            </w:r>
          </w:p>
        </w:tc>
        <w:tc>
          <w:tcPr>
            <w:tcW w:w="3018" w:type="dxa"/>
            <w:tcBorders>
              <w:top w:val="nil"/>
              <w:left w:val="nil"/>
              <w:bottom w:val="single" w:sz="4" w:space="0" w:color="auto"/>
              <w:right w:val="single" w:sz="4" w:space="0" w:color="auto"/>
            </w:tcBorders>
            <w:shd w:val="clear" w:color="auto" w:fill="auto"/>
            <w:noWrap/>
          </w:tcPr>
          <w:p w14:paraId="76FD3492"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会客室</w:t>
            </w:r>
          </w:p>
        </w:tc>
        <w:tc>
          <w:tcPr>
            <w:tcW w:w="1415" w:type="dxa"/>
            <w:tcBorders>
              <w:top w:val="nil"/>
              <w:left w:val="nil"/>
              <w:bottom w:val="single" w:sz="4" w:space="0" w:color="auto"/>
              <w:right w:val="single" w:sz="4" w:space="0" w:color="auto"/>
            </w:tcBorders>
            <w:shd w:val="clear" w:color="auto" w:fill="auto"/>
          </w:tcPr>
          <w:p w14:paraId="6AD6CAEF"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4D34237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67</w:t>
            </w:r>
          </w:p>
        </w:tc>
      </w:tr>
      <w:tr w:rsidR="00237754" w14:paraId="6BCFC620"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9829EFC"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22</w:t>
            </w:r>
          </w:p>
        </w:tc>
        <w:tc>
          <w:tcPr>
            <w:tcW w:w="1000" w:type="dxa"/>
            <w:tcBorders>
              <w:top w:val="nil"/>
              <w:left w:val="nil"/>
              <w:bottom w:val="single" w:sz="4" w:space="0" w:color="auto"/>
              <w:right w:val="single" w:sz="4" w:space="0" w:color="auto"/>
            </w:tcBorders>
            <w:shd w:val="clear" w:color="auto" w:fill="auto"/>
            <w:noWrap/>
          </w:tcPr>
          <w:p w14:paraId="4319F274"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C-710</w:t>
            </w:r>
          </w:p>
        </w:tc>
        <w:tc>
          <w:tcPr>
            <w:tcW w:w="3018" w:type="dxa"/>
            <w:tcBorders>
              <w:top w:val="nil"/>
              <w:left w:val="nil"/>
              <w:bottom w:val="single" w:sz="4" w:space="0" w:color="auto"/>
              <w:right w:val="single" w:sz="4" w:space="0" w:color="auto"/>
            </w:tcBorders>
            <w:shd w:val="clear" w:color="auto" w:fill="auto"/>
            <w:noWrap/>
          </w:tcPr>
          <w:p w14:paraId="55771BD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生产例会室</w:t>
            </w:r>
          </w:p>
        </w:tc>
        <w:tc>
          <w:tcPr>
            <w:tcW w:w="1415" w:type="dxa"/>
            <w:tcBorders>
              <w:top w:val="nil"/>
              <w:left w:val="nil"/>
              <w:bottom w:val="single" w:sz="4" w:space="0" w:color="auto"/>
              <w:right w:val="single" w:sz="4" w:space="0" w:color="auto"/>
            </w:tcBorders>
            <w:shd w:val="clear" w:color="auto" w:fill="auto"/>
          </w:tcPr>
          <w:p w14:paraId="5574D150"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7D8ED6B5"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157</w:t>
            </w:r>
          </w:p>
        </w:tc>
      </w:tr>
      <w:tr w:rsidR="00237754" w14:paraId="0F002E55"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CF0BAE1"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23</w:t>
            </w:r>
          </w:p>
        </w:tc>
        <w:tc>
          <w:tcPr>
            <w:tcW w:w="1000" w:type="dxa"/>
            <w:tcBorders>
              <w:top w:val="nil"/>
              <w:left w:val="nil"/>
              <w:bottom w:val="single" w:sz="4" w:space="0" w:color="auto"/>
              <w:right w:val="single" w:sz="4" w:space="0" w:color="auto"/>
            </w:tcBorders>
            <w:shd w:val="clear" w:color="auto" w:fill="auto"/>
            <w:noWrap/>
          </w:tcPr>
          <w:p w14:paraId="5A3E09F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C-711</w:t>
            </w:r>
          </w:p>
        </w:tc>
        <w:tc>
          <w:tcPr>
            <w:tcW w:w="3018" w:type="dxa"/>
            <w:tcBorders>
              <w:top w:val="nil"/>
              <w:left w:val="nil"/>
              <w:bottom w:val="single" w:sz="4" w:space="0" w:color="auto"/>
              <w:right w:val="single" w:sz="4" w:space="0" w:color="auto"/>
            </w:tcBorders>
            <w:shd w:val="clear" w:color="auto" w:fill="auto"/>
            <w:noWrap/>
          </w:tcPr>
          <w:p w14:paraId="1910A2AB"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党委会议室</w:t>
            </w:r>
          </w:p>
        </w:tc>
        <w:tc>
          <w:tcPr>
            <w:tcW w:w="1415" w:type="dxa"/>
            <w:tcBorders>
              <w:top w:val="nil"/>
              <w:left w:val="nil"/>
              <w:bottom w:val="single" w:sz="4" w:space="0" w:color="auto"/>
              <w:right w:val="single" w:sz="4" w:space="0" w:color="auto"/>
            </w:tcBorders>
            <w:shd w:val="clear" w:color="auto" w:fill="auto"/>
          </w:tcPr>
          <w:p w14:paraId="2E3D4979"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0038682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44</w:t>
            </w:r>
          </w:p>
        </w:tc>
      </w:tr>
      <w:tr w:rsidR="00237754" w14:paraId="3BB76211" w14:textId="77777777">
        <w:trPr>
          <w:trHeight w:hRule="exact" w:val="454"/>
        </w:trPr>
        <w:tc>
          <w:tcPr>
            <w:tcW w:w="1080" w:type="dxa"/>
            <w:tcBorders>
              <w:top w:val="nil"/>
              <w:left w:val="single" w:sz="4" w:space="0" w:color="auto"/>
              <w:bottom w:val="single" w:sz="4" w:space="0" w:color="auto"/>
              <w:right w:val="single" w:sz="4" w:space="0" w:color="auto"/>
            </w:tcBorders>
            <w:shd w:val="clear" w:color="auto" w:fill="auto"/>
            <w:noWrap/>
          </w:tcPr>
          <w:p w14:paraId="14FE3306"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24</w:t>
            </w:r>
          </w:p>
        </w:tc>
        <w:tc>
          <w:tcPr>
            <w:tcW w:w="1000" w:type="dxa"/>
            <w:tcBorders>
              <w:top w:val="nil"/>
              <w:left w:val="nil"/>
              <w:bottom w:val="single" w:sz="4" w:space="0" w:color="auto"/>
              <w:right w:val="single" w:sz="4" w:space="0" w:color="auto"/>
            </w:tcBorders>
            <w:shd w:val="clear" w:color="auto" w:fill="auto"/>
            <w:noWrap/>
          </w:tcPr>
          <w:p w14:paraId="76F81B3D"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C-714</w:t>
            </w:r>
          </w:p>
        </w:tc>
        <w:tc>
          <w:tcPr>
            <w:tcW w:w="3018" w:type="dxa"/>
            <w:tcBorders>
              <w:top w:val="nil"/>
              <w:left w:val="nil"/>
              <w:bottom w:val="single" w:sz="4" w:space="0" w:color="auto"/>
              <w:right w:val="single" w:sz="4" w:space="0" w:color="auto"/>
            </w:tcBorders>
            <w:shd w:val="clear" w:color="auto" w:fill="auto"/>
            <w:noWrap/>
          </w:tcPr>
          <w:p w14:paraId="2739F00C"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综合办公室（连通）</w:t>
            </w:r>
          </w:p>
        </w:tc>
        <w:tc>
          <w:tcPr>
            <w:tcW w:w="1415" w:type="dxa"/>
            <w:tcBorders>
              <w:top w:val="nil"/>
              <w:left w:val="nil"/>
              <w:bottom w:val="single" w:sz="4" w:space="0" w:color="auto"/>
              <w:right w:val="single" w:sz="4" w:space="0" w:color="auto"/>
            </w:tcBorders>
            <w:shd w:val="clear" w:color="auto" w:fill="auto"/>
          </w:tcPr>
          <w:p w14:paraId="74BAD632" w14:textId="77777777" w:rsidR="00237754" w:rsidRDefault="00237754">
            <w:pPr>
              <w:widowControl/>
              <w:contextualSpacing/>
              <w:jc w:val="center"/>
              <w:rPr>
                <w:rFonts w:ascii="微软雅黑" w:eastAsia="微软雅黑" w:hAnsi="微软雅黑" w:cs="宋体"/>
                <w:color w:val="000000"/>
                <w:kern w:val="0"/>
                <w:sz w:val="22"/>
                <w:szCs w:val="22"/>
              </w:rPr>
            </w:pPr>
          </w:p>
        </w:tc>
        <w:tc>
          <w:tcPr>
            <w:tcW w:w="1790" w:type="dxa"/>
            <w:tcBorders>
              <w:top w:val="nil"/>
              <w:left w:val="nil"/>
              <w:bottom w:val="single" w:sz="4" w:space="0" w:color="auto"/>
              <w:right w:val="single" w:sz="4" w:space="0" w:color="auto"/>
            </w:tcBorders>
            <w:shd w:val="clear" w:color="auto" w:fill="auto"/>
          </w:tcPr>
          <w:p w14:paraId="3EB83433"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40</w:t>
            </w:r>
          </w:p>
        </w:tc>
      </w:tr>
      <w:tr w:rsidR="00237754" w14:paraId="59DC11F6" w14:textId="77777777">
        <w:trPr>
          <w:trHeight w:hRule="exact" w:val="454"/>
        </w:trPr>
        <w:tc>
          <w:tcPr>
            <w:tcW w:w="5098" w:type="dxa"/>
            <w:gridSpan w:val="3"/>
            <w:tcBorders>
              <w:top w:val="single" w:sz="4" w:space="0" w:color="auto"/>
              <w:left w:val="single" w:sz="4" w:space="0" w:color="auto"/>
              <w:bottom w:val="single" w:sz="4" w:space="0" w:color="auto"/>
              <w:right w:val="single" w:sz="4" w:space="0" w:color="auto"/>
            </w:tcBorders>
            <w:shd w:val="clear" w:color="auto" w:fill="auto"/>
            <w:noWrap/>
          </w:tcPr>
          <w:p w14:paraId="053A0257"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合计</w:t>
            </w:r>
          </w:p>
        </w:tc>
        <w:tc>
          <w:tcPr>
            <w:tcW w:w="1415" w:type="dxa"/>
            <w:tcBorders>
              <w:top w:val="nil"/>
              <w:left w:val="nil"/>
              <w:bottom w:val="single" w:sz="4" w:space="0" w:color="auto"/>
              <w:right w:val="single" w:sz="4" w:space="0" w:color="auto"/>
            </w:tcBorders>
            <w:shd w:val="clear" w:color="auto" w:fill="auto"/>
          </w:tcPr>
          <w:p w14:paraId="1D78871E"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170</w:t>
            </w:r>
          </w:p>
        </w:tc>
        <w:tc>
          <w:tcPr>
            <w:tcW w:w="1790" w:type="dxa"/>
            <w:tcBorders>
              <w:top w:val="nil"/>
              <w:left w:val="nil"/>
              <w:bottom w:val="single" w:sz="4" w:space="0" w:color="auto"/>
              <w:right w:val="single" w:sz="4" w:space="0" w:color="auto"/>
            </w:tcBorders>
            <w:shd w:val="clear" w:color="auto" w:fill="auto"/>
          </w:tcPr>
          <w:p w14:paraId="33E456A0" w14:textId="77777777" w:rsidR="00237754" w:rsidRDefault="00136FA1">
            <w:pPr>
              <w:widowControl/>
              <w:contextualSpacing/>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2686</w:t>
            </w:r>
          </w:p>
        </w:tc>
      </w:tr>
    </w:tbl>
    <w:p w14:paraId="6AAA0266" w14:textId="77777777" w:rsidR="00237754" w:rsidRDefault="00237754">
      <w:pPr>
        <w:spacing w:line="520" w:lineRule="exact"/>
        <w:ind w:firstLineChars="200" w:firstLine="640"/>
        <w:rPr>
          <w:rFonts w:ascii="仿宋" w:eastAsia="仿宋" w:hAnsi="仿宋"/>
          <w:sz w:val="32"/>
          <w:szCs w:val="32"/>
        </w:rPr>
        <w:sectPr w:rsidR="00237754">
          <w:pgSz w:w="11906" w:h="16838"/>
          <w:pgMar w:top="1440" w:right="1800" w:bottom="1440" w:left="1800" w:header="851" w:footer="992" w:gutter="0"/>
          <w:cols w:space="425"/>
          <w:docGrid w:type="lines" w:linePitch="312"/>
        </w:sectPr>
      </w:pPr>
    </w:p>
    <w:p w14:paraId="172B02CF" w14:textId="77777777" w:rsidR="00237754" w:rsidRDefault="00136FA1">
      <w:pPr>
        <w:spacing w:line="520" w:lineRule="exact"/>
        <w:rPr>
          <w:rFonts w:ascii="仿宋" w:eastAsia="仿宋" w:hAnsi="仿宋"/>
          <w:sz w:val="32"/>
          <w:szCs w:val="32"/>
        </w:rPr>
      </w:pPr>
      <w:r>
        <w:rPr>
          <w:rFonts w:ascii="仿宋" w:eastAsia="仿宋" w:hAnsi="仿宋" w:hint="eastAsia"/>
          <w:sz w:val="32"/>
          <w:szCs w:val="32"/>
        </w:rPr>
        <w:lastRenderedPageBreak/>
        <w:t>附表</w:t>
      </w:r>
      <w:r>
        <w:rPr>
          <w:rFonts w:ascii="仿宋" w:eastAsia="仿宋" w:hAnsi="仿宋" w:hint="eastAsia"/>
          <w:sz w:val="32"/>
          <w:szCs w:val="32"/>
        </w:rPr>
        <w:t>3</w:t>
      </w:r>
    </w:p>
    <w:p w14:paraId="68178D6C" w14:textId="77777777" w:rsidR="00237754" w:rsidRDefault="00136FA1">
      <w:pPr>
        <w:spacing w:line="520" w:lineRule="exact"/>
        <w:jc w:val="center"/>
        <w:rPr>
          <w:rFonts w:ascii="仿宋" w:eastAsia="仿宋" w:hAnsi="仿宋"/>
          <w:sz w:val="32"/>
          <w:szCs w:val="32"/>
        </w:rPr>
      </w:pPr>
      <w:r>
        <w:rPr>
          <w:rFonts w:ascii="方正小标宋简体" w:eastAsia="方正小标宋简体" w:hAnsi="仿宋" w:hint="eastAsia"/>
          <w:sz w:val="32"/>
          <w:szCs w:val="32"/>
        </w:rPr>
        <w:t>外协运维人员办公休息保障</w:t>
      </w:r>
    </w:p>
    <w:tbl>
      <w:tblPr>
        <w:tblW w:w="8428" w:type="dxa"/>
        <w:tblLook w:val="04A0" w:firstRow="1" w:lastRow="0" w:firstColumn="1" w:lastColumn="0" w:noHBand="0" w:noVBand="1"/>
      </w:tblPr>
      <w:tblGrid>
        <w:gridCol w:w="660"/>
        <w:gridCol w:w="1120"/>
        <w:gridCol w:w="2600"/>
        <w:gridCol w:w="1276"/>
        <w:gridCol w:w="1496"/>
        <w:gridCol w:w="1276"/>
      </w:tblGrid>
      <w:tr w:rsidR="00237754" w14:paraId="2AB513E1" w14:textId="77777777">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995A59"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序号</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182BFAAD"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房间号</w:t>
            </w:r>
          </w:p>
        </w:tc>
        <w:tc>
          <w:tcPr>
            <w:tcW w:w="2600" w:type="dxa"/>
            <w:tcBorders>
              <w:top w:val="single" w:sz="4" w:space="0" w:color="auto"/>
              <w:left w:val="nil"/>
              <w:bottom w:val="single" w:sz="4" w:space="0" w:color="auto"/>
              <w:right w:val="single" w:sz="4" w:space="0" w:color="auto"/>
            </w:tcBorders>
            <w:shd w:val="clear" w:color="auto" w:fill="auto"/>
            <w:vAlign w:val="center"/>
          </w:tcPr>
          <w:p w14:paraId="6A3C795D"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房间名称</w:t>
            </w:r>
          </w:p>
        </w:tc>
        <w:tc>
          <w:tcPr>
            <w:tcW w:w="1276" w:type="dxa"/>
            <w:tcBorders>
              <w:top w:val="single" w:sz="4" w:space="0" w:color="auto"/>
              <w:left w:val="nil"/>
              <w:bottom w:val="single" w:sz="4" w:space="0" w:color="auto"/>
              <w:right w:val="single" w:sz="4" w:space="0" w:color="auto"/>
            </w:tcBorders>
            <w:shd w:val="clear" w:color="auto" w:fill="auto"/>
            <w:vAlign w:val="center"/>
          </w:tcPr>
          <w:p w14:paraId="2D08DFAB"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标准容纳</w:t>
            </w:r>
          </w:p>
          <w:p w14:paraId="487978C4"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人员数量</w:t>
            </w:r>
          </w:p>
        </w:tc>
        <w:tc>
          <w:tcPr>
            <w:tcW w:w="1496" w:type="dxa"/>
            <w:tcBorders>
              <w:top w:val="single" w:sz="4" w:space="0" w:color="auto"/>
              <w:left w:val="nil"/>
              <w:bottom w:val="single" w:sz="4" w:space="0" w:color="auto"/>
              <w:right w:val="single" w:sz="4" w:space="0" w:color="auto"/>
            </w:tcBorders>
            <w:shd w:val="clear" w:color="auto" w:fill="auto"/>
            <w:vAlign w:val="center"/>
          </w:tcPr>
          <w:p w14:paraId="771AC247"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面积</w:t>
            </w:r>
          </w:p>
          <w:p w14:paraId="589C1E25"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（平方米）</w:t>
            </w:r>
          </w:p>
        </w:tc>
        <w:tc>
          <w:tcPr>
            <w:tcW w:w="1276" w:type="dxa"/>
            <w:tcBorders>
              <w:top w:val="single" w:sz="4" w:space="0" w:color="auto"/>
              <w:left w:val="nil"/>
              <w:bottom w:val="single" w:sz="4" w:space="0" w:color="auto"/>
              <w:right w:val="single" w:sz="4" w:space="0" w:color="auto"/>
            </w:tcBorders>
            <w:shd w:val="clear" w:color="auto" w:fill="auto"/>
            <w:vAlign w:val="center"/>
          </w:tcPr>
          <w:p w14:paraId="783D511F"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最多容纳</w:t>
            </w:r>
          </w:p>
          <w:p w14:paraId="635E10BD"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人员数量</w:t>
            </w:r>
          </w:p>
        </w:tc>
      </w:tr>
      <w:tr w:rsidR="00237754" w14:paraId="766FFB48" w14:textId="77777777">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C863D2"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45AA5B43"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C-301</w:t>
            </w:r>
          </w:p>
        </w:tc>
        <w:tc>
          <w:tcPr>
            <w:tcW w:w="2600" w:type="dxa"/>
            <w:tcBorders>
              <w:top w:val="single" w:sz="4" w:space="0" w:color="auto"/>
              <w:left w:val="nil"/>
              <w:bottom w:val="single" w:sz="4" w:space="0" w:color="auto"/>
              <w:right w:val="single" w:sz="4" w:space="0" w:color="auto"/>
            </w:tcBorders>
            <w:shd w:val="clear" w:color="auto" w:fill="auto"/>
            <w:vAlign w:val="center"/>
          </w:tcPr>
          <w:p w14:paraId="337BE970"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软件开发室</w:t>
            </w:r>
          </w:p>
        </w:tc>
        <w:tc>
          <w:tcPr>
            <w:tcW w:w="1276" w:type="dxa"/>
            <w:tcBorders>
              <w:top w:val="single" w:sz="4" w:space="0" w:color="auto"/>
              <w:left w:val="nil"/>
              <w:bottom w:val="single" w:sz="4" w:space="0" w:color="auto"/>
              <w:right w:val="single" w:sz="4" w:space="0" w:color="auto"/>
            </w:tcBorders>
            <w:shd w:val="clear" w:color="auto" w:fill="auto"/>
            <w:vAlign w:val="center"/>
          </w:tcPr>
          <w:p w14:paraId="33B74E32"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　</w:t>
            </w:r>
          </w:p>
        </w:tc>
        <w:tc>
          <w:tcPr>
            <w:tcW w:w="1496" w:type="dxa"/>
            <w:tcBorders>
              <w:top w:val="single" w:sz="4" w:space="0" w:color="auto"/>
              <w:left w:val="nil"/>
              <w:bottom w:val="single" w:sz="4" w:space="0" w:color="auto"/>
              <w:right w:val="single" w:sz="4" w:space="0" w:color="auto"/>
            </w:tcBorders>
            <w:shd w:val="clear" w:color="auto" w:fill="auto"/>
            <w:vAlign w:val="center"/>
          </w:tcPr>
          <w:p w14:paraId="1A3FAC35"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119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7BE3124" w14:textId="77777777" w:rsidR="00237754" w:rsidRDefault="00136FA1">
            <w:pPr>
              <w:widowControl/>
              <w:adjustRightInd w:val="0"/>
              <w:snapToGrid w:val="0"/>
              <w:spacing w:line="200" w:lineRule="atLeast"/>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w:t>
            </w:r>
          </w:p>
        </w:tc>
      </w:tr>
      <w:tr w:rsidR="00237754" w14:paraId="25B6B7C2" w14:textId="77777777">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07E4C1"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2</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66DF93A8"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C-501</w:t>
            </w:r>
          </w:p>
        </w:tc>
        <w:tc>
          <w:tcPr>
            <w:tcW w:w="2600" w:type="dxa"/>
            <w:tcBorders>
              <w:top w:val="single" w:sz="4" w:space="0" w:color="auto"/>
              <w:left w:val="nil"/>
              <w:bottom w:val="single" w:sz="4" w:space="0" w:color="auto"/>
              <w:right w:val="single" w:sz="4" w:space="0" w:color="auto"/>
            </w:tcBorders>
            <w:shd w:val="clear" w:color="auto" w:fill="auto"/>
            <w:vAlign w:val="center"/>
          </w:tcPr>
          <w:p w14:paraId="2A30822D"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工程调试室</w:t>
            </w:r>
          </w:p>
        </w:tc>
        <w:tc>
          <w:tcPr>
            <w:tcW w:w="1276" w:type="dxa"/>
            <w:tcBorders>
              <w:top w:val="single" w:sz="4" w:space="0" w:color="auto"/>
              <w:left w:val="nil"/>
              <w:bottom w:val="single" w:sz="4" w:space="0" w:color="auto"/>
              <w:right w:val="single" w:sz="4" w:space="0" w:color="auto"/>
            </w:tcBorders>
            <w:shd w:val="clear" w:color="auto" w:fill="auto"/>
            <w:vAlign w:val="center"/>
          </w:tcPr>
          <w:p w14:paraId="21FED2A3"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　</w:t>
            </w:r>
          </w:p>
        </w:tc>
        <w:tc>
          <w:tcPr>
            <w:tcW w:w="1496" w:type="dxa"/>
            <w:tcBorders>
              <w:top w:val="single" w:sz="4" w:space="0" w:color="auto"/>
              <w:left w:val="nil"/>
              <w:bottom w:val="single" w:sz="4" w:space="0" w:color="auto"/>
              <w:right w:val="single" w:sz="4" w:space="0" w:color="auto"/>
            </w:tcBorders>
            <w:shd w:val="clear" w:color="auto" w:fill="auto"/>
            <w:vAlign w:val="center"/>
          </w:tcPr>
          <w:p w14:paraId="47E38C55"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80 </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8B7FE7"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w:t>
            </w:r>
          </w:p>
        </w:tc>
      </w:tr>
      <w:tr w:rsidR="00237754" w14:paraId="3ACA559C" w14:textId="77777777">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B4443F"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3</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37AB1C9F"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C-601</w:t>
            </w:r>
          </w:p>
        </w:tc>
        <w:tc>
          <w:tcPr>
            <w:tcW w:w="2600" w:type="dxa"/>
            <w:tcBorders>
              <w:top w:val="single" w:sz="4" w:space="0" w:color="auto"/>
              <w:left w:val="nil"/>
              <w:bottom w:val="single" w:sz="4" w:space="0" w:color="auto"/>
              <w:right w:val="single" w:sz="4" w:space="0" w:color="auto"/>
            </w:tcBorders>
            <w:shd w:val="clear" w:color="auto" w:fill="auto"/>
            <w:vAlign w:val="center"/>
          </w:tcPr>
          <w:p w14:paraId="3A75E3CB"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通讯运维室</w:t>
            </w:r>
          </w:p>
        </w:tc>
        <w:tc>
          <w:tcPr>
            <w:tcW w:w="1276" w:type="dxa"/>
            <w:tcBorders>
              <w:top w:val="single" w:sz="4" w:space="0" w:color="auto"/>
              <w:left w:val="nil"/>
              <w:bottom w:val="single" w:sz="4" w:space="0" w:color="auto"/>
              <w:right w:val="single" w:sz="4" w:space="0" w:color="auto"/>
            </w:tcBorders>
            <w:shd w:val="clear" w:color="auto" w:fill="auto"/>
            <w:vAlign w:val="center"/>
          </w:tcPr>
          <w:p w14:paraId="57B0A907"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　</w:t>
            </w:r>
          </w:p>
        </w:tc>
        <w:tc>
          <w:tcPr>
            <w:tcW w:w="1496" w:type="dxa"/>
            <w:tcBorders>
              <w:top w:val="single" w:sz="4" w:space="0" w:color="auto"/>
              <w:left w:val="nil"/>
              <w:bottom w:val="single" w:sz="4" w:space="0" w:color="auto"/>
              <w:right w:val="single" w:sz="4" w:space="0" w:color="auto"/>
            </w:tcBorders>
            <w:shd w:val="clear" w:color="auto" w:fill="auto"/>
            <w:vAlign w:val="center"/>
          </w:tcPr>
          <w:p w14:paraId="2F5159EB"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80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EF3672F"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w:t>
            </w:r>
          </w:p>
        </w:tc>
      </w:tr>
      <w:tr w:rsidR="00237754" w14:paraId="597A1F20" w14:textId="77777777">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430BD9"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w:t>
            </w:r>
          </w:p>
        </w:tc>
        <w:tc>
          <w:tcPr>
            <w:tcW w:w="1120" w:type="dxa"/>
            <w:tcBorders>
              <w:top w:val="single" w:sz="4" w:space="0" w:color="auto"/>
              <w:left w:val="nil"/>
              <w:bottom w:val="single" w:sz="4" w:space="0" w:color="auto"/>
              <w:right w:val="single" w:sz="4" w:space="0" w:color="auto"/>
            </w:tcBorders>
            <w:shd w:val="clear" w:color="auto" w:fill="auto"/>
            <w:noWrap/>
            <w:vAlign w:val="center"/>
          </w:tcPr>
          <w:p w14:paraId="4A2A7D4A"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C-607</w:t>
            </w:r>
          </w:p>
        </w:tc>
        <w:tc>
          <w:tcPr>
            <w:tcW w:w="2600" w:type="dxa"/>
            <w:tcBorders>
              <w:top w:val="single" w:sz="4" w:space="0" w:color="auto"/>
              <w:left w:val="nil"/>
              <w:bottom w:val="single" w:sz="4" w:space="0" w:color="auto"/>
              <w:right w:val="single" w:sz="4" w:space="0" w:color="auto"/>
            </w:tcBorders>
            <w:shd w:val="clear" w:color="auto" w:fill="auto"/>
            <w:vAlign w:val="center"/>
          </w:tcPr>
          <w:p w14:paraId="5B156AA8"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自动化运维值班室</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A982A6"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　</w:t>
            </w:r>
          </w:p>
        </w:tc>
        <w:tc>
          <w:tcPr>
            <w:tcW w:w="1496" w:type="dxa"/>
            <w:tcBorders>
              <w:top w:val="single" w:sz="4" w:space="0" w:color="auto"/>
              <w:left w:val="nil"/>
              <w:bottom w:val="single" w:sz="4" w:space="0" w:color="auto"/>
              <w:right w:val="single" w:sz="4" w:space="0" w:color="auto"/>
            </w:tcBorders>
            <w:shd w:val="clear" w:color="auto" w:fill="auto"/>
            <w:vAlign w:val="center"/>
          </w:tcPr>
          <w:p w14:paraId="05060F6C"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 xml:space="preserve">160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48A520A"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w:t>
            </w:r>
          </w:p>
        </w:tc>
      </w:tr>
      <w:tr w:rsidR="00237754" w14:paraId="538E7F73" w14:textId="77777777">
        <w:trPr>
          <w:trHeight w:val="660"/>
        </w:trPr>
        <w:tc>
          <w:tcPr>
            <w:tcW w:w="438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3D08F221"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合计</w:t>
            </w:r>
          </w:p>
        </w:tc>
        <w:tc>
          <w:tcPr>
            <w:tcW w:w="1276" w:type="dxa"/>
            <w:tcBorders>
              <w:top w:val="single" w:sz="4" w:space="0" w:color="auto"/>
              <w:left w:val="nil"/>
              <w:bottom w:val="single" w:sz="4" w:space="0" w:color="auto"/>
              <w:right w:val="single" w:sz="4" w:space="0" w:color="auto"/>
            </w:tcBorders>
            <w:shd w:val="clear" w:color="auto" w:fill="auto"/>
            <w:vAlign w:val="center"/>
          </w:tcPr>
          <w:p w14:paraId="1B3DBE39" w14:textId="77777777" w:rsidR="00237754" w:rsidRDefault="00237754">
            <w:pPr>
              <w:widowControl/>
              <w:adjustRightInd w:val="0"/>
              <w:snapToGrid w:val="0"/>
              <w:jc w:val="center"/>
              <w:rPr>
                <w:rFonts w:ascii="微软雅黑" w:eastAsia="微软雅黑" w:hAnsi="微软雅黑" w:cs="宋体"/>
                <w:color w:val="000000"/>
                <w:kern w:val="0"/>
                <w:sz w:val="22"/>
                <w:szCs w:val="22"/>
              </w:rPr>
            </w:pPr>
          </w:p>
        </w:tc>
        <w:tc>
          <w:tcPr>
            <w:tcW w:w="1496" w:type="dxa"/>
            <w:tcBorders>
              <w:top w:val="single" w:sz="4" w:space="0" w:color="auto"/>
              <w:left w:val="nil"/>
              <w:bottom w:val="single" w:sz="4" w:space="0" w:color="auto"/>
              <w:right w:val="single" w:sz="4" w:space="0" w:color="auto"/>
            </w:tcBorders>
            <w:shd w:val="clear" w:color="auto" w:fill="auto"/>
            <w:vAlign w:val="center"/>
          </w:tcPr>
          <w:p w14:paraId="2AB74934"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439</w:t>
            </w:r>
          </w:p>
        </w:tc>
        <w:tc>
          <w:tcPr>
            <w:tcW w:w="1276" w:type="dxa"/>
            <w:tcBorders>
              <w:top w:val="single" w:sz="4" w:space="0" w:color="auto"/>
              <w:left w:val="nil"/>
              <w:bottom w:val="single" w:sz="4" w:space="0" w:color="auto"/>
              <w:right w:val="single" w:sz="4" w:space="0" w:color="auto"/>
            </w:tcBorders>
            <w:shd w:val="clear" w:color="auto" w:fill="auto"/>
            <w:vAlign w:val="center"/>
          </w:tcPr>
          <w:p w14:paraId="54802815" w14:textId="77777777" w:rsidR="00237754" w:rsidRDefault="00136FA1">
            <w:pPr>
              <w:widowControl/>
              <w:adjustRightInd w:val="0"/>
              <w:snapToGrid w:val="0"/>
              <w:jc w:val="center"/>
              <w:rPr>
                <w:rFonts w:ascii="微软雅黑" w:eastAsia="微软雅黑" w:hAnsi="微软雅黑" w:cs="宋体"/>
                <w:color w:val="000000"/>
                <w:kern w:val="0"/>
                <w:sz w:val="22"/>
                <w:szCs w:val="22"/>
              </w:rPr>
            </w:pPr>
            <w:r>
              <w:rPr>
                <w:rFonts w:ascii="微软雅黑" w:eastAsia="微软雅黑" w:hAnsi="微软雅黑" w:cs="宋体" w:hint="eastAsia"/>
                <w:color w:val="000000"/>
                <w:kern w:val="0"/>
                <w:sz w:val="22"/>
                <w:szCs w:val="22"/>
              </w:rPr>
              <w:t>16</w:t>
            </w:r>
          </w:p>
        </w:tc>
      </w:tr>
    </w:tbl>
    <w:p w14:paraId="7DDA3FCA" w14:textId="54BDA7FF" w:rsidR="00237754" w:rsidRDefault="00237754" w:rsidP="00E2486F"/>
    <w:sectPr w:rsidR="00237754">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EBFAC" w14:textId="77777777" w:rsidR="00000000" w:rsidRDefault="00136FA1">
      <w:r>
        <w:separator/>
      </w:r>
    </w:p>
  </w:endnote>
  <w:endnote w:type="continuationSeparator" w:id="0">
    <w:p w14:paraId="0EF03BBF" w14:textId="77777777" w:rsidR="00000000" w:rsidRDefault="0013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黑体简体">
    <w:panose1 w:val="02010601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楷体简体">
    <w:panose1 w:val="02010601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8D7A" w14:textId="77777777" w:rsidR="00237754" w:rsidRDefault="00237754">
    <w:pPr>
      <w:pStyle w:val="ab"/>
    </w:pPr>
  </w:p>
  <w:p w14:paraId="300644D5" w14:textId="77777777" w:rsidR="00237754" w:rsidRDefault="0023775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8528"/>
    </w:sdtPr>
    <w:sdtEndPr/>
    <w:sdtContent>
      <w:p w14:paraId="2EBF21A6" w14:textId="77777777" w:rsidR="00237754" w:rsidRDefault="00136FA1">
        <w:pPr>
          <w:pStyle w:val="ab"/>
          <w:jc w:val="right"/>
        </w:pPr>
      </w:p>
    </w:sdtContent>
  </w:sdt>
  <w:p w14:paraId="757AAF0C" w14:textId="77777777" w:rsidR="00237754" w:rsidRDefault="00237754">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AFDE3" w14:textId="77777777" w:rsidR="00237754" w:rsidRDefault="00136FA1">
    <w:pPr>
      <w:pStyle w:val="ab"/>
      <w:jc w:val="right"/>
    </w:pPr>
    <w:r>
      <w:rPr>
        <w:noProof/>
      </w:rPr>
      <mc:AlternateContent>
        <mc:Choice Requires="wps">
          <w:drawing>
            <wp:anchor distT="0" distB="0" distL="114300" distR="114300" simplePos="0" relativeHeight="251659264" behindDoc="0" locked="0" layoutInCell="1" allowOverlap="1" wp14:anchorId="32B4CB0E" wp14:editId="5CDE9E24">
              <wp:simplePos x="0" y="0"/>
              <wp:positionH relativeFrom="margin">
                <wp:posOffset>2434590</wp:posOffset>
              </wp:positionH>
              <wp:positionV relativeFrom="paragraph">
                <wp:posOffset>-3175</wp:posOffset>
              </wp:positionV>
              <wp:extent cx="309245" cy="1828800"/>
              <wp:effectExtent l="0" t="0" r="14605" b="0"/>
              <wp:wrapNone/>
              <wp:docPr id="1" name="文本框 1"/>
              <wp:cNvGraphicFramePr/>
              <a:graphic xmlns:a="http://schemas.openxmlformats.org/drawingml/2006/main">
                <a:graphicData uri="http://schemas.microsoft.com/office/word/2010/wordprocessingShape">
                  <wps:wsp>
                    <wps:cNvSpPr txBox="1"/>
                    <wps:spPr>
                      <a:xfrm>
                        <a:off x="0" y="0"/>
                        <a:ext cx="309411"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32326907"/>
                          </w:sdtPr>
                          <w:sdtEndPr/>
                          <w:sdtContent>
                            <w:p w14:paraId="6365C4E9" w14:textId="77777777" w:rsidR="00237754" w:rsidRDefault="00136FA1">
                              <w:pPr>
                                <w:pStyle w:val="ab"/>
                                <w:jc w:val="right"/>
                              </w:pPr>
                              <w:r>
                                <w:rPr>
                                  <w:rFonts w:hint="eastAsia"/>
                                  <w:sz w:val="28"/>
                                </w:rPr>
                                <w:t>-</w:t>
                              </w:r>
                              <w:r>
                                <w:rPr>
                                  <w:sz w:val="28"/>
                                </w:rPr>
                                <w:fldChar w:fldCharType="begin"/>
                              </w:r>
                              <w:r>
                                <w:rPr>
                                  <w:sz w:val="28"/>
                                </w:rPr>
                                <w:instrText xml:space="preserve"> PAGE   \* MERGEFORMAT </w:instrText>
                              </w:r>
                              <w:r>
                                <w:rPr>
                                  <w:sz w:val="28"/>
                                </w:rPr>
                                <w:fldChar w:fldCharType="separate"/>
                              </w:r>
                              <w:r>
                                <w:rPr>
                                  <w:sz w:val="28"/>
                                  <w:lang w:val="zh-CN"/>
                                </w:rPr>
                                <w:t>1</w:t>
                              </w:r>
                              <w:r>
                                <w:rPr>
                                  <w:sz w:val="28"/>
                                </w:rPr>
                                <w:fldChar w:fldCharType="end"/>
                              </w:r>
                              <w:r>
                                <w:rPr>
                                  <w:rFonts w:hint="eastAsia"/>
                                  <w:sz w:val="28"/>
                                </w:rPr>
                                <w:t>-</w:t>
                              </w:r>
                            </w:p>
                          </w:sdtContent>
                        </w:sdt>
                        <w:p w14:paraId="524005D2" w14:textId="77777777" w:rsidR="00237754" w:rsidRDefault="00237754"/>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2B4CB0E" id="_x0000_t202" coordsize="21600,21600" o:spt="202" path="m,l,21600r21600,l21600,xe">
              <v:stroke joinstyle="miter"/>
              <v:path gradientshapeok="t" o:connecttype="rect"/>
            </v:shapetype>
            <v:shape id="文本框 1" o:spid="_x0000_s1026" type="#_x0000_t202" style="position:absolute;left:0;text-align:left;margin-left:191.7pt;margin-top:-.25pt;width:24.3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" filled="f" stroked="f" strokeweight=".5pt">
              <v:textbox style="mso-fit-shape-to-text:t" inset="0,0,0,0">
                <w:txbxContent>
                  <w:sdt>
                    <w:sdtPr>
                      <w:id w:val="32326907"/>
                    </w:sdtPr>
                    <w:sdtEndPr/>
                    <w:sdtContent>
                      <w:p w14:paraId="6365C4E9" w14:textId="77777777" w:rsidR="00237754" w:rsidRDefault="00136FA1">
                        <w:pPr>
                          <w:pStyle w:val="ab"/>
                          <w:jc w:val="right"/>
                        </w:pPr>
                        <w:r>
                          <w:rPr>
                            <w:rFonts w:hint="eastAsia"/>
                            <w:sz w:val="28"/>
                          </w:rPr>
                          <w:t>-</w:t>
                        </w:r>
                        <w:r>
                          <w:rPr>
                            <w:sz w:val="28"/>
                          </w:rPr>
                          <w:fldChar w:fldCharType="begin"/>
                        </w:r>
                        <w:r>
                          <w:rPr>
                            <w:sz w:val="28"/>
                          </w:rPr>
                          <w:instrText xml:space="preserve"> PAGE   \* MERGEFORMAT </w:instrText>
                        </w:r>
                        <w:r>
                          <w:rPr>
                            <w:sz w:val="28"/>
                          </w:rPr>
                          <w:fldChar w:fldCharType="separate"/>
                        </w:r>
                        <w:r>
                          <w:rPr>
                            <w:sz w:val="28"/>
                            <w:lang w:val="zh-CN"/>
                          </w:rPr>
                          <w:t>1</w:t>
                        </w:r>
                        <w:r>
                          <w:rPr>
                            <w:sz w:val="28"/>
                          </w:rPr>
                          <w:fldChar w:fldCharType="end"/>
                        </w:r>
                        <w:r>
                          <w:rPr>
                            <w:rFonts w:hint="eastAsia"/>
                            <w:sz w:val="28"/>
                          </w:rPr>
                          <w:t>-</w:t>
                        </w:r>
                      </w:p>
                    </w:sdtContent>
                  </w:sdt>
                  <w:p w14:paraId="524005D2" w14:textId="77777777" w:rsidR="00237754" w:rsidRDefault="00237754"/>
                </w:txbxContent>
              </v:textbox>
              <w10:wrap anchorx="margin"/>
            </v:shape>
          </w:pict>
        </mc:Fallback>
      </mc:AlternateContent>
    </w:r>
  </w:p>
  <w:p w14:paraId="4BFAA13D" w14:textId="77777777" w:rsidR="00237754" w:rsidRDefault="0023775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864759"/>
    </w:sdtPr>
    <w:sdtEndPr/>
    <w:sdtContent>
      <w:p w14:paraId="08577EAA" w14:textId="77777777" w:rsidR="00237754" w:rsidRDefault="00136FA1">
        <w:pPr>
          <w:pStyle w:val="ab"/>
          <w:jc w:val="center"/>
        </w:pPr>
        <w:r>
          <w:fldChar w:fldCharType="begin"/>
        </w:r>
        <w:r>
          <w:instrText>PAGE   \* MERGEFORMAT</w:instrText>
        </w:r>
        <w:r>
          <w:fldChar w:fldCharType="separate"/>
        </w:r>
        <w:r>
          <w:rPr>
            <w:lang w:val="zh-CN"/>
          </w:rPr>
          <w:t>2</w:t>
        </w:r>
        <w:r>
          <w:fldChar w:fldCharType="end"/>
        </w:r>
      </w:p>
    </w:sdtContent>
  </w:sdt>
  <w:p w14:paraId="1FA2E91F" w14:textId="77777777" w:rsidR="00237754" w:rsidRDefault="0023775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FBBE" w14:textId="77777777" w:rsidR="00237754" w:rsidRDefault="00237754">
    <w:pPr>
      <w:pStyle w:val="TOC3"/>
      <w:tabs>
        <w:tab w:val="clear" w:pos="8302"/>
        <w:tab w:val="right" w:leader="dot" w:pos="8364"/>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E5BAE" w14:textId="77777777" w:rsidR="00000000" w:rsidRDefault="00136FA1">
      <w:r>
        <w:separator/>
      </w:r>
    </w:p>
  </w:footnote>
  <w:footnote w:type="continuationSeparator" w:id="0">
    <w:p w14:paraId="0AD58650" w14:textId="77777777" w:rsidR="00000000" w:rsidRDefault="00136F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F2"/>
    <w:rsid w:val="00000ECF"/>
    <w:rsid w:val="00000FA3"/>
    <w:rsid w:val="000026AA"/>
    <w:rsid w:val="00003EB8"/>
    <w:rsid w:val="0000548B"/>
    <w:rsid w:val="00005F37"/>
    <w:rsid w:val="00006555"/>
    <w:rsid w:val="00007794"/>
    <w:rsid w:val="00007968"/>
    <w:rsid w:val="000120F3"/>
    <w:rsid w:val="00012160"/>
    <w:rsid w:val="00013086"/>
    <w:rsid w:val="00013B67"/>
    <w:rsid w:val="00016259"/>
    <w:rsid w:val="00016C2D"/>
    <w:rsid w:val="00016F96"/>
    <w:rsid w:val="00017D24"/>
    <w:rsid w:val="00017D6D"/>
    <w:rsid w:val="0002062A"/>
    <w:rsid w:val="00020775"/>
    <w:rsid w:val="00020C4E"/>
    <w:rsid w:val="000231A3"/>
    <w:rsid w:val="000247F8"/>
    <w:rsid w:val="000249BA"/>
    <w:rsid w:val="00025F1D"/>
    <w:rsid w:val="00026334"/>
    <w:rsid w:val="00031B7E"/>
    <w:rsid w:val="00031C5C"/>
    <w:rsid w:val="00032955"/>
    <w:rsid w:val="00033070"/>
    <w:rsid w:val="0003426E"/>
    <w:rsid w:val="00035CCC"/>
    <w:rsid w:val="00036DDC"/>
    <w:rsid w:val="0003766F"/>
    <w:rsid w:val="0003777C"/>
    <w:rsid w:val="000412A5"/>
    <w:rsid w:val="00041535"/>
    <w:rsid w:val="00041D1E"/>
    <w:rsid w:val="000441B2"/>
    <w:rsid w:val="00044AB4"/>
    <w:rsid w:val="00045D6B"/>
    <w:rsid w:val="000461E0"/>
    <w:rsid w:val="0004620D"/>
    <w:rsid w:val="00046D7C"/>
    <w:rsid w:val="00047A6B"/>
    <w:rsid w:val="00047B3B"/>
    <w:rsid w:val="00047B89"/>
    <w:rsid w:val="00047EAD"/>
    <w:rsid w:val="00050B90"/>
    <w:rsid w:val="00050DE4"/>
    <w:rsid w:val="00051726"/>
    <w:rsid w:val="000540CD"/>
    <w:rsid w:val="000549B8"/>
    <w:rsid w:val="00054EF0"/>
    <w:rsid w:val="000555CF"/>
    <w:rsid w:val="00055DFA"/>
    <w:rsid w:val="00057067"/>
    <w:rsid w:val="0005756C"/>
    <w:rsid w:val="0006043A"/>
    <w:rsid w:val="0006176F"/>
    <w:rsid w:val="00062B17"/>
    <w:rsid w:val="00062C06"/>
    <w:rsid w:val="0006321A"/>
    <w:rsid w:val="00065169"/>
    <w:rsid w:val="000672F7"/>
    <w:rsid w:val="00067BC1"/>
    <w:rsid w:val="000709F8"/>
    <w:rsid w:val="00070B68"/>
    <w:rsid w:val="0007127B"/>
    <w:rsid w:val="00073480"/>
    <w:rsid w:val="00073937"/>
    <w:rsid w:val="0007451D"/>
    <w:rsid w:val="000758D9"/>
    <w:rsid w:val="00077A67"/>
    <w:rsid w:val="00077C82"/>
    <w:rsid w:val="000802EA"/>
    <w:rsid w:val="00081BE9"/>
    <w:rsid w:val="00081F54"/>
    <w:rsid w:val="0008261A"/>
    <w:rsid w:val="000828D6"/>
    <w:rsid w:val="0008345A"/>
    <w:rsid w:val="0008566B"/>
    <w:rsid w:val="000856D8"/>
    <w:rsid w:val="00086219"/>
    <w:rsid w:val="00086637"/>
    <w:rsid w:val="0008696A"/>
    <w:rsid w:val="00090FCB"/>
    <w:rsid w:val="00091AFA"/>
    <w:rsid w:val="00091CC2"/>
    <w:rsid w:val="00093816"/>
    <w:rsid w:val="000938B3"/>
    <w:rsid w:val="00093976"/>
    <w:rsid w:val="000950E3"/>
    <w:rsid w:val="000955D0"/>
    <w:rsid w:val="00096261"/>
    <w:rsid w:val="000977A6"/>
    <w:rsid w:val="000A0605"/>
    <w:rsid w:val="000A0CCF"/>
    <w:rsid w:val="000A1F6F"/>
    <w:rsid w:val="000A2620"/>
    <w:rsid w:val="000A412D"/>
    <w:rsid w:val="000A41EC"/>
    <w:rsid w:val="000A4660"/>
    <w:rsid w:val="000A4A9B"/>
    <w:rsid w:val="000A5015"/>
    <w:rsid w:val="000A5720"/>
    <w:rsid w:val="000A575C"/>
    <w:rsid w:val="000A5E29"/>
    <w:rsid w:val="000A6375"/>
    <w:rsid w:val="000A6441"/>
    <w:rsid w:val="000A64CE"/>
    <w:rsid w:val="000A64E5"/>
    <w:rsid w:val="000A702D"/>
    <w:rsid w:val="000A756D"/>
    <w:rsid w:val="000A7F5C"/>
    <w:rsid w:val="000B044C"/>
    <w:rsid w:val="000B0A80"/>
    <w:rsid w:val="000B1B2E"/>
    <w:rsid w:val="000B1DC8"/>
    <w:rsid w:val="000B2354"/>
    <w:rsid w:val="000B2362"/>
    <w:rsid w:val="000B3F49"/>
    <w:rsid w:val="000B44FB"/>
    <w:rsid w:val="000B4631"/>
    <w:rsid w:val="000B4E8E"/>
    <w:rsid w:val="000B559B"/>
    <w:rsid w:val="000C0D7D"/>
    <w:rsid w:val="000C1932"/>
    <w:rsid w:val="000C1E05"/>
    <w:rsid w:val="000C1F41"/>
    <w:rsid w:val="000C27EB"/>
    <w:rsid w:val="000C36E9"/>
    <w:rsid w:val="000C391F"/>
    <w:rsid w:val="000C39DB"/>
    <w:rsid w:val="000C3AF4"/>
    <w:rsid w:val="000C4567"/>
    <w:rsid w:val="000C5FDD"/>
    <w:rsid w:val="000C7F36"/>
    <w:rsid w:val="000D0C46"/>
    <w:rsid w:val="000D2589"/>
    <w:rsid w:val="000D29E2"/>
    <w:rsid w:val="000D385E"/>
    <w:rsid w:val="000D3AB6"/>
    <w:rsid w:val="000D3AB8"/>
    <w:rsid w:val="000D3C7A"/>
    <w:rsid w:val="000D6FAA"/>
    <w:rsid w:val="000D7D2B"/>
    <w:rsid w:val="000E122E"/>
    <w:rsid w:val="000E1EB7"/>
    <w:rsid w:val="000E3188"/>
    <w:rsid w:val="000E3438"/>
    <w:rsid w:val="000E3641"/>
    <w:rsid w:val="000E4C92"/>
    <w:rsid w:val="000E6358"/>
    <w:rsid w:val="000E70D2"/>
    <w:rsid w:val="000F08FF"/>
    <w:rsid w:val="000F0E68"/>
    <w:rsid w:val="000F1341"/>
    <w:rsid w:val="000F1839"/>
    <w:rsid w:val="000F1FBB"/>
    <w:rsid w:val="000F2447"/>
    <w:rsid w:val="000F43C7"/>
    <w:rsid w:val="000F57D9"/>
    <w:rsid w:val="000F58FC"/>
    <w:rsid w:val="000F6EA2"/>
    <w:rsid w:val="000F7022"/>
    <w:rsid w:val="000F72C1"/>
    <w:rsid w:val="001006D0"/>
    <w:rsid w:val="001010CE"/>
    <w:rsid w:val="00101D18"/>
    <w:rsid w:val="00101EF7"/>
    <w:rsid w:val="0010228F"/>
    <w:rsid w:val="00102429"/>
    <w:rsid w:val="0010250B"/>
    <w:rsid w:val="00102790"/>
    <w:rsid w:val="00102909"/>
    <w:rsid w:val="00103351"/>
    <w:rsid w:val="00105785"/>
    <w:rsid w:val="00105B62"/>
    <w:rsid w:val="00106A49"/>
    <w:rsid w:val="001116B5"/>
    <w:rsid w:val="0011394D"/>
    <w:rsid w:val="00114128"/>
    <w:rsid w:val="001147F4"/>
    <w:rsid w:val="00115842"/>
    <w:rsid w:val="00116DD2"/>
    <w:rsid w:val="0011770E"/>
    <w:rsid w:val="001200CD"/>
    <w:rsid w:val="00120559"/>
    <w:rsid w:val="00121D46"/>
    <w:rsid w:val="0012216A"/>
    <w:rsid w:val="00122510"/>
    <w:rsid w:val="00122E75"/>
    <w:rsid w:val="00123344"/>
    <w:rsid w:val="001234B7"/>
    <w:rsid w:val="00123873"/>
    <w:rsid w:val="00123E9F"/>
    <w:rsid w:val="00125059"/>
    <w:rsid w:val="00125AAD"/>
    <w:rsid w:val="00125DCB"/>
    <w:rsid w:val="00134313"/>
    <w:rsid w:val="001347D2"/>
    <w:rsid w:val="00134C9A"/>
    <w:rsid w:val="00136FA1"/>
    <w:rsid w:val="001377C8"/>
    <w:rsid w:val="0014110F"/>
    <w:rsid w:val="001425A7"/>
    <w:rsid w:val="001428F5"/>
    <w:rsid w:val="001430D5"/>
    <w:rsid w:val="001436A5"/>
    <w:rsid w:val="0014572A"/>
    <w:rsid w:val="0015001E"/>
    <w:rsid w:val="0015318C"/>
    <w:rsid w:val="001532A8"/>
    <w:rsid w:val="00153C78"/>
    <w:rsid w:val="00154BE1"/>
    <w:rsid w:val="001568D0"/>
    <w:rsid w:val="00157FCC"/>
    <w:rsid w:val="00160467"/>
    <w:rsid w:val="00160A11"/>
    <w:rsid w:val="00160CD2"/>
    <w:rsid w:val="0016163D"/>
    <w:rsid w:val="001621AC"/>
    <w:rsid w:val="001629B6"/>
    <w:rsid w:val="0016380A"/>
    <w:rsid w:val="00163B4A"/>
    <w:rsid w:val="0016485B"/>
    <w:rsid w:val="00164B62"/>
    <w:rsid w:val="001658B8"/>
    <w:rsid w:val="00167C7D"/>
    <w:rsid w:val="00167EC4"/>
    <w:rsid w:val="0017160E"/>
    <w:rsid w:val="001717A4"/>
    <w:rsid w:val="001718AB"/>
    <w:rsid w:val="00171B5B"/>
    <w:rsid w:val="00172ADD"/>
    <w:rsid w:val="00172E33"/>
    <w:rsid w:val="00173504"/>
    <w:rsid w:val="00173CD1"/>
    <w:rsid w:val="00173E9D"/>
    <w:rsid w:val="00175A55"/>
    <w:rsid w:val="00176F11"/>
    <w:rsid w:val="00176F8E"/>
    <w:rsid w:val="0018090E"/>
    <w:rsid w:val="00182BF1"/>
    <w:rsid w:val="00182E0F"/>
    <w:rsid w:val="00183029"/>
    <w:rsid w:val="001838C6"/>
    <w:rsid w:val="00183A1F"/>
    <w:rsid w:val="00185372"/>
    <w:rsid w:val="00185FB3"/>
    <w:rsid w:val="00185FB4"/>
    <w:rsid w:val="00186633"/>
    <w:rsid w:val="00186BC0"/>
    <w:rsid w:val="0018757D"/>
    <w:rsid w:val="00187A95"/>
    <w:rsid w:val="00191CD6"/>
    <w:rsid w:val="00192440"/>
    <w:rsid w:val="00192753"/>
    <w:rsid w:val="001933E5"/>
    <w:rsid w:val="00193925"/>
    <w:rsid w:val="00193E9E"/>
    <w:rsid w:val="001943B3"/>
    <w:rsid w:val="001955BD"/>
    <w:rsid w:val="0019730C"/>
    <w:rsid w:val="001974F5"/>
    <w:rsid w:val="00197DF6"/>
    <w:rsid w:val="001A0111"/>
    <w:rsid w:val="001A0395"/>
    <w:rsid w:val="001A0885"/>
    <w:rsid w:val="001A08A3"/>
    <w:rsid w:val="001A1AE0"/>
    <w:rsid w:val="001A27A5"/>
    <w:rsid w:val="001A41BB"/>
    <w:rsid w:val="001A5A75"/>
    <w:rsid w:val="001A5C28"/>
    <w:rsid w:val="001A5E5A"/>
    <w:rsid w:val="001A669F"/>
    <w:rsid w:val="001A7420"/>
    <w:rsid w:val="001A7762"/>
    <w:rsid w:val="001B0936"/>
    <w:rsid w:val="001B0C97"/>
    <w:rsid w:val="001B0F10"/>
    <w:rsid w:val="001B1034"/>
    <w:rsid w:val="001B16B1"/>
    <w:rsid w:val="001B17B9"/>
    <w:rsid w:val="001B1C95"/>
    <w:rsid w:val="001B1E89"/>
    <w:rsid w:val="001B32A8"/>
    <w:rsid w:val="001B413A"/>
    <w:rsid w:val="001B4731"/>
    <w:rsid w:val="001B4D24"/>
    <w:rsid w:val="001B5125"/>
    <w:rsid w:val="001B5983"/>
    <w:rsid w:val="001B778C"/>
    <w:rsid w:val="001C1888"/>
    <w:rsid w:val="001C1B06"/>
    <w:rsid w:val="001C3340"/>
    <w:rsid w:val="001C43EC"/>
    <w:rsid w:val="001C485A"/>
    <w:rsid w:val="001C4A80"/>
    <w:rsid w:val="001C5FAE"/>
    <w:rsid w:val="001C6C4B"/>
    <w:rsid w:val="001C73B4"/>
    <w:rsid w:val="001D0F02"/>
    <w:rsid w:val="001D1DB9"/>
    <w:rsid w:val="001D22AD"/>
    <w:rsid w:val="001D24F7"/>
    <w:rsid w:val="001D447D"/>
    <w:rsid w:val="001D48FB"/>
    <w:rsid w:val="001D5039"/>
    <w:rsid w:val="001D5B88"/>
    <w:rsid w:val="001D608F"/>
    <w:rsid w:val="001D69FB"/>
    <w:rsid w:val="001D6E50"/>
    <w:rsid w:val="001D7837"/>
    <w:rsid w:val="001E18EA"/>
    <w:rsid w:val="001E271C"/>
    <w:rsid w:val="001E2729"/>
    <w:rsid w:val="001E2734"/>
    <w:rsid w:val="001E2936"/>
    <w:rsid w:val="001E37CB"/>
    <w:rsid w:val="001E3E96"/>
    <w:rsid w:val="001E5748"/>
    <w:rsid w:val="001E77F8"/>
    <w:rsid w:val="001E7FBC"/>
    <w:rsid w:val="001F16DE"/>
    <w:rsid w:val="001F2E19"/>
    <w:rsid w:val="001F3FBA"/>
    <w:rsid w:val="001F499B"/>
    <w:rsid w:val="001F4EDB"/>
    <w:rsid w:val="001F5B65"/>
    <w:rsid w:val="001F69CD"/>
    <w:rsid w:val="00200C9D"/>
    <w:rsid w:val="002011DF"/>
    <w:rsid w:val="00201773"/>
    <w:rsid w:val="00203BB4"/>
    <w:rsid w:val="00204F75"/>
    <w:rsid w:val="0020530F"/>
    <w:rsid w:val="00205886"/>
    <w:rsid w:val="002058E3"/>
    <w:rsid w:val="002071BC"/>
    <w:rsid w:val="002077B9"/>
    <w:rsid w:val="0021109C"/>
    <w:rsid w:val="002114A7"/>
    <w:rsid w:val="0021177A"/>
    <w:rsid w:val="002126FC"/>
    <w:rsid w:val="00212B53"/>
    <w:rsid w:val="00212C05"/>
    <w:rsid w:val="002139F0"/>
    <w:rsid w:val="002148C0"/>
    <w:rsid w:val="00214DD4"/>
    <w:rsid w:val="00215746"/>
    <w:rsid w:val="00216027"/>
    <w:rsid w:val="0021633C"/>
    <w:rsid w:val="00216553"/>
    <w:rsid w:val="0021766C"/>
    <w:rsid w:val="00217B78"/>
    <w:rsid w:val="00220470"/>
    <w:rsid w:val="00221405"/>
    <w:rsid w:val="00222746"/>
    <w:rsid w:val="002258FE"/>
    <w:rsid w:val="00225C27"/>
    <w:rsid w:val="00226610"/>
    <w:rsid w:val="00226C8E"/>
    <w:rsid w:val="002273BE"/>
    <w:rsid w:val="00227A6F"/>
    <w:rsid w:val="00227D19"/>
    <w:rsid w:val="00230EFA"/>
    <w:rsid w:val="002317FC"/>
    <w:rsid w:val="00232B5D"/>
    <w:rsid w:val="00232F13"/>
    <w:rsid w:val="00233E49"/>
    <w:rsid w:val="00233F29"/>
    <w:rsid w:val="00235798"/>
    <w:rsid w:val="00236044"/>
    <w:rsid w:val="0023653C"/>
    <w:rsid w:val="00237754"/>
    <w:rsid w:val="00240B88"/>
    <w:rsid w:val="00242EC0"/>
    <w:rsid w:val="002438C3"/>
    <w:rsid w:val="0024484E"/>
    <w:rsid w:val="00244C8B"/>
    <w:rsid w:val="00244FA6"/>
    <w:rsid w:val="00247421"/>
    <w:rsid w:val="00247849"/>
    <w:rsid w:val="0025069F"/>
    <w:rsid w:val="00250CC6"/>
    <w:rsid w:val="00252782"/>
    <w:rsid w:val="0025399D"/>
    <w:rsid w:val="00253FB4"/>
    <w:rsid w:val="002542B1"/>
    <w:rsid w:val="002545EC"/>
    <w:rsid w:val="002548E2"/>
    <w:rsid w:val="00255015"/>
    <w:rsid w:val="002562E0"/>
    <w:rsid w:val="002574D2"/>
    <w:rsid w:val="00257FCB"/>
    <w:rsid w:val="002602EC"/>
    <w:rsid w:val="002607DB"/>
    <w:rsid w:val="00261FC2"/>
    <w:rsid w:val="00262761"/>
    <w:rsid w:val="002627F7"/>
    <w:rsid w:val="00262CBB"/>
    <w:rsid w:val="002630A2"/>
    <w:rsid w:val="00263DD4"/>
    <w:rsid w:val="00265098"/>
    <w:rsid w:val="002668B9"/>
    <w:rsid w:val="002674E4"/>
    <w:rsid w:val="00270474"/>
    <w:rsid w:val="0027093A"/>
    <w:rsid w:val="00270C2A"/>
    <w:rsid w:val="0027369B"/>
    <w:rsid w:val="00273981"/>
    <w:rsid w:val="00273BAF"/>
    <w:rsid w:val="00275235"/>
    <w:rsid w:val="00275853"/>
    <w:rsid w:val="00275C06"/>
    <w:rsid w:val="00275F10"/>
    <w:rsid w:val="002766AC"/>
    <w:rsid w:val="00276EA0"/>
    <w:rsid w:val="00276F1E"/>
    <w:rsid w:val="0027787E"/>
    <w:rsid w:val="00282012"/>
    <w:rsid w:val="002826AB"/>
    <w:rsid w:val="002832D8"/>
    <w:rsid w:val="00284EF8"/>
    <w:rsid w:val="00285341"/>
    <w:rsid w:val="00287FA8"/>
    <w:rsid w:val="00290235"/>
    <w:rsid w:val="0029061C"/>
    <w:rsid w:val="002908D6"/>
    <w:rsid w:val="00292A82"/>
    <w:rsid w:val="002934E0"/>
    <w:rsid w:val="00294CBC"/>
    <w:rsid w:val="00294EF2"/>
    <w:rsid w:val="00295502"/>
    <w:rsid w:val="00295768"/>
    <w:rsid w:val="00295918"/>
    <w:rsid w:val="002968E9"/>
    <w:rsid w:val="00296C85"/>
    <w:rsid w:val="002976DD"/>
    <w:rsid w:val="002A0484"/>
    <w:rsid w:val="002A1F19"/>
    <w:rsid w:val="002A3967"/>
    <w:rsid w:val="002A3C56"/>
    <w:rsid w:val="002A4C24"/>
    <w:rsid w:val="002A5B09"/>
    <w:rsid w:val="002A67D7"/>
    <w:rsid w:val="002A798F"/>
    <w:rsid w:val="002B0F84"/>
    <w:rsid w:val="002B1B0A"/>
    <w:rsid w:val="002B3787"/>
    <w:rsid w:val="002B3938"/>
    <w:rsid w:val="002B516C"/>
    <w:rsid w:val="002B5448"/>
    <w:rsid w:val="002B594D"/>
    <w:rsid w:val="002B716B"/>
    <w:rsid w:val="002B7BB9"/>
    <w:rsid w:val="002B7E02"/>
    <w:rsid w:val="002C111B"/>
    <w:rsid w:val="002C1405"/>
    <w:rsid w:val="002C18BD"/>
    <w:rsid w:val="002C2DC5"/>
    <w:rsid w:val="002C30B1"/>
    <w:rsid w:val="002C72CF"/>
    <w:rsid w:val="002C78B3"/>
    <w:rsid w:val="002D0419"/>
    <w:rsid w:val="002D044C"/>
    <w:rsid w:val="002D1099"/>
    <w:rsid w:val="002D4F67"/>
    <w:rsid w:val="002D559D"/>
    <w:rsid w:val="002D5786"/>
    <w:rsid w:val="002D581D"/>
    <w:rsid w:val="002D6594"/>
    <w:rsid w:val="002D76AB"/>
    <w:rsid w:val="002E0493"/>
    <w:rsid w:val="002E1E91"/>
    <w:rsid w:val="002E27ED"/>
    <w:rsid w:val="002E3B82"/>
    <w:rsid w:val="002E5051"/>
    <w:rsid w:val="002E62C4"/>
    <w:rsid w:val="002E6394"/>
    <w:rsid w:val="002E6923"/>
    <w:rsid w:val="002F00FF"/>
    <w:rsid w:val="002F10AA"/>
    <w:rsid w:val="002F13CF"/>
    <w:rsid w:val="002F2349"/>
    <w:rsid w:val="002F4109"/>
    <w:rsid w:val="002F43DD"/>
    <w:rsid w:val="002F4981"/>
    <w:rsid w:val="002F577C"/>
    <w:rsid w:val="002F667C"/>
    <w:rsid w:val="002F7005"/>
    <w:rsid w:val="002F757C"/>
    <w:rsid w:val="002F7C5C"/>
    <w:rsid w:val="0030010E"/>
    <w:rsid w:val="0030043F"/>
    <w:rsid w:val="003027F2"/>
    <w:rsid w:val="00302F55"/>
    <w:rsid w:val="003032F9"/>
    <w:rsid w:val="00303562"/>
    <w:rsid w:val="00303C91"/>
    <w:rsid w:val="00310BBA"/>
    <w:rsid w:val="00310E50"/>
    <w:rsid w:val="00311574"/>
    <w:rsid w:val="00311E1C"/>
    <w:rsid w:val="003133D8"/>
    <w:rsid w:val="00314657"/>
    <w:rsid w:val="003152EF"/>
    <w:rsid w:val="00315DEE"/>
    <w:rsid w:val="00316399"/>
    <w:rsid w:val="0031716F"/>
    <w:rsid w:val="00320730"/>
    <w:rsid w:val="00320B6D"/>
    <w:rsid w:val="0032111A"/>
    <w:rsid w:val="00322E85"/>
    <w:rsid w:val="00324BB1"/>
    <w:rsid w:val="003251CB"/>
    <w:rsid w:val="00325B48"/>
    <w:rsid w:val="00325D48"/>
    <w:rsid w:val="00325FC3"/>
    <w:rsid w:val="00326B39"/>
    <w:rsid w:val="00327C9E"/>
    <w:rsid w:val="003325CC"/>
    <w:rsid w:val="00332D90"/>
    <w:rsid w:val="0033379D"/>
    <w:rsid w:val="0033638B"/>
    <w:rsid w:val="003374DD"/>
    <w:rsid w:val="0033794B"/>
    <w:rsid w:val="00341644"/>
    <w:rsid w:val="00341A78"/>
    <w:rsid w:val="00341BDC"/>
    <w:rsid w:val="00341E82"/>
    <w:rsid w:val="00343A6E"/>
    <w:rsid w:val="00344895"/>
    <w:rsid w:val="00344EFD"/>
    <w:rsid w:val="00345D8D"/>
    <w:rsid w:val="00346E9D"/>
    <w:rsid w:val="00346FC0"/>
    <w:rsid w:val="003471D7"/>
    <w:rsid w:val="003472A1"/>
    <w:rsid w:val="00347704"/>
    <w:rsid w:val="00347CC2"/>
    <w:rsid w:val="003518FB"/>
    <w:rsid w:val="00354323"/>
    <w:rsid w:val="003552C3"/>
    <w:rsid w:val="003554D7"/>
    <w:rsid w:val="00355DA1"/>
    <w:rsid w:val="0035607A"/>
    <w:rsid w:val="003561E5"/>
    <w:rsid w:val="003567EB"/>
    <w:rsid w:val="00360901"/>
    <w:rsid w:val="00360959"/>
    <w:rsid w:val="0036194B"/>
    <w:rsid w:val="00361E42"/>
    <w:rsid w:val="00362698"/>
    <w:rsid w:val="003635D8"/>
    <w:rsid w:val="00363D50"/>
    <w:rsid w:val="00364139"/>
    <w:rsid w:val="0036504E"/>
    <w:rsid w:val="00365920"/>
    <w:rsid w:val="00365BF4"/>
    <w:rsid w:val="0036697B"/>
    <w:rsid w:val="00366C79"/>
    <w:rsid w:val="0037103F"/>
    <w:rsid w:val="00372CF1"/>
    <w:rsid w:val="00373AA9"/>
    <w:rsid w:val="00374639"/>
    <w:rsid w:val="003746D6"/>
    <w:rsid w:val="003753D8"/>
    <w:rsid w:val="00375F09"/>
    <w:rsid w:val="00376C55"/>
    <w:rsid w:val="00376E7E"/>
    <w:rsid w:val="003806C3"/>
    <w:rsid w:val="00381C3E"/>
    <w:rsid w:val="0038211E"/>
    <w:rsid w:val="00382229"/>
    <w:rsid w:val="00382C4F"/>
    <w:rsid w:val="00382C9B"/>
    <w:rsid w:val="0038364C"/>
    <w:rsid w:val="00383E1C"/>
    <w:rsid w:val="00383E60"/>
    <w:rsid w:val="003850D7"/>
    <w:rsid w:val="0038510E"/>
    <w:rsid w:val="003852EC"/>
    <w:rsid w:val="003853EE"/>
    <w:rsid w:val="00386C53"/>
    <w:rsid w:val="0038769A"/>
    <w:rsid w:val="00387BC0"/>
    <w:rsid w:val="00391171"/>
    <w:rsid w:val="00391877"/>
    <w:rsid w:val="00391C45"/>
    <w:rsid w:val="0039259B"/>
    <w:rsid w:val="00393882"/>
    <w:rsid w:val="00393CA9"/>
    <w:rsid w:val="0039474C"/>
    <w:rsid w:val="00394F00"/>
    <w:rsid w:val="003957CC"/>
    <w:rsid w:val="00397194"/>
    <w:rsid w:val="003A0871"/>
    <w:rsid w:val="003A0A56"/>
    <w:rsid w:val="003A0CA9"/>
    <w:rsid w:val="003A144A"/>
    <w:rsid w:val="003A15C8"/>
    <w:rsid w:val="003A1F64"/>
    <w:rsid w:val="003A339F"/>
    <w:rsid w:val="003A3852"/>
    <w:rsid w:val="003A5208"/>
    <w:rsid w:val="003A56CE"/>
    <w:rsid w:val="003A6005"/>
    <w:rsid w:val="003A7545"/>
    <w:rsid w:val="003A7E05"/>
    <w:rsid w:val="003B06EF"/>
    <w:rsid w:val="003B0FDD"/>
    <w:rsid w:val="003B1AD6"/>
    <w:rsid w:val="003B1B8C"/>
    <w:rsid w:val="003B2020"/>
    <w:rsid w:val="003B20EF"/>
    <w:rsid w:val="003B215C"/>
    <w:rsid w:val="003B3062"/>
    <w:rsid w:val="003B4E63"/>
    <w:rsid w:val="003B552F"/>
    <w:rsid w:val="003B58D2"/>
    <w:rsid w:val="003B6270"/>
    <w:rsid w:val="003B69D5"/>
    <w:rsid w:val="003B6B78"/>
    <w:rsid w:val="003B6E4B"/>
    <w:rsid w:val="003B6F42"/>
    <w:rsid w:val="003C017B"/>
    <w:rsid w:val="003C018E"/>
    <w:rsid w:val="003C061C"/>
    <w:rsid w:val="003C168F"/>
    <w:rsid w:val="003C21CD"/>
    <w:rsid w:val="003C2537"/>
    <w:rsid w:val="003C2803"/>
    <w:rsid w:val="003C3384"/>
    <w:rsid w:val="003C3923"/>
    <w:rsid w:val="003C4150"/>
    <w:rsid w:val="003C42D0"/>
    <w:rsid w:val="003C48E9"/>
    <w:rsid w:val="003C5775"/>
    <w:rsid w:val="003C5903"/>
    <w:rsid w:val="003C785C"/>
    <w:rsid w:val="003D0573"/>
    <w:rsid w:val="003D0896"/>
    <w:rsid w:val="003D42CA"/>
    <w:rsid w:val="003D597D"/>
    <w:rsid w:val="003D6572"/>
    <w:rsid w:val="003E0C88"/>
    <w:rsid w:val="003E185E"/>
    <w:rsid w:val="003E19D4"/>
    <w:rsid w:val="003E4231"/>
    <w:rsid w:val="003E45BC"/>
    <w:rsid w:val="003E489A"/>
    <w:rsid w:val="003E6CD3"/>
    <w:rsid w:val="003E6DD9"/>
    <w:rsid w:val="003E7A6D"/>
    <w:rsid w:val="003E7AC1"/>
    <w:rsid w:val="003E7E75"/>
    <w:rsid w:val="003F0073"/>
    <w:rsid w:val="003F066E"/>
    <w:rsid w:val="003F112A"/>
    <w:rsid w:val="003F139E"/>
    <w:rsid w:val="003F333B"/>
    <w:rsid w:val="003F611E"/>
    <w:rsid w:val="0040034C"/>
    <w:rsid w:val="00401264"/>
    <w:rsid w:val="0040139A"/>
    <w:rsid w:val="004017D2"/>
    <w:rsid w:val="00401D49"/>
    <w:rsid w:val="00401E6F"/>
    <w:rsid w:val="00402269"/>
    <w:rsid w:val="00402D06"/>
    <w:rsid w:val="00403798"/>
    <w:rsid w:val="00403E9A"/>
    <w:rsid w:val="0040466C"/>
    <w:rsid w:val="004049EF"/>
    <w:rsid w:val="004071EB"/>
    <w:rsid w:val="00407DE1"/>
    <w:rsid w:val="00410F20"/>
    <w:rsid w:val="0041167B"/>
    <w:rsid w:val="00411976"/>
    <w:rsid w:val="00413B39"/>
    <w:rsid w:val="00414064"/>
    <w:rsid w:val="004146A3"/>
    <w:rsid w:val="00414912"/>
    <w:rsid w:val="004158C7"/>
    <w:rsid w:val="00416F30"/>
    <w:rsid w:val="00420141"/>
    <w:rsid w:val="00420263"/>
    <w:rsid w:val="0042032C"/>
    <w:rsid w:val="00421458"/>
    <w:rsid w:val="00421E0B"/>
    <w:rsid w:val="00422597"/>
    <w:rsid w:val="004228D1"/>
    <w:rsid w:val="004229A0"/>
    <w:rsid w:val="004240CA"/>
    <w:rsid w:val="00424406"/>
    <w:rsid w:val="00425590"/>
    <w:rsid w:val="00427D59"/>
    <w:rsid w:val="00431496"/>
    <w:rsid w:val="00431806"/>
    <w:rsid w:val="00431BC8"/>
    <w:rsid w:val="00432837"/>
    <w:rsid w:val="00432B50"/>
    <w:rsid w:val="0043419F"/>
    <w:rsid w:val="004341D4"/>
    <w:rsid w:val="00435196"/>
    <w:rsid w:val="00436D39"/>
    <w:rsid w:val="0043772E"/>
    <w:rsid w:val="00437779"/>
    <w:rsid w:val="00437E9C"/>
    <w:rsid w:val="00441346"/>
    <w:rsid w:val="00441E85"/>
    <w:rsid w:val="00442F7D"/>
    <w:rsid w:val="004442C5"/>
    <w:rsid w:val="00444406"/>
    <w:rsid w:val="00444653"/>
    <w:rsid w:val="00444A93"/>
    <w:rsid w:val="004455F2"/>
    <w:rsid w:val="00445A55"/>
    <w:rsid w:val="00445F05"/>
    <w:rsid w:val="004462F6"/>
    <w:rsid w:val="0044660B"/>
    <w:rsid w:val="00446FF6"/>
    <w:rsid w:val="00447341"/>
    <w:rsid w:val="00447565"/>
    <w:rsid w:val="00447842"/>
    <w:rsid w:val="00447ED4"/>
    <w:rsid w:val="00450D57"/>
    <w:rsid w:val="0045105B"/>
    <w:rsid w:val="00452668"/>
    <w:rsid w:val="004535D7"/>
    <w:rsid w:val="00455190"/>
    <w:rsid w:val="004555B4"/>
    <w:rsid w:val="00456D14"/>
    <w:rsid w:val="00460BD6"/>
    <w:rsid w:val="00460E80"/>
    <w:rsid w:val="00461479"/>
    <w:rsid w:val="00461805"/>
    <w:rsid w:val="00461AD6"/>
    <w:rsid w:val="00461BC8"/>
    <w:rsid w:val="00462492"/>
    <w:rsid w:val="0046265B"/>
    <w:rsid w:val="00462D2D"/>
    <w:rsid w:val="0046348A"/>
    <w:rsid w:val="00464859"/>
    <w:rsid w:val="00464F64"/>
    <w:rsid w:val="00465D22"/>
    <w:rsid w:val="00467176"/>
    <w:rsid w:val="00467C31"/>
    <w:rsid w:val="004713B5"/>
    <w:rsid w:val="00471F87"/>
    <w:rsid w:val="00472786"/>
    <w:rsid w:val="00474E59"/>
    <w:rsid w:val="004757CC"/>
    <w:rsid w:val="0047678E"/>
    <w:rsid w:val="00476C10"/>
    <w:rsid w:val="00476C48"/>
    <w:rsid w:val="00477411"/>
    <w:rsid w:val="0048303B"/>
    <w:rsid w:val="004837D3"/>
    <w:rsid w:val="00483DB9"/>
    <w:rsid w:val="0048449A"/>
    <w:rsid w:val="004844B2"/>
    <w:rsid w:val="00484A94"/>
    <w:rsid w:val="00485521"/>
    <w:rsid w:val="00485D1C"/>
    <w:rsid w:val="00485E5E"/>
    <w:rsid w:val="00485ED2"/>
    <w:rsid w:val="0048604E"/>
    <w:rsid w:val="004868E0"/>
    <w:rsid w:val="00487415"/>
    <w:rsid w:val="00487EC3"/>
    <w:rsid w:val="0049261A"/>
    <w:rsid w:val="00494794"/>
    <w:rsid w:val="004950A8"/>
    <w:rsid w:val="004951FF"/>
    <w:rsid w:val="0049576D"/>
    <w:rsid w:val="0049772F"/>
    <w:rsid w:val="004A062C"/>
    <w:rsid w:val="004A1760"/>
    <w:rsid w:val="004A2407"/>
    <w:rsid w:val="004A2419"/>
    <w:rsid w:val="004A276A"/>
    <w:rsid w:val="004A2849"/>
    <w:rsid w:val="004A4947"/>
    <w:rsid w:val="004A4BEC"/>
    <w:rsid w:val="004A5271"/>
    <w:rsid w:val="004A7105"/>
    <w:rsid w:val="004A7673"/>
    <w:rsid w:val="004A7845"/>
    <w:rsid w:val="004A7B7D"/>
    <w:rsid w:val="004A7E43"/>
    <w:rsid w:val="004B110C"/>
    <w:rsid w:val="004B36E8"/>
    <w:rsid w:val="004B3886"/>
    <w:rsid w:val="004B3BA9"/>
    <w:rsid w:val="004B3DEC"/>
    <w:rsid w:val="004B43C9"/>
    <w:rsid w:val="004B4624"/>
    <w:rsid w:val="004B4A4E"/>
    <w:rsid w:val="004B5428"/>
    <w:rsid w:val="004B62D2"/>
    <w:rsid w:val="004B6840"/>
    <w:rsid w:val="004B752B"/>
    <w:rsid w:val="004C041E"/>
    <w:rsid w:val="004C1552"/>
    <w:rsid w:val="004C1B83"/>
    <w:rsid w:val="004C2371"/>
    <w:rsid w:val="004C3F2F"/>
    <w:rsid w:val="004C48DB"/>
    <w:rsid w:val="004C4D9C"/>
    <w:rsid w:val="004C517D"/>
    <w:rsid w:val="004C6A2C"/>
    <w:rsid w:val="004C6CB6"/>
    <w:rsid w:val="004D05EB"/>
    <w:rsid w:val="004D11DC"/>
    <w:rsid w:val="004D1613"/>
    <w:rsid w:val="004D1A04"/>
    <w:rsid w:val="004D3397"/>
    <w:rsid w:val="004D3EF8"/>
    <w:rsid w:val="004D4E34"/>
    <w:rsid w:val="004D6004"/>
    <w:rsid w:val="004D6D66"/>
    <w:rsid w:val="004D701E"/>
    <w:rsid w:val="004D77AE"/>
    <w:rsid w:val="004D7DA6"/>
    <w:rsid w:val="004D7E24"/>
    <w:rsid w:val="004E275E"/>
    <w:rsid w:val="004E2AD4"/>
    <w:rsid w:val="004E39DB"/>
    <w:rsid w:val="004E433A"/>
    <w:rsid w:val="004E44EE"/>
    <w:rsid w:val="004E46AB"/>
    <w:rsid w:val="004E5840"/>
    <w:rsid w:val="004E5C4E"/>
    <w:rsid w:val="004E78CB"/>
    <w:rsid w:val="004F46C5"/>
    <w:rsid w:val="004F4E4D"/>
    <w:rsid w:val="004F5813"/>
    <w:rsid w:val="004F5E0F"/>
    <w:rsid w:val="004F6119"/>
    <w:rsid w:val="0050168B"/>
    <w:rsid w:val="005019AE"/>
    <w:rsid w:val="005026DB"/>
    <w:rsid w:val="00503C3B"/>
    <w:rsid w:val="00505451"/>
    <w:rsid w:val="00506F39"/>
    <w:rsid w:val="0050768F"/>
    <w:rsid w:val="00510C7F"/>
    <w:rsid w:val="005130BF"/>
    <w:rsid w:val="0051361C"/>
    <w:rsid w:val="00513CD7"/>
    <w:rsid w:val="0051472B"/>
    <w:rsid w:val="0051595D"/>
    <w:rsid w:val="00515DF6"/>
    <w:rsid w:val="00516779"/>
    <w:rsid w:val="00517EC6"/>
    <w:rsid w:val="00517F10"/>
    <w:rsid w:val="0052066B"/>
    <w:rsid w:val="005214F0"/>
    <w:rsid w:val="00521DD0"/>
    <w:rsid w:val="00522242"/>
    <w:rsid w:val="00522C45"/>
    <w:rsid w:val="005231E2"/>
    <w:rsid w:val="00524B26"/>
    <w:rsid w:val="0052511C"/>
    <w:rsid w:val="00525368"/>
    <w:rsid w:val="0052620C"/>
    <w:rsid w:val="00527017"/>
    <w:rsid w:val="00527E26"/>
    <w:rsid w:val="00530CA2"/>
    <w:rsid w:val="0053187F"/>
    <w:rsid w:val="00531B19"/>
    <w:rsid w:val="00531B1B"/>
    <w:rsid w:val="00533E85"/>
    <w:rsid w:val="0053409F"/>
    <w:rsid w:val="00534923"/>
    <w:rsid w:val="00534E49"/>
    <w:rsid w:val="0053684B"/>
    <w:rsid w:val="00537C87"/>
    <w:rsid w:val="00537D8D"/>
    <w:rsid w:val="00537FE7"/>
    <w:rsid w:val="00540BC1"/>
    <w:rsid w:val="00540CCE"/>
    <w:rsid w:val="00541A91"/>
    <w:rsid w:val="00541EF4"/>
    <w:rsid w:val="00545C12"/>
    <w:rsid w:val="00545FC3"/>
    <w:rsid w:val="005467DA"/>
    <w:rsid w:val="00546925"/>
    <w:rsid w:val="0054697C"/>
    <w:rsid w:val="0054730F"/>
    <w:rsid w:val="005473CD"/>
    <w:rsid w:val="00547B4B"/>
    <w:rsid w:val="00547BC5"/>
    <w:rsid w:val="00547CBF"/>
    <w:rsid w:val="00550C38"/>
    <w:rsid w:val="00550EF5"/>
    <w:rsid w:val="0055155B"/>
    <w:rsid w:val="00552454"/>
    <w:rsid w:val="005525A3"/>
    <w:rsid w:val="00553028"/>
    <w:rsid w:val="0055336F"/>
    <w:rsid w:val="00554E4D"/>
    <w:rsid w:val="00556305"/>
    <w:rsid w:val="00556388"/>
    <w:rsid w:val="00556DD8"/>
    <w:rsid w:val="005578CA"/>
    <w:rsid w:val="00557B2A"/>
    <w:rsid w:val="00560415"/>
    <w:rsid w:val="005607AA"/>
    <w:rsid w:val="00560874"/>
    <w:rsid w:val="0056122A"/>
    <w:rsid w:val="0056160F"/>
    <w:rsid w:val="00561D5B"/>
    <w:rsid w:val="00561F96"/>
    <w:rsid w:val="00562A16"/>
    <w:rsid w:val="00566377"/>
    <w:rsid w:val="005701AA"/>
    <w:rsid w:val="005713CA"/>
    <w:rsid w:val="00571A08"/>
    <w:rsid w:val="005728FD"/>
    <w:rsid w:val="00572A16"/>
    <w:rsid w:val="00573CBB"/>
    <w:rsid w:val="00574E0D"/>
    <w:rsid w:val="00575D4F"/>
    <w:rsid w:val="00577061"/>
    <w:rsid w:val="00577BF2"/>
    <w:rsid w:val="00580254"/>
    <w:rsid w:val="00580A0F"/>
    <w:rsid w:val="00580A2D"/>
    <w:rsid w:val="005814AF"/>
    <w:rsid w:val="00581E9A"/>
    <w:rsid w:val="00583424"/>
    <w:rsid w:val="00583B48"/>
    <w:rsid w:val="00583E5A"/>
    <w:rsid w:val="005844A5"/>
    <w:rsid w:val="005858CE"/>
    <w:rsid w:val="00585F1C"/>
    <w:rsid w:val="00587AF2"/>
    <w:rsid w:val="00587C09"/>
    <w:rsid w:val="0059003B"/>
    <w:rsid w:val="005903A4"/>
    <w:rsid w:val="0059054F"/>
    <w:rsid w:val="0059141E"/>
    <w:rsid w:val="00591FE0"/>
    <w:rsid w:val="0059207E"/>
    <w:rsid w:val="00594A6E"/>
    <w:rsid w:val="00595A07"/>
    <w:rsid w:val="00595B07"/>
    <w:rsid w:val="00596902"/>
    <w:rsid w:val="005A084F"/>
    <w:rsid w:val="005A16AB"/>
    <w:rsid w:val="005A1BA0"/>
    <w:rsid w:val="005A22AB"/>
    <w:rsid w:val="005A4572"/>
    <w:rsid w:val="005A483E"/>
    <w:rsid w:val="005A4B5C"/>
    <w:rsid w:val="005A4B88"/>
    <w:rsid w:val="005A4D8E"/>
    <w:rsid w:val="005A6FFA"/>
    <w:rsid w:val="005B1144"/>
    <w:rsid w:val="005B2EE4"/>
    <w:rsid w:val="005B5ABB"/>
    <w:rsid w:val="005B5F3D"/>
    <w:rsid w:val="005B5F4B"/>
    <w:rsid w:val="005B60DD"/>
    <w:rsid w:val="005B6295"/>
    <w:rsid w:val="005B681F"/>
    <w:rsid w:val="005B6FDC"/>
    <w:rsid w:val="005C2304"/>
    <w:rsid w:val="005C3600"/>
    <w:rsid w:val="005C4353"/>
    <w:rsid w:val="005C4C7B"/>
    <w:rsid w:val="005C4F55"/>
    <w:rsid w:val="005C5BE9"/>
    <w:rsid w:val="005D091E"/>
    <w:rsid w:val="005D0F52"/>
    <w:rsid w:val="005D1423"/>
    <w:rsid w:val="005D1A0D"/>
    <w:rsid w:val="005D2131"/>
    <w:rsid w:val="005D2AEA"/>
    <w:rsid w:val="005D2B71"/>
    <w:rsid w:val="005D3103"/>
    <w:rsid w:val="005D38D2"/>
    <w:rsid w:val="005D4B08"/>
    <w:rsid w:val="005D4E33"/>
    <w:rsid w:val="005D55E0"/>
    <w:rsid w:val="005D587F"/>
    <w:rsid w:val="005D7FE3"/>
    <w:rsid w:val="005E0357"/>
    <w:rsid w:val="005E18BE"/>
    <w:rsid w:val="005E1B2F"/>
    <w:rsid w:val="005E4330"/>
    <w:rsid w:val="005E7846"/>
    <w:rsid w:val="005F069A"/>
    <w:rsid w:val="005F0DA1"/>
    <w:rsid w:val="005F1256"/>
    <w:rsid w:val="005F1295"/>
    <w:rsid w:val="005F3603"/>
    <w:rsid w:val="005F3B28"/>
    <w:rsid w:val="005F3C5A"/>
    <w:rsid w:val="005F3DE1"/>
    <w:rsid w:val="005F58E0"/>
    <w:rsid w:val="005F5AC9"/>
    <w:rsid w:val="005F67AE"/>
    <w:rsid w:val="005F7D45"/>
    <w:rsid w:val="005F7E10"/>
    <w:rsid w:val="005F7F64"/>
    <w:rsid w:val="006009B4"/>
    <w:rsid w:val="00602E2F"/>
    <w:rsid w:val="00603E0B"/>
    <w:rsid w:val="0060496F"/>
    <w:rsid w:val="00604DBE"/>
    <w:rsid w:val="00605428"/>
    <w:rsid w:val="0060691C"/>
    <w:rsid w:val="0061038A"/>
    <w:rsid w:val="0061089D"/>
    <w:rsid w:val="00610F08"/>
    <w:rsid w:val="00611845"/>
    <w:rsid w:val="00611ABF"/>
    <w:rsid w:val="00611CD3"/>
    <w:rsid w:val="00612486"/>
    <w:rsid w:val="00612E84"/>
    <w:rsid w:val="00613249"/>
    <w:rsid w:val="006136DC"/>
    <w:rsid w:val="00614C2D"/>
    <w:rsid w:val="00615000"/>
    <w:rsid w:val="00615DB2"/>
    <w:rsid w:val="00615F5B"/>
    <w:rsid w:val="00616B99"/>
    <w:rsid w:val="00617C78"/>
    <w:rsid w:val="0062039C"/>
    <w:rsid w:val="006207BB"/>
    <w:rsid w:val="0062128B"/>
    <w:rsid w:val="00621A2B"/>
    <w:rsid w:val="00621E00"/>
    <w:rsid w:val="00621F35"/>
    <w:rsid w:val="006220C9"/>
    <w:rsid w:val="0062342B"/>
    <w:rsid w:val="0062381F"/>
    <w:rsid w:val="00624795"/>
    <w:rsid w:val="00624C5B"/>
    <w:rsid w:val="00624F12"/>
    <w:rsid w:val="00625A1C"/>
    <w:rsid w:val="006273A5"/>
    <w:rsid w:val="006307D9"/>
    <w:rsid w:val="00630E40"/>
    <w:rsid w:val="00631CA5"/>
    <w:rsid w:val="00633C2A"/>
    <w:rsid w:val="0063452D"/>
    <w:rsid w:val="00635255"/>
    <w:rsid w:val="006359C7"/>
    <w:rsid w:val="00635B0B"/>
    <w:rsid w:val="00636C08"/>
    <w:rsid w:val="006374C9"/>
    <w:rsid w:val="0063757C"/>
    <w:rsid w:val="00640399"/>
    <w:rsid w:val="006416D6"/>
    <w:rsid w:val="00643004"/>
    <w:rsid w:val="00643FD9"/>
    <w:rsid w:val="00644F70"/>
    <w:rsid w:val="00645AEC"/>
    <w:rsid w:val="00647A58"/>
    <w:rsid w:val="0065104C"/>
    <w:rsid w:val="00652286"/>
    <w:rsid w:val="00654B76"/>
    <w:rsid w:val="00654C66"/>
    <w:rsid w:val="00655CA6"/>
    <w:rsid w:val="00655D6F"/>
    <w:rsid w:val="00660023"/>
    <w:rsid w:val="00660E64"/>
    <w:rsid w:val="0066120F"/>
    <w:rsid w:val="00664BD8"/>
    <w:rsid w:val="00666431"/>
    <w:rsid w:val="00666598"/>
    <w:rsid w:val="00667762"/>
    <w:rsid w:val="00667D98"/>
    <w:rsid w:val="006701AE"/>
    <w:rsid w:val="0067031D"/>
    <w:rsid w:val="00670CA5"/>
    <w:rsid w:val="00670EF1"/>
    <w:rsid w:val="006711B2"/>
    <w:rsid w:val="00671DA9"/>
    <w:rsid w:val="0067255A"/>
    <w:rsid w:val="00672CBA"/>
    <w:rsid w:val="00673496"/>
    <w:rsid w:val="006738CC"/>
    <w:rsid w:val="006742C9"/>
    <w:rsid w:val="00674A8F"/>
    <w:rsid w:val="0067518C"/>
    <w:rsid w:val="006754EC"/>
    <w:rsid w:val="006759DE"/>
    <w:rsid w:val="00676630"/>
    <w:rsid w:val="00676C2A"/>
    <w:rsid w:val="00677722"/>
    <w:rsid w:val="006808F1"/>
    <w:rsid w:val="00680E42"/>
    <w:rsid w:val="006810F9"/>
    <w:rsid w:val="00682899"/>
    <w:rsid w:val="00682B00"/>
    <w:rsid w:val="00683FF7"/>
    <w:rsid w:val="00684259"/>
    <w:rsid w:val="00685EBB"/>
    <w:rsid w:val="00686974"/>
    <w:rsid w:val="00686984"/>
    <w:rsid w:val="00691131"/>
    <w:rsid w:val="00691BE3"/>
    <w:rsid w:val="00691F3D"/>
    <w:rsid w:val="0069204F"/>
    <w:rsid w:val="00692412"/>
    <w:rsid w:val="006924B4"/>
    <w:rsid w:val="00692C80"/>
    <w:rsid w:val="00693F9D"/>
    <w:rsid w:val="006946B4"/>
    <w:rsid w:val="006966F5"/>
    <w:rsid w:val="00696C43"/>
    <w:rsid w:val="00697304"/>
    <w:rsid w:val="00697F7A"/>
    <w:rsid w:val="006A0F94"/>
    <w:rsid w:val="006A222E"/>
    <w:rsid w:val="006A234E"/>
    <w:rsid w:val="006A2812"/>
    <w:rsid w:val="006A35A4"/>
    <w:rsid w:val="006A35BD"/>
    <w:rsid w:val="006A4C3D"/>
    <w:rsid w:val="006A6583"/>
    <w:rsid w:val="006A6ADB"/>
    <w:rsid w:val="006B0307"/>
    <w:rsid w:val="006B0C93"/>
    <w:rsid w:val="006B0D34"/>
    <w:rsid w:val="006B0F36"/>
    <w:rsid w:val="006B0FD0"/>
    <w:rsid w:val="006B11B5"/>
    <w:rsid w:val="006B1246"/>
    <w:rsid w:val="006B1A11"/>
    <w:rsid w:val="006B3699"/>
    <w:rsid w:val="006B36E5"/>
    <w:rsid w:val="006B3CB9"/>
    <w:rsid w:val="006B490E"/>
    <w:rsid w:val="006B78E8"/>
    <w:rsid w:val="006B79BC"/>
    <w:rsid w:val="006C0220"/>
    <w:rsid w:val="006C0836"/>
    <w:rsid w:val="006C0CAF"/>
    <w:rsid w:val="006C0E5C"/>
    <w:rsid w:val="006C1178"/>
    <w:rsid w:val="006C11DC"/>
    <w:rsid w:val="006C14F8"/>
    <w:rsid w:val="006C23CD"/>
    <w:rsid w:val="006C25A2"/>
    <w:rsid w:val="006C35E6"/>
    <w:rsid w:val="006C60BA"/>
    <w:rsid w:val="006C6B59"/>
    <w:rsid w:val="006C767A"/>
    <w:rsid w:val="006D0C90"/>
    <w:rsid w:val="006D2079"/>
    <w:rsid w:val="006D243A"/>
    <w:rsid w:val="006D5844"/>
    <w:rsid w:val="006D631E"/>
    <w:rsid w:val="006D6A98"/>
    <w:rsid w:val="006E042E"/>
    <w:rsid w:val="006E0815"/>
    <w:rsid w:val="006E0842"/>
    <w:rsid w:val="006E0E4C"/>
    <w:rsid w:val="006E27BD"/>
    <w:rsid w:val="006E3155"/>
    <w:rsid w:val="006E3F6A"/>
    <w:rsid w:val="006E4FE7"/>
    <w:rsid w:val="006E74AB"/>
    <w:rsid w:val="006E7909"/>
    <w:rsid w:val="006F1C8A"/>
    <w:rsid w:val="006F3871"/>
    <w:rsid w:val="006F3B2B"/>
    <w:rsid w:val="006F4CE2"/>
    <w:rsid w:val="006F4E80"/>
    <w:rsid w:val="006F61E7"/>
    <w:rsid w:val="006F6FEA"/>
    <w:rsid w:val="006F78C8"/>
    <w:rsid w:val="0070057D"/>
    <w:rsid w:val="00701991"/>
    <w:rsid w:val="007023A8"/>
    <w:rsid w:val="00702F35"/>
    <w:rsid w:val="0070403C"/>
    <w:rsid w:val="007040A8"/>
    <w:rsid w:val="00704340"/>
    <w:rsid w:val="00705DC4"/>
    <w:rsid w:val="00706741"/>
    <w:rsid w:val="00707293"/>
    <w:rsid w:val="007077F4"/>
    <w:rsid w:val="00707BCC"/>
    <w:rsid w:val="0071001B"/>
    <w:rsid w:val="007114A6"/>
    <w:rsid w:val="00713485"/>
    <w:rsid w:val="00713D0E"/>
    <w:rsid w:val="00714553"/>
    <w:rsid w:val="00714C68"/>
    <w:rsid w:val="007164A8"/>
    <w:rsid w:val="0071686D"/>
    <w:rsid w:val="007202BB"/>
    <w:rsid w:val="007206D8"/>
    <w:rsid w:val="00720A0C"/>
    <w:rsid w:val="00720A1B"/>
    <w:rsid w:val="00720FAD"/>
    <w:rsid w:val="00723BC6"/>
    <w:rsid w:val="00725FB4"/>
    <w:rsid w:val="007268AD"/>
    <w:rsid w:val="00727014"/>
    <w:rsid w:val="00731A29"/>
    <w:rsid w:val="00731BD6"/>
    <w:rsid w:val="00731EA8"/>
    <w:rsid w:val="007321D3"/>
    <w:rsid w:val="0073274D"/>
    <w:rsid w:val="00732D41"/>
    <w:rsid w:val="00732D66"/>
    <w:rsid w:val="00732E4C"/>
    <w:rsid w:val="007340D1"/>
    <w:rsid w:val="0073424E"/>
    <w:rsid w:val="007356EB"/>
    <w:rsid w:val="00735EC7"/>
    <w:rsid w:val="00740764"/>
    <w:rsid w:val="0074398D"/>
    <w:rsid w:val="007441A1"/>
    <w:rsid w:val="00744503"/>
    <w:rsid w:val="0074488D"/>
    <w:rsid w:val="00745AED"/>
    <w:rsid w:val="007462AC"/>
    <w:rsid w:val="007466D6"/>
    <w:rsid w:val="00746D97"/>
    <w:rsid w:val="0074745D"/>
    <w:rsid w:val="00747590"/>
    <w:rsid w:val="007518BD"/>
    <w:rsid w:val="00751CD7"/>
    <w:rsid w:val="0075202D"/>
    <w:rsid w:val="007524F3"/>
    <w:rsid w:val="00754CE1"/>
    <w:rsid w:val="007562DB"/>
    <w:rsid w:val="0076219A"/>
    <w:rsid w:val="0076298E"/>
    <w:rsid w:val="00763723"/>
    <w:rsid w:val="00763A98"/>
    <w:rsid w:val="007640F5"/>
    <w:rsid w:val="00764F2D"/>
    <w:rsid w:val="00765FB1"/>
    <w:rsid w:val="00766F3F"/>
    <w:rsid w:val="00767965"/>
    <w:rsid w:val="00767E72"/>
    <w:rsid w:val="0077217B"/>
    <w:rsid w:val="007728FF"/>
    <w:rsid w:val="0077359A"/>
    <w:rsid w:val="00775292"/>
    <w:rsid w:val="00775833"/>
    <w:rsid w:val="007762EB"/>
    <w:rsid w:val="00777558"/>
    <w:rsid w:val="00777BD2"/>
    <w:rsid w:val="00777DFD"/>
    <w:rsid w:val="00780D7D"/>
    <w:rsid w:val="00782758"/>
    <w:rsid w:val="00782CAF"/>
    <w:rsid w:val="00783182"/>
    <w:rsid w:val="00783E7F"/>
    <w:rsid w:val="007840FF"/>
    <w:rsid w:val="0078445B"/>
    <w:rsid w:val="00784D16"/>
    <w:rsid w:val="0078513C"/>
    <w:rsid w:val="0078639E"/>
    <w:rsid w:val="0078654A"/>
    <w:rsid w:val="00786707"/>
    <w:rsid w:val="0079113F"/>
    <w:rsid w:val="00791A36"/>
    <w:rsid w:val="00791BBA"/>
    <w:rsid w:val="00792BB8"/>
    <w:rsid w:val="00793B52"/>
    <w:rsid w:val="007943F8"/>
    <w:rsid w:val="00794958"/>
    <w:rsid w:val="007964E8"/>
    <w:rsid w:val="00796A33"/>
    <w:rsid w:val="00797F36"/>
    <w:rsid w:val="007A0A2A"/>
    <w:rsid w:val="007A1688"/>
    <w:rsid w:val="007A1E76"/>
    <w:rsid w:val="007A1E93"/>
    <w:rsid w:val="007A227E"/>
    <w:rsid w:val="007A2520"/>
    <w:rsid w:val="007A328D"/>
    <w:rsid w:val="007A4256"/>
    <w:rsid w:val="007A42C2"/>
    <w:rsid w:val="007A568C"/>
    <w:rsid w:val="007A629E"/>
    <w:rsid w:val="007A6CF4"/>
    <w:rsid w:val="007A7A93"/>
    <w:rsid w:val="007B0CC3"/>
    <w:rsid w:val="007B1AE6"/>
    <w:rsid w:val="007B32A4"/>
    <w:rsid w:val="007B475D"/>
    <w:rsid w:val="007B63AE"/>
    <w:rsid w:val="007B7609"/>
    <w:rsid w:val="007B7AC2"/>
    <w:rsid w:val="007C0E93"/>
    <w:rsid w:val="007C0F62"/>
    <w:rsid w:val="007C19CA"/>
    <w:rsid w:val="007C19F5"/>
    <w:rsid w:val="007C2539"/>
    <w:rsid w:val="007C33FE"/>
    <w:rsid w:val="007C604E"/>
    <w:rsid w:val="007C73BF"/>
    <w:rsid w:val="007C765D"/>
    <w:rsid w:val="007D17A5"/>
    <w:rsid w:val="007D29D8"/>
    <w:rsid w:val="007D48D5"/>
    <w:rsid w:val="007D553F"/>
    <w:rsid w:val="007D5572"/>
    <w:rsid w:val="007D6B1B"/>
    <w:rsid w:val="007D7311"/>
    <w:rsid w:val="007D7EF8"/>
    <w:rsid w:val="007E0A82"/>
    <w:rsid w:val="007E0CA4"/>
    <w:rsid w:val="007E17A1"/>
    <w:rsid w:val="007E1AAE"/>
    <w:rsid w:val="007E1EC1"/>
    <w:rsid w:val="007E1FCA"/>
    <w:rsid w:val="007E2848"/>
    <w:rsid w:val="007E35F4"/>
    <w:rsid w:val="007E3C82"/>
    <w:rsid w:val="007E3FAC"/>
    <w:rsid w:val="007E7599"/>
    <w:rsid w:val="007F0191"/>
    <w:rsid w:val="007F06C8"/>
    <w:rsid w:val="007F09E4"/>
    <w:rsid w:val="007F2798"/>
    <w:rsid w:val="007F333B"/>
    <w:rsid w:val="007F41C0"/>
    <w:rsid w:val="007F4796"/>
    <w:rsid w:val="007F592F"/>
    <w:rsid w:val="007F66CE"/>
    <w:rsid w:val="007F710A"/>
    <w:rsid w:val="007F74C3"/>
    <w:rsid w:val="00800BC2"/>
    <w:rsid w:val="008011E6"/>
    <w:rsid w:val="0080239C"/>
    <w:rsid w:val="00802787"/>
    <w:rsid w:val="00802B96"/>
    <w:rsid w:val="008049A1"/>
    <w:rsid w:val="00804A53"/>
    <w:rsid w:val="00804C82"/>
    <w:rsid w:val="00805564"/>
    <w:rsid w:val="008058BC"/>
    <w:rsid w:val="008067B2"/>
    <w:rsid w:val="008075A5"/>
    <w:rsid w:val="008115EF"/>
    <w:rsid w:val="008122A3"/>
    <w:rsid w:val="00812B36"/>
    <w:rsid w:val="00812E35"/>
    <w:rsid w:val="00815046"/>
    <w:rsid w:val="008150FB"/>
    <w:rsid w:val="008151F5"/>
    <w:rsid w:val="008156D2"/>
    <w:rsid w:val="00815A61"/>
    <w:rsid w:val="008165D7"/>
    <w:rsid w:val="0082043E"/>
    <w:rsid w:val="008204D1"/>
    <w:rsid w:val="00820E00"/>
    <w:rsid w:val="0082186C"/>
    <w:rsid w:val="008221F1"/>
    <w:rsid w:val="00822DC5"/>
    <w:rsid w:val="00822E45"/>
    <w:rsid w:val="00823EA7"/>
    <w:rsid w:val="008241C9"/>
    <w:rsid w:val="008241F2"/>
    <w:rsid w:val="00824CEF"/>
    <w:rsid w:val="008253CC"/>
    <w:rsid w:val="008258CE"/>
    <w:rsid w:val="00825FBE"/>
    <w:rsid w:val="0082622F"/>
    <w:rsid w:val="008263FE"/>
    <w:rsid w:val="008265C9"/>
    <w:rsid w:val="008274B7"/>
    <w:rsid w:val="008317E4"/>
    <w:rsid w:val="0083390C"/>
    <w:rsid w:val="00833F91"/>
    <w:rsid w:val="00834597"/>
    <w:rsid w:val="0083501E"/>
    <w:rsid w:val="00836D08"/>
    <w:rsid w:val="008403FD"/>
    <w:rsid w:val="00841488"/>
    <w:rsid w:val="008418C0"/>
    <w:rsid w:val="008439B5"/>
    <w:rsid w:val="00844DD2"/>
    <w:rsid w:val="00845184"/>
    <w:rsid w:val="00845D01"/>
    <w:rsid w:val="008465AA"/>
    <w:rsid w:val="0084701B"/>
    <w:rsid w:val="00847E0C"/>
    <w:rsid w:val="008500B6"/>
    <w:rsid w:val="00851475"/>
    <w:rsid w:val="00852506"/>
    <w:rsid w:val="00852A1B"/>
    <w:rsid w:val="00852FD7"/>
    <w:rsid w:val="00854B6D"/>
    <w:rsid w:val="008575CD"/>
    <w:rsid w:val="00857603"/>
    <w:rsid w:val="00857A79"/>
    <w:rsid w:val="00857D89"/>
    <w:rsid w:val="00860B3F"/>
    <w:rsid w:val="00861686"/>
    <w:rsid w:val="008635E2"/>
    <w:rsid w:val="0086420C"/>
    <w:rsid w:val="0086515B"/>
    <w:rsid w:val="00865E16"/>
    <w:rsid w:val="00865F4E"/>
    <w:rsid w:val="00866F9E"/>
    <w:rsid w:val="0087090B"/>
    <w:rsid w:val="008709F3"/>
    <w:rsid w:val="0087155E"/>
    <w:rsid w:val="0087170E"/>
    <w:rsid w:val="00871FFA"/>
    <w:rsid w:val="00872856"/>
    <w:rsid w:val="00873009"/>
    <w:rsid w:val="00873036"/>
    <w:rsid w:val="00874342"/>
    <w:rsid w:val="00874BEF"/>
    <w:rsid w:val="00877C45"/>
    <w:rsid w:val="00881F32"/>
    <w:rsid w:val="00882C12"/>
    <w:rsid w:val="0088340B"/>
    <w:rsid w:val="00885088"/>
    <w:rsid w:val="00885F4E"/>
    <w:rsid w:val="00886571"/>
    <w:rsid w:val="00890440"/>
    <w:rsid w:val="008906C1"/>
    <w:rsid w:val="00890D6D"/>
    <w:rsid w:val="008913D8"/>
    <w:rsid w:val="00891AA9"/>
    <w:rsid w:val="0089341C"/>
    <w:rsid w:val="0089347A"/>
    <w:rsid w:val="00893B83"/>
    <w:rsid w:val="00894D04"/>
    <w:rsid w:val="0089592B"/>
    <w:rsid w:val="00895C0A"/>
    <w:rsid w:val="00895C79"/>
    <w:rsid w:val="00895C92"/>
    <w:rsid w:val="00896034"/>
    <w:rsid w:val="008970B1"/>
    <w:rsid w:val="008971EA"/>
    <w:rsid w:val="008A00C1"/>
    <w:rsid w:val="008A38AE"/>
    <w:rsid w:val="008A3C30"/>
    <w:rsid w:val="008A4496"/>
    <w:rsid w:val="008A4A19"/>
    <w:rsid w:val="008A5B7B"/>
    <w:rsid w:val="008A5C1A"/>
    <w:rsid w:val="008A78E0"/>
    <w:rsid w:val="008A7B38"/>
    <w:rsid w:val="008A7FAA"/>
    <w:rsid w:val="008A7FBC"/>
    <w:rsid w:val="008B1142"/>
    <w:rsid w:val="008B1162"/>
    <w:rsid w:val="008B2CF6"/>
    <w:rsid w:val="008B3016"/>
    <w:rsid w:val="008B3255"/>
    <w:rsid w:val="008B35E9"/>
    <w:rsid w:val="008B3E50"/>
    <w:rsid w:val="008B51E1"/>
    <w:rsid w:val="008B5E50"/>
    <w:rsid w:val="008B5F1D"/>
    <w:rsid w:val="008B5F79"/>
    <w:rsid w:val="008B7603"/>
    <w:rsid w:val="008B7656"/>
    <w:rsid w:val="008B7CDE"/>
    <w:rsid w:val="008C053E"/>
    <w:rsid w:val="008C0619"/>
    <w:rsid w:val="008C133A"/>
    <w:rsid w:val="008C17E4"/>
    <w:rsid w:val="008C2063"/>
    <w:rsid w:val="008C3CFD"/>
    <w:rsid w:val="008C4A0C"/>
    <w:rsid w:val="008C52D5"/>
    <w:rsid w:val="008D0769"/>
    <w:rsid w:val="008D10EE"/>
    <w:rsid w:val="008D3A7B"/>
    <w:rsid w:val="008D3E05"/>
    <w:rsid w:val="008D45EA"/>
    <w:rsid w:val="008D4638"/>
    <w:rsid w:val="008D4816"/>
    <w:rsid w:val="008D5000"/>
    <w:rsid w:val="008D50E1"/>
    <w:rsid w:val="008D52DF"/>
    <w:rsid w:val="008D6221"/>
    <w:rsid w:val="008D6672"/>
    <w:rsid w:val="008D6D13"/>
    <w:rsid w:val="008D7C42"/>
    <w:rsid w:val="008E0C75"/>
    <w:rsid w:val="008E1146"/>
    <w:rsid w:val="008E1AC0"/>
    <w:rsid w:val="008E1E93"/>
    <w:rsid w:val="008E1EF3"/>
    <w:rsid w:val="008E228C"/>
    <w:rsid w:val="008E276C"/>
    <w:rsid w:val="008E2CEF"/>
    <w:rsid w:val="008E4B8E"/>
    <w:rsid w:val="008E5252"/>
    <w:rsid w:val="008E552C"/>
    <w:rsid w:val="008E568B"/>
    <w:rsid w:val="008E6B18"/>
    <w:rsid w:val="008E70BA"/>
    <w:rsid w:val="008E7561"/>
    <w:rsid w:val="008E7BE9"/>
    <w:rsid w:val="008F2818"/>
    <w:rsid w:val="008F2930"/>
    <w:rsid w:val="008F2963"/>
    <w:rsid w:val="008F30D1"/>
    <w:rsid w:val="008F32E5"/>
    <w:rsid w:val="008F37F7"/>
    <w:rsid w:val="008F3B11"/>
    <w:rsid w:val="008F5001"/>
    <w:rsid w:val="008F5465"/>
    <w:rsid w:val="008F5754"/>
    <w:rsid w:val="008F62E1"/>
    <w:rsid w:val="008F6799"/>
    <w:rsid w:val="008F6858"/>
    <w:rsid w:val="008F6F39"/>
    <w:rsid w:val="008F7948"/>
    <w:rsid w:val="0090193C"/>
    <w:rsid w:val="00901F55"/>
    <w:rsid w:val="00902029"/>
    <w:rsid w:val="00903297"/>
    <w:rsid w:val="00903C9F"/>
    <w:rsid w:val="00906A34"/>
    <w:rsid w:val="00906F68"/>
    <w:rsid w:val="00910894"/>
    <w:rsid w:val="009122D4"/>
    <w:rsid w:val="009146E8"/>
    <w:rsid w:val="009149C1"/>
    <w:rsid w:val="0091570C"/>
    <w:rsid w:val="00915C05"/>
    <w:rsid w:val="00916A60"/>
    <w:rsid w:val="009175A3"/>
    <w:rsid w:val="009176EA"/>
    <w:rsid w:val="0091774B"/>
    <w:rsid w:val="009206CB"/>
    <w:rsid w:val="0092091F"/>
    <w:rsid w:val="00920C89"/>
    <w:rsid w:val="0092164D"/>
    <w:rsid w:val="00921CFE"/>
    <w:rsid w:val="00921F2C"/>
    <w:rsid w:val="009221CE"/>
    <w:rsid w:val="009226A6"/>
    <w:rsid w:val="00922CBC"/>
    <w:rsid w:val="00922CC2"/>
    <w:rsid w:val="00922DA4"/>
    <w:rsid w:val="0092331D"/>
    <w:rsid w:val="00923C5F"/>
    <w:rsid w:val="009251E7"/>
    <w:rsid w:val="009302DD"/>
    <w:rsid w:val="009305EB"/>
    <w:rsid w:val="009307A2"/>
    <w:rsid w:val="00930CDE"/>
    <w:rsid w:val="00930D0D"/>
    <w:rsid w:val="0093103B"/>
    <w:rsid w:val="00932C87"/>
    <w:rsid w:val="00933A6C"/>
    <w:rsid w:val="00933DA4"/>
    <w:rsid w:val="00934343"/>
    <w:rsid w:val="00934AC0"/>
    <w:rsid w:val="00934AD7"/>
    <w:rsid w:val="009350C1"/>
    <w:rsid w:val="00935653"/>
    <w:rsid w:val="00935938"/>
    <w:rsid w:val="009374CC"/>
    <w:rsid w:val="009374DC"/>
    <w:rsid w:val="0093753E"/>
    <w:rsid w:val="0093762F"/>
    <w:rsid w:val="00937A2B"/>
    <w:rsid w:val="00937FCA"/>
    <w:rsid w:val="0094044D"/>
    <w:rsid w:val="0094051C"/>
    <w:rsid w:val="009409E9"/>
    <w:rsid w:val="00940C15"/>
    <w:rsid w:val="0094170F"/>
    <w:rsid w:val="00941AAB"/>
    <w:rsid w:val="00941EB2"/>
    <w:rsid w:val="009432EB"/>
    <w:rsid w:val="0094407F"/>
    <w:rsid w:val="00944D50"/>
    <w:rsid w:val="0094504B"/>
    <w:rsid w:val="00947D9A"/>
    <w:rsid w:val="00951E1B"/>
    <w:rsid w:val="00952676"/>
    <w:rsid w:val="009536D3"/>
    <w:rsid w:val="00954922"/>
    <w:rsid w:val="00954D3C"/>
    <w:rsid w:val="009569D2"/>
    <w:rsid w:val="00956C38"/>
    <w:rsid w:val="00957B69"/>
    <w:rsid w:val="00957B6B"/>
    <w:rsid w:val="00957CC9"/>
    <w:rsid w:val="009614BE"/>
    <w:rsid w:val="00961900"/>
    <w:rsid w:val="009631AD"/>
    <w:rsid w:val="0096356E"/>
    <w:rsid w:val="0096389D"/>
    <w:rsid w:val="00963FBA"/>
    <w:rsid w:val="009651A5"/>
    <w:rsid w:val="00965972"/>
    <w:rsid w:val="0096689C"/>
    <w:rsid w:val="00966CEF"/>
    <w:rsid w:val="00967585"/>
    <w:rsid w:val="009678C1"/>
    <w:rsid w:val="0097156D"/>
    <w:rsid w:val="00971A22"/>
    <w:rsid w:val="0097259E"/>
    <w:rsid w:val="00973283"/>
    <w:rsid w:val="00973EC3"/>
    <w:rsid w:val="009744CD"/>
    <w:rsid w:val="0097511A"/>
    <w:rsid w:val="0097549B"/>
    <w:rsid w:val="0098111E"/>
    <w:rsid w:val="009816EF"/>
    <w:rsid w:val="009818AA"/>
    <w:rsid w:val="009818E1"/>
    <w:rsid w:val="00982B8E"/>
    <w:rsid w:val="0098345E"/>
    <w:rsid w:val="009837FA"/>
    <w:rsid w:val="00984E72"/>
    <w:rsid w:val="009850B4"/>
    <w:rsid w:val="00986F55"/>
    <w:rsid w:val="00987495"/>
    <w:rsid w:val="00987E00"/>
    <w:rsid w:val="0099087D"/>
    <w:rsid w:val="00991281"/>
    <w:rsid w:val="00992339"/>
    <w:rsid w:val="009925E8"/>
    <w:rsid w:val="00992C5A"/>
    <w:rsid w:val="0099476B"/>
    <w:rsid w:val="00994E98"/>
    <w:rsid w:val="00994FF4"/>
    <w:rsid w:val="00997911"/>
    <w:rsid w:val="00997FD6"/>
    <w:rsid w:val="009A05CF"/>
    <w:rsid w:val="009A0B81"/>
    <w:rsid w:val="009A11DC"/>
    <w:rsid w:val="009A197F"/>
    <w:rsid w:val="009A24CD"/>
    <w:rsid w:val="009A2FE7"/>
    <w:rsid w:val="009A3E4F"/>
    <w:rsid w:val="009A4A00"/>
    <w:rsid w:val="009A4F80"/>
    <w:rsid w:val="009A4FE2"/>
    <w:rsid w:val="009A61A8"/>
    <w:rsid w:val="009A6BB7"/>
    <w:rsid w:val="009A70E2"/>
    <w:rsid w:val="009B032E"/>
    <w:rsid w:val="009B0E11"/>
    <w:rsid w:val="009B1191"/>
    <w:rsid w:val="009B153A"/>
    <w:rsid w:val="009B2029"/>
    <w:rsid w:val="009B2E2F"/>
    <w:rsid w:val="009B35C3"/>
    <w:rsid w:val="009B46A7"/>
    <w:rsid w:val="009B55E3"/>
    <w:rsid w:val="009B5EE2"/>
    <w:rsid w:val="009B6320"/>
    <w:rsid w:val="009B6A8C"/>
    <w:rsid w:val="009B6B3A"/>
    <w:rsid w:val="009B6C19"/>
    <w:rsid w:val="009B7384"/>
    <w:rsid w:val="009B75DF"/>
    <w:rsid w:val="009B7A85"/>
    <w:rsid w:val="009C00EB"/>
    <w:rsid w:val="009C0919"/>
    <w:rsid w:val="009C514D"/>
    <w:rsid w:val="009C5B58"/>
    <w:rsid w:val="009C6697"/>
    <w:rsid w:val="009C7AD6"/>
    <w:rsid w:val="009D21F7"/>
    <w:rsid w:val="009D3B3B"/>
    <w:rsid w:val="009D3D9E"/>
    <w:rsid w:val="009D3DCB"/>
    <w:rsid w:val="009D4001"/>
    <w:rsid w:val="009D4167"/>
    <w:rsid w:val="009D46DE"/>
    <w:rsid w:val="009D4B52"/>
    <w:rsid w:val="009D6FE0"/>
    <w:rsid w:val="009D7027"/>
    <w:rsid w:val="009D7957"/>
    <w:rsid w:val="009D7D8A"/>
    <w:rsid w:val="009D7F97"/>
    <w:rsid w:val="009E00AD"/>
    <w:rsid w:val="009E065D"/>
    <w:rsid w:val="009E0C5E"/>
    <w:rsid w:val="009E1484"/>
    <w:rsid w:val="009E1AF2"/>
    <w:rsid w:val="009E2E71"/>
    <w:rsid w:val="009E2F69"/>
    <w:rsid w:val="009E3767"/>
    <w:rsid w:val="009E37AF"/>
    <w:rsid w:val="009E3C06"/>
    <w:rsid w:val="009E4DD8"/>
    <w:rsid w:val="009E58D4"/>
    <w:rsid w:val="009E7B43"/>
    <w:rsid w:val="009F0760"/>
    <w:rsid w:val="009F4764"/>
    <w:rsid w:val="009F5D7A"/>
    <w:rsid w:val="009F7473"/>
    <w:rsid w:val="00A003E0"/>
    <w:rsid w:val="00A01140"/>
    <w:rsid w:val="00A0123D"/>
    <w:rsid w:val="00A015A7"/>
    <w:rsid w:val="00A0181C"/>
    <w:rsid w:val="00A0363C"/>
    <w:rsid w:val="00A03A08"/>
    <w:rsid w:val="00A03D4E"/>
    <w:rsid w:val="00A04220"/>
    <w:rsid w:val="00A0436F"/>
    <w:rsid w:val="00A059A9"/>
    <w:rsid w:val="00A05ED1"/>
    <w:rsid w:val="00A06331"/>
    <w:rsid w:val="00A069F1"/>
    <w:rsid w:val="00A06F9A"/>
    <w:rsid w:val="00A070EC"/>
    <w:rsid w:val="00A070FA"/>
    <w:rsid w:val="00A07146"/>
    <w:rsid w:val="00A1054E"/>
    <w:rsid w:val="00A1169E"/>
    <w:rsid w:val="00A11B0A"/>
    <w:rsid w:val="00A13D2E"/>
    <w:rsid w:val="00A14F4A"/>
    <w:rsid w:val="00A16033"/>
    <w:rsid w:val="00A1695F"/>
    <w:rsid w:val="00A17244"/>
    <w:rsid w:val="00A176AF"/>
    <w:rsid w:val="00A176F7"/>
    <w:rsid w:val="00A20AD7"/>
    <w:rsid w:val="00A20DD9"/>
    <w:rsid w:val="00A21954"/>
    <w:rsid w:val="00A227A0"/>
    <w:rsid w:val="00A228FD"/>
    <w:rsid w:val="00A23C61"/>
    <w:rsid w:val="00A2464F"/>
    <w:rsid w:val="00A252AE"/>
    <w:rsid w:val="00A26B4F"/>
    <w:rsid w:val="00A27013"/>
    <w:rsid w:val="00A27404"/>
    <w:rsid w:val="00A27B26"/>
    <w:rsid w:val="00A27DA7"/>
    <w:rsid w:val="00A30864"/>
    <w:rsid w:val="00A30EDC"/>
    <w:rsid w:val="00A329D7"/>
    <w:rsid w:val="00A33455"/>
    <w:rsid w:val="00A33B39"/>
    <w:rsid w:val="00A33D26"/>
    <w:rsid w:val="00A34FF5"/>
    <w:rsid w:val="00A40CE9"/>
    <w:rsid w:val="00A416E2"/>
    <w:rsid w:val="00A418BC"/>
    <w:rsid w:val="00A418DD"/>
    <w:rsid w:val="00A41AAC"/>
    <w:rsid w:val="00A42FEA"/>
    <w:rsid w:val="00A43B80"/>
    <w:rsid w:val="00A4534E"/>
    <w:rsid w:val="00A45822"/>
    <w:rsid w:val="00A460E6"/>
    <w:rsid w:val="00A501E1"/>
    <w:rsid w:val="00A51004"/>
    <w:rsid w:val="00A51927"/>
    <w:rsid w:val="00A52E83"/>
    <w:rsid w:val="00A53476"/>
    <w:rsid w:val="00A538C0"/>
    <w:rsid w:val="00A55E39"/>
    <w:rsid w:val="00A570A2"/>
    <w:rsid w:val="00A570EC"/>
    <w:rsid w:val="00A610A3"/>
    <w:rsid w:val="00A61179"/>
    <w:rsid w:val="00A6125E"/>
    <w:rsid w:val="00A62619"/>
    <w:rsid w:val="00A62BF2"/>
    <w:rsid w:val="00A63D05"/>
    <w:rsid w:val="00A65546"/>
    <w:rsid w:val="00A673A4"/>
    <w:rsid w:val="00A67CA1"/>
    <w:rsid w:val="00A700AF"/>
    <w:rsid w:val="00A70378"/>
    <w:rsid w:val="00A708B6"/>
    <w:rsid w:val="00A708B7"/>
    <w:rsid w:val="00A70FD9"/>
    <w:rsid w:val="00A71529"/>
    <w:rsid w:val="00A72960"/>
    <w:rsid w:val="00A72B28"/>
    <w:rsid w:val="00A73760"/>
    <w:rsid w:val="00A73D3B"/>
    <w:rsid w:val="00A750FA"/>
    <w:rsid w:val="00A758BA"/>
    <w:rsid w:val="00A75FA6"/>
    <w:rsid w:val="00A76520"/>
    <w:rsid w:val="00A76EBD"/>
    <w:rsid w:val="00A779C6"/>
    <w:rsid w:val="00A80F13"/>
    <w:rsid w:val="00A817A6"/>
    <w:rsid w:val="00A81C92"/>
    <w:rsid w:val="00A8283B"/>
    <w:rsid w:val="00A83065"/>
    <w:rsid w:val="00A846B4"/>
    <w:rsid w:val="00A84CB3"/>
    <w:rsid w:val="00A8501B"/>
    <w:rsid w:val="00A851C2"/>
    <w:rsid w:val="00A868A2"/>
    <w:rsid w:val="00A86929"/>
    <w:rsid w:val="00A86C45"/>
    <w:rsid w:val="00A87397"/>
    <w:rsid w:val="00A876E8"/>
    <w:rsid w:val="00A90629"/>
    <w:rsid w:val="00A90984"/>
    <w:rsid w:val="00A90D9A"/>
    <w:rsid w:val="00A9129D"/>
    <w:rsid w:val="00A91E26"/>
    <w:rsid w:val="00A923D6"/>
    <w:rsid w:val="00A92EFB"/>
    <w:rsid w:val="00A95702"/>
    <w:rsid w:val="00A95D15"/>
    <w:rsid w:val="00A960CA"/>
    <w:rsid w:val="00A97008"/>
    <w:rsid w:val="00A972AF"/>
    <w:rsid w:val="00A979D1"/>
    <w:rsid w:val="00A97B33"/>
    <w:rsid w:val="00AA0293"/>
    <w:rsid w:val="00AA02AF"/>
    <w:rsid w:val="00AA2096"/>
    <w:rsid w:val="00AA22B4"/>
    <w:rsid w:val="00AA2D35"/>
    <w:rsid w:val="00AA437D"/>
    <w:rsid w:val="00AA47F2"/>
    <w:rsid w:val="00AA5A42"/>
    <w:rsid w:val="00AA5BAA"/>
    <w:rsid w:val="00AA641F"/>
    <w:rsid w:val="00AA663B"/>
    <w:rsid w:val="00AA7BB4"/>
    <w:rsid w:val="00AA7D55"/>
    <w:rsid w:val="00AB16BB"/>
    <w:rsid w:val="00AB182A"/>
    <w:rsid w:val="00AB1CD8"/>
    <w:rsid w:val="00AB1FC9"/>
    <w:rsid w:val="00AB3352"/>
    <w:rsid w:val="00AB3BF0"/>
    <w:rsid w:val="00AB3DE7"/>
    <w:rsid w:val="00AB48D4"/>
    <w:rsid w:val="00AC04D7"/>
    <w:rsid w:val="00AC0A4B"/>
    <w:rsid w:val="00AC0D5F"/>
    <w:rsid w:val="00AC1B12"/>
    <w:rsid w:val="00AC1D4F"/>
    <w:rsid w:val="00AC2372"/>
    <w:rsid w:val="00AC27C3"/>
    <w:rsid w:val="00AC314B"/>
    <w:rsid w:val="00AC316B"/>
    <w:rsid w:val="00AC63EB"/>
    <w:rsid w:val="00AD289F"/>
    <w:rsid w:val="00AD2C78"/>
    <w:rsid w:val="00AD3142"/>
    <w:rsid w:val="00AD3ED0"/>
    <w:rsid w:val="00AD494F"/>
    <w:rsid w:val="00AD57F2"/>
    <w:rsid w:val="00AD62D5"/>
    <w:rsid w:val="00AD74F3"/>
    <w:rsid w:val="00AD7AC5"/>
    <w:rsid w:val="00AE04CE"/>
    <w:rsid w:val="00AE0985"/>
    <w:rsid w:val="00AE1091"/>
    <w:rsid w:val="00AE13F6"/>
    <w:rsid w:val="00AE1C2C"/>
    <w:rsid w:val="00AE2041"/>
    <w:rsid w:val="00AE252A"/>
    <w:rsid w:val="00AE2C9C"/>
    <w:rsid w:val="00AE2E1C"/>
    <w:rsid w:val="00AE34FD"/>
    <w:rsid w:val="00AE3F2B"/>
    <w:rsid w:val="00AE52BF"/>
    <w:rsid w:val="00AE7FC3"/>
    <w:rsid w:val="00AF0083"/>
    <w:rsid w:val="00AF08D3"/>
    <w:rsid w:val="00AF0F27"/>
    <w:rsid w:val="00AF13A0"/>
    <w:rsid w:val="00AF1717"/>
    <w:rsid w:val="00AF171C"/>
    <w:rsid w:val="00AF1AD4"/>
    <w:rsid w:val="00AF1CEC"/>
    <w:rsid w:val="00AF205E"/>
    <w:rsid w:val="00AF20A1"/>
    <w:rsid w:val="00AF2CD9"/>
    <w:rsid w:val="00AF2EF1"/>
    <w:rsid w:val="00AF415A"/>
    <w:rsid w:val="00AF46EC"/>
    <w:rsid w:val="00AF4981"/>
    <w:rsid w:val="00AF4F18"/>
    <w:rsid w:val="00AF5754"/>
    <w:rsid w:val="00AF5FFD"/>
    <w:rsid w:val="00AF6B81"/>
    <w:rsid w:val="00AF6F99"/>
    <w:rsid w:val="00AF76C6"/>
    <w:rsid w:val="00B007F1"/>
    <w:rsid w:val="00B03169"/>
    <w:rsid w:val="00B03549"/>
    <w:rsid w:val="00B044A5"/>
    <w:rsid w:val="00B04E79"/>
    <w:rsid w:val="00B068C7"/>
    <w:rsid w:val="00B07790"/>
    <w:rsid w:val="00B07AAC"/>
    <w:rsid w:val="00B07E73"/>
    <w:rsid w:val="00B11BDC"/>
    <w:rsid w:val="00B12B80"/>
    <w:rsid w:val="00B12EAD"/>
    <w:rsid w:val="00B13C31"/>
    <w:rsid w:val="00B145CC"/>
    <w:rsid w:val="00B145F7"/>
    <w:rsid w:val="00B15169"/>
    <w:rsid w:val="00B153E3"/>
    <w:rsid w:val="00B155BB"/>
    <w:rsid w:val="00B15CED"/>
    <w:rsid w:val="00B16F6A"/>
    <w:rsid w:val="00B20DB5"/>
    <w:rsid w:val="00B23063"/>
    <w:rsid w:val="00B233DF"/>
    <w:rsid w:val="00B23933"/>
    <w:rsid w:val="00B2422D"/>
    <w:rsid w:val="00B24637"/>
    <w:rsid w:val="00B24F3A"/>
    <w:rsid w:val="00B256DD"/>
    <w:rsid w:val="00B268B7"/>
    <w:rsid w:val="00B27736"/>
    <w:rsid w:val="00B3263D"/>
    <w:rsid w:val="00B327F2"/>
    <w:rsid w:val="00B3601E"/>
    <w:rsid w:val="00B36066"/>
    <w:rsid w:val="00B36BED"/>
    <w:rsid w:val="00B378D5"/>
    <w:rsid w:val="00B37D26"/>
    <w:rsid w:val="00B4036C"/>
    <w:rsid w:val="00B40380"/>
    <w:rsid w:val="00B40B29"/>
    <w:rsid w:val="00B43091"/>
    <w:rsid w:val="00B4337C"/>
    <w:rsid w:val="00B4486F"/>
    <w:rsid w:val="00B45B25"/>
    <w:rsid w:val="00B46AD8"/>
    <w:rsid w:val="00B50499"/>
    <w:rsid w:val="00B50BCA"/>
    <w:rsid w:val="00B518D2"/>
    <w:rsid w:val="00B5193C"/>
    <w:rsid w:val="00B5193D"/>
    <w:rsid w:val="00B52309"/>
    <w:rsid w:val="00B52674"/>
    <w:rsid w:val="00B52F21"/>
    <w:rsid w:val="00B53E81"/>
    <w:rsid w:val="00B53F21"/>
    <w:rsid w:val="00B541D9"/>
    <w:rsid w:val="00B54331"/>
    <w:rsid w:val="00B575CD"/>
    <w:rsid w:val="00B6017E"/>
    <w:rsid w:val="00B60748"/>
    <w:rsid w:val="00B625DD"/>
    <w:rsid w:val="00B62A0B"/>
    <w:rsid w:val="00B63479"/>
    <w:rsid w:val="00B6395A"/>
    <w:rsid w:val="00B63F2F"/>
    <w:rsid w:val="00B66A09"/>
    <w:rsid w:val="00B66D05"/>
    <w:rsid w:val="00B66E7B"/>
    <w:rsid w:val="00B6788B"/>
    <w:rsid w:val="00B707A9"/>
    <w:rsid w:val="00B708C4"/>
    <w:rsid w:val="00B7150C"/>
    <w:rsid w:val="00B71535"/>
    <w:rsid w:val="00B726A6"/>
    <w:rsid w:val="00B73170"/>
    <w:rsid w:val="00B74D52"/>
    <w:rsid w:val="00B74EC7"/>
    <w:rsid w:val="00B80691"/>
    <w:rsid w:val="00B81B1B"/>
    <w:rsid w:val="00B8267D"/>
    <w:rsid w:val="00B83FE1"/>
    <w:rsid w:val="00B840CA"/>
    <w:rsid w:val="00B8472E"/>
    <w:rsid w:val="00B85C50"/>
    <w:rsid w:val="00B87227"/>
    <w:rsid w:val="00B87D8F"/>
    <w:rsid w:val="00B90781"/>
    <w:rsid w:val="00B91AE2"/>
    <w:rsid w:val="00B91B79"/>
    <w:rsid w:val="00B922C5"/>
    <w:rsid w:val="00B92D11"/>
    <w:rsid w:val="00B937EC"/>
    <w:rsid w:val="00B946F2"/>
    <w:rsid w:val="00B94F81"/>
    <w:rsid w:val="00B9595D"/>
    <w:rsid w:val="00B96E1F"/>
    <w:rsid w:val="00B96FA2"/>
    <w:rsid w:val="00BA314F"/>
    <w:rsid w:val="00BA4BE1"/>
    <w:rsid w:val="00BA52AA"/>
    <w:rsid w:val="00BA60E0"/>
    <w:rsid w:val="00BA6582"/>
    <w:rsid w:val="00BB0F1B"/>
    <w:rsid w:val="00BB15F6"/>
    <w:rsid w:val="00BB3890"/>
    <w:rsid w:val="00BB3BF0"/>
    <w:rsid w:val="00BB548E"/>
    <w:rsid w:val="00BB597C"/>
    <w:rsid w:val="00BB793E"/>
    <w:rsid w:val="00BB7E4F"/>
    <w:rsid w:val="00BC0F05"/>
    <w:rsid w:val="00BC204D"/>
    <w:rsid w:val="00BC4117"/>
    <w:rsid w:val="00BC471B"/>
    <w:rsid w:val="00BC5C34"/>
    <w:rsid w:val="00BC6053"/>
    <w:rsid w:val="00BC6146"/>
    <w:rsid w:val="00BC730F"/>
    <w:rsid w:val="00BC794A"/>
    <w:rsid w:val="00BC7BB3"/>
    <w:rsid w:val="00BC7CDE"/>
    <w:rsid w:val="00BD1763"/>
    <w:rsid w:val="00BD186F"/>
    <w:rsid w:val="00BD2008"/>
    <w:rsid w:val="00BD3195"/>
    <w:rsid w:val="00BD3E56"/>
    <w:rsid w:val="00BD52DE"/>
    <w:rsid w:val="00BD5FC7"/>
    <w:rsid w:val="00BD7388"/>
    <w:rsid w:val="00BD7427"/>
    <w:rsid w:val="00BD7891"/>
    <w:rsid w:val="00BE355B"/>
    <w:rsid w:val="00BE41DC"/>
    <w:rsid w:val="00BE741C"/>
    <w:rsid w:val="00BE7C18"/>
    <w:rsid w:val="00BE7DC9"/>
    <w:rsid w:val="00BF043E"/>
    <w:rsid w:val="00BF0772"/>
    <w:rsid w:val="00BF10A5"/>
    <w:rsid w:val="00BF19DB"/>
    <w:rsid w:val="00BF1A75"/>
    <w:rsid w:val="00BF2CA0"/>
    <w:rsid w:val="00BF3286"/>
    <w:rsid w:val="00BF3AAC"/>
    <w:rsid w:val="00BF5CDB"/>
    <w:rsid w:val="00BF6CC3"/>
    <w:rsid w:val="00BF7590"/>
    <w:rsid w:val="00BF7AB0"/>
    <w:rsid w:val="00BF7F92"/>
    <w:rsid w:val="00C00015"/>
    <w:rsid w:val="00C00F99"/>
    <w:rsid w:val="00C0100F"/>
    <w:rsid w:val="00C01541"/>
    <w:rsid w:val="00C03D3E"/>
    <w:rsid w:val="00C04ECC"/>
    <w:rsid w:val="00C05A32"/>
    <w:rsid w:val="00C05E2B"/>
    <w:rsid w:val="00C068BE"/>
    <w:rsid w:val="00C07417"/>
    <w:rsid w:val="00C0765E"/>
    <w:rsid w:val="00C07850"/>
    <w:rsid w:val="00C07FB9"/>
    <w:rsid w:val="00C109A1"/>
    <w:rsid w:val="00C11FFE"/>
    <w:rsid w:val="00C13BE5"/>
    <w:rsid w:val="00C1474C"/>
    <w:rsid w:val="00C17F64"/>
    <w:rsid w:val="00C2121D"/>
    <w:rsid w:val="00C21B1B"/>
    <w:rsid w:val="00C31981"/>
    <w:rsid w:val="00C31ABC"/>
    <w:rsid w:val="00C33798"/>
    <w:rsid w:val="00C33A9D"/>
    <w:rsid w:val="00C3406D"/>
    <w:rsid w:val="00C348A3"/>
    <w:rsid w:val="00C34D25"/>
    <w:rsid w:val="00C3758D"/>
    <w:rsid w:val="00C37A48"/>
    <w:rsid w:val="00C434BF"/>
    <w:rsid w:val="00C434F5"/>
    <w:rsid w:val="00C4366F"/>
    <w:rsid w:val="00C4422C"/>
    <w:rsid w:val="00C452C6"/>
    <w:rsid w:val="00C454EB"/>
    <w:rsid w:val="00C45547"/>
    <w:rsid w:val="00C4612E"/>
    <w:rsid w:val="00C5053C"/>
    <w:rsid w:val="00C5090F"/>
    <w:rsid w:val="00C51255"/>
    <w:rsid w:val="00C512A8"/>
    <w:rsid w:val="00C5203F"/>
    <w:rsid w:val="00C52F1D"/>
    <w:rsid w:val="00C5354D"/>
    <w:rsid w:val="00C54623"/>
    <w:rsid w:val="00C55450"/>
    <w:rsid w:val="00C55877"/>
    <w:rsid w:val="00C55E01"/>
    <w:rsid w:val="00C5664B"/>
    <w:rsid w:val="00C579CC"/>
    <w:rsid w:val="00C60CEB"/>
    <w:rsid w:val="00C62670"/>
    <w:rsid w:val="00C63DAB"/>
    <w:rsid w:val="00C668FB"/>
    <w:rsid w:val="00C66E2E"/>
    <w:rsid w:val="00C6745E"/>
    <w:rsid w:val="00C7005D"/>
    <w:rsid w:val="00C70270"/>
    <w:rsid w:val="00C70AF7"/>
    <w:rsid w:val="00C70CCC"/>
    <w:rsid w:val="00C712D5"/>
    <w:rsid w:val="00C72368"/>
    <w:rsid w:val="00C72C06"/>
    <w:rsid w:val="00C732B5"/>
    <w:rsid w:val="00C74080"/>
    <w:rsid w:val="00C74DD5"/>
    <w:rsid w:val="00C75EF6"/>
    <w:rsid w:val="00C76748"/>
    <w:rsid w:val="00C77B0D"/>
    <w:rsid w:val="00C77EB0"/>
    <w:rsid w:val="00C8237B"/>
    <w:rsid w:val="00C827FA"/>
    <w:rsid w:val="00C828BA"/>
    <w:rsid w:val="00C83179"/>
    <w:rsid w:val="00C83D0A"/>
    <w:rsid w:val="00C842B4"/>
    <w:rsid w:val="00C847A3"/>
    <w:rsid w:val="00C85590"/>
    <w:rsid w:val="00C86C9F"/>
    <w:rsid w:val="00C8708A"/>
    <w:rsid w:val="00C8747A"/>
    <w:rsid w:val="00C909A8"/>
    <w:rsid w:val="00C917EE"/>
    <w:rsid w:val="00C923FD"/>
    <w:rsid w:val="00C92552"/>
    <w:rsid w:val="00C93347"/>
    <w:rsid w:val="00C9423B"/>
    <w:rsid w:val="00C95382"/>
    <w:rsid w:val="00C9567A"/>
    <w:rsid w:val="00C977A9"/>
    <w:rsid w:val="00C97D6A"/>
    <w:rsid w:val="00CA080C"/>
    <w:rsid w:val="00CA0F3E"/>
    <w:rsid w:val="00CA1DB8"/>
    <w:rsid w:val="00CA33AE"/>
    <w:rsid w:val="00CA368F"/>
    <w:rsid w:val="00CA4A83"/>
    <w:rsid w:val="00CA4ADB"/>
    <w:rsid w:val="00CA4CD9"/>
    <w:rsid w:val="00CA65E1"/>
    <w:rsid w:val="00CA7D84"/>
    <w:rsid w:val="00CB05A8"/>
    <w:rsid w:val="00CB07EF"/>
    <w:rsid w:val="00CB10E5"/>
    <w:rsid w:val="00CB1612"/>
    <w:rsid w:val="00CB1E46"/>
    <w:rsid w:val="00CB2A76"/>
    <w:rsid w:val="00CB2C9E"/>
    <w:rsid w:val="00CB31C7"/>
    <w:rsid w:val="00CB3627"/>
    <w:rsid w:val="00CB4FCC"/>
    <w:rsid w:val="00CB56F0"/>
    <w:rsid w:val="00CB5C76"/>
    <w:rsid w:val="00CB616F"/>
    <w:rsid w:val="00CB7C4C"/>
    <w:rsid w:val="00CC01B0"/>
    <w:rsid w:val="00CC0632"/>
    <w:rsid w:val="00CC2D69"/>
    <w:rsid w:val="00CC37CB"/>
    <w:rsid w:val="00CC3BF6"/>
    <w:rsid w:val="00CC3C37"/>
    <w:rsid w:val="00CC502C"/>
    <w:rsid w:val="00CC59C8"/>
    <w:rsid w:val="00CC5DCD"/>
    <w:rsid w:val="00CC63FA"/>
    <w:rsid w:val="00CC7635"/>
    <w:rsid w:val="00CC772A"/>
    <w:rsid w:val="00CD085B"/>
    <w:rsid w:val="00CD08D4"/>
    <w:rsid w:val="00CD0966"/>
    <w:rsid w:val="00CD0EA0"/>
    <w:rsid w:val="00CD0F9E"/>
    <w:rsid w:val="00CD26F2"/>
    <w:rsid w:val="00CD29E2"/>
    <w:rsid w:val="00CD482F"/>
    <w:rsid w:val="00CD52DC"/>
    <w:rsid w:val="00CD596F"/>
    <w:rsid w:val="00CD655A"/>
    <w:rsid w:val="00CD713C"/>
    <w:rsid w:val="00CE0C0E"/>
    <w:rsid w:val="00CE1902"/>
    <w:rsid w:val="00CE2F6D"/>
    <w:rsid w:val="00CE4840"/>
    <w:rsid w:val="00CE550F"/>
    <w:rsid w:val="00CE57AD"/>
    <w:rsid w:val="00CE59B6"/>
    <w:rsid w:val="00CE5AEC"/>
    <w:rsid w:val="00CE74BD"/>
    <w:rsid w:val="00CE74EE"/>
    <w:rsid w:val="00CF06BF"/>
    <w:rsid w:val="00CF0711"/>
    <w:rsid w:val="00CF1E29"/>
    <w:rsid w:val="00CF238A"/>
    <w:rsid w:val="00CF2395"/>
    <w:rsid w:val="00CF364F"/>
    <w:rsid w:val="00CF3BE8"/>
    <w:rsid w:val="00CF3DFA"/>
    <w:rsid w:val="00CF3FA5"/>
    <w:rsid w:val="00CF5D80"/>
    <w:rsid w:val="00CF7198"/>
    <w:rsid w:val="00CF722F"/>
    <w:rsid w:val="00CF77CD"/>
    <w:rsid w:val="00CF7CE2"/>
    <w:rsid w:val="00D00719"/>
    <w:rsid w:val="00D00E36"/>
    <w:rsid w:val="00D01B5C"/>
    <w:rsid w:val="00D01F27"/>
    <w:rsid w:val="00D03F0C"/>
    <w:rsid w:val="00D067AD"/>
    <w:rsid w:val="00D10070"/>
    <w:rsid w:val="00D119C8"/>
    <w:rsid w:val="00D14111"/>
    <w:rsid w:val="00D1463F"/>
    <w:rsid w:val="00D157EE"/>
    <w:rsid w:val="00D164C4"/>
    <w:rsid w:val="00D16D37"/>
    <w:rsid w:val="00D1743F"/>
    <w:rsid w:val="00D17AAD"/>
    <w:rsid w:val="00D20037"/>
    <w:rsid w:val="00D203B5"/>
    <w:rsid w:val="00D20542"/>
    <w:rsid w:val="00D2188D"/>
    <w:rsid w:val="00D21C5F"/>
    <w:rsid w:val="00D22B7E"/>
    <w:rsid w:val="00D235E8"/>
    <w:rsid w:val="00D23F82"/>
    <w:rsid w:val="00D2480F"/>
    <w:rsid w:val="00D24850"/>
    <w:rsid w:val="00D2519B"/>
    <w:rsid w:val="00D25896"/>
    <w:rsid w:val="00D2674E"/>
    <w:rsid w:val="00D26FB7"/>
    <w:rsid w:val="00D2775F"/>
    <w:rsid w:val="00D307A1"/>
    <w:rsid w:val="00D30807"/>
    <w:rsid w:val="00D328FF"/>
    <w:rsid w:val="00D33AAA"/>
    <w:rsid w:val="00D34544"/>
    <w:rsid w:val="00D34CBD"/>
    <w:rsid w:val="00D35134"/>
    <w:rsid w:val="00D35DD1"/>
    <w:rsid w:val="00D36C2B"/>
    <w:rsid w:val="00D405C4"/>
    <w:rsid w:val="00D40640"/>
    <w:rsid w:val="00D4069D"/>
    <w:rsid w:val="00D40766"/>
    <w:rsid w:val="00D40F42"/>
    <w:rsid w:val="00D4147F"/>
    <w:rsid w:val="00D43D08"/>
    <w:rsid w:val="00D4567B"/>
    <w:rsid w:val="00D468C4"/>
    <w:rsid w:val="00D46D70"/>
    <w:rsid w:val="00D46FE6"/>
    <w:rsid w:val="00D474E1"/>
    <w:rsid w:val="00D50028"/>
    <w:rsid w:val="00D5074E"/>
    <w:rsid w:val="00D507AB"/>
    <w:rsid w:val="00D5287B"/>
    <w:rsid w:val="00D5344C"/>
    <w:rsid w:val="00D5360A"/>
    <w:rsid w:val="00D54097"/>
    <w:rsid w:val="00D54C1C"/>
    <w:rsid w:val="00D5571E"/>
    <w:rsid w:val="00D55A31"/>
    <w:rsid w:val="00D55B8A"/>
    <w:rsid w:val="00D55E64"/>
    <w:rsid w:val="00D55F23"/>
    <w:rsid w:val="00D5602D"/>
    <w:rsid w:val="00D5607D"/>
    <w:rsid w:val="00D56ECD"/>
    <w:rsid w:val="00D56F45"/>
    <w:rsid w:val="00D57994"/>
    <w:rsid w:val="00D60880"/>
    <w:rsid w:val="00D60FFD"/>
    <w:rsid w:val="00D61019"/>
    <w:rsid w:val="00D6103C"/>
    <w:rsid w:val="00D614A6"/>
    <w:rsid w:val="00D624B2"/>
    <w:rsid w:val="00D62884"/>
    <w:rsid w:val="00D62BAB"/>
    <w:rsid w:val="00D62D23"/>
    <w:rsid w:val="00D62E3C"/>
    <w:rsid w:val="00D638F5"/>
    <w:rsid w:val="00D63DF1"/>
    <w:rsid w:val="00D66113"/>
    <w:rsid w:val="00D66B55"/>
    <w:rsid w:val="00D678A7"/>
    <w:rsid w:val="00D71F0A"/>
    <w:rsid w:val="00D7212F"/>
    <w:rsid w:val="00D72768"/>
    <w:rsid w:val="00D72C05"/>
    <w:rsid w:val="00D72F3C"/>
    <w:rsid w:val="00D73151"/>
    <w:rsid w:val="00D73848"/>
    <w:rsid w:val="00D74EB7"/>
    <w:rsid w:val="00D768EC"/>
    <w:rsid w:val="00D76948"/>
    <w:rsid w:val="00D77352"/>
    <w:rsid w:val="00D77AB4"/>
    <w:rsid w:val="00D802BD"/>
    <w:rsid w:val="00D80B49"/>
    <w:rsid w:val="00D82B9F"/>
    <w:rsid w:val="00D82EF2"/>
    <w:rsid w:val="00D83927"/>
    <w:rsid w:val="00D8425F"/>
    <w:rsid w:val="00D8428E"/>
    <w:rsid w:val="00D842CA"/>
    <w:rsid w:val="00D84EAD"/>
    <w:rsid w:val="00D867AD"/>
    <w:rsid w:val="00D87982"/>
    <w:rsid w:val="00D915A3"/>
    <w:rsid w:val="00D917C9"/>
    <w:rsid w:val="00D91C7C"/>
    <w:rsid w:val="00D9347F"/>
    <w:rsid w:val="00D94716"/>
    <w:rsid w:val="00D960F1"/>
    <w:rsid w:val="00D96AEF"/>
    <w:rsid w:val="00D977AF"/>
    <w:rsid w:val="00D97E5A"/>
    <w:rsid w:val="00DA04CE"/>
    <w:rsid w:val="00DA1FCD"/>
    <w:rsid w:val="00DA365F"/>
    <w:rsid w:val="00DA42F6"/>
    <w:rsid w:val="00DA4560"/>
    <w:rsid w:val="00DA47F2"/>
    <w:rsid w:val="00DA514B"/>
    <w:rsid w:val="00DA5E9F"/>
    <w:rsid w:val="00DA6636"/>
    <w:rsid w:val="00DA67F3"/>
    <w:rsid w:val="00DA6B28"/>
    <w:rsid w:val="00DA705F"/>
    <w:rsid w:val="00DB01A1"/>
    <w:rsid w:val="00DB03FA"/>
    <w:rsid w:val="00DB12AC"/>
    <w:rsid w:val="00DB2550"/>
    <w:rsid w:val="00DB2C7B"/>
    <w:rsid w:val="00DB50A2"/>
    <w:rsid w:val="00DB5622"/>
    <w:rsid w:val="00DB6D93"/>
    <w:rsid w:val="00DB741F"/>
    <w:rsid w:val="00DB7471"/>
    <w:rsid w:val="00DC09BB"/>
    <w:rsid w:val="00DC481E"/>
    <w:rsid w:val="00DC5A08"/>
    <w:rsid w:val="00DC606A"/>
    <w:rsid w:val="00DC666B"/>
    <w:rsid w:val="00DC67C1"/>
    <w:rsid w:val="00DC6B1C"/>
    <w:rsid w:val="00DD080A"/>
    <w:rsid w:val="00DD1854"/>
    <w:rsid w:val="00DD1B2D"/>
    <w:rsid w:val="00DD1E48"/>
    <w:rsid w:val="00DD2139"/>
    <w:rsid w:val="00DD2C2C"/>
    <w:rsid w:val="00DD2D2C"/>
    <w:rsid w:val="00DD3978"/>
    <w:rsid w:val="00DD40B3"/>
    <w:rsid w:val="00DD4BFE"/>
    <w:rsid w:val="00DD5D99"/>
    <w:rsid w:val="00DD6EB0"/>
    <w:rsid w:val="00DD776F"/>
    <w:rsid w:val="00DE0D69"/>
    <w:rsid w:val="00DE1BF8"/>
    <w:rsid w:val="00DE24D0"/>
    <w:rsid w:val="00DE2D0A"/>
    <w:rsid w:val="00DE3E7D"/>
    <w:rsid w:val="00DE5F18"/>
    <w:rsid w:val="00DE6176"/>
    <w:rsid w:val="00DF17F1"/>
    <w:rsid w:val="00DF2554"/>
    <w:rsid w:val="00DF28E7"/>
    <w:rsid w:val="00DF3D54"/>
    <w:rsid w:val="00DF5754"/>
    <w:rsid w:val="00DF6499"/>
    <w:rsid w:val="00DF7441"/>
    <w:rsid w:val="00DF7940"/>
    <w:rsid w:val="00DF7A58"/>
    <w:rsid w:val="00E001B3"/>
    <w:rsid w:val="00E016EB"/>
    <w:rsid w:val="00E01804"/>
    <w:rsid w:val="00E0283B"/>
    <w:rsid w:val="00E04989"/>
    <w:rsid w:val="00E05CFA"/>
    <w:rsid w:val="00E064CF"/>
    <w:rsid w:val="00E06F87"/>
    <w:rsid w:val="00E0741F"/>
    <w:rsid w:val="00E0784B"/>
    <w:rsid w:val="00E1031B"/>
    <w:rsid w:val="00E10820"/>
    <w:rsid w:val="00E10846"/>
    <w:rsid w:val="00E12A89"/>
    <w:rsid w:val="00E1361D"/>
    <w:rsid w:val="00E14BD9"/>
    <w:rsid w:val="00E1567B"/>
    <w:rsid w:val="00E1573A"/>
    <w:rsid w:val="00E15B5F"/>
    <w:rsid w:val="00E16F1B"/>
    <w:rsid w:val="00E17CB8"/>
    <w:rsid w:val="00E17D0E"/>
    <w:rsid w:val="00E20445"/>
    <w:rsid w:val="00E20CC1"/>
    <w:rsid w:val="00E2165A"/>
    <w:rsid w:val="00E21859"/>
    <w:rsid w:val="00E23536"/>
    <w:rsid w:val="00E23CE2"/>
    <w:rsid w:val="00E24674"/>
    <w:rsid w:val="00E2486F"/>
    <w:rsid w:val="00E24BA3"/>
    <w:rsid w:val="00E25578"/>
    <w:rsid w:val="00E30C19"/>
    <w:rsid w:val="00E30D29"/>
    <w:rsid w:val="00E31843"/>
    <w:rsid w:val="00E31B3E"/>
    <w:rsid w:val="00E344E7"/>
    <w:rsid w:val="00E350B6"/>
    <w:rsid w:val="00E35813"/>
    <w:rsid w:val="00E35EDE"/>
    <w:rsid w:val="00E36708"/>
    <w:rsid w:val="00E367D8"/>
    <w:rsid w:val="00E370C8"/>
    <w:rsid w:val="00E37E65"/>
    <w:rsid w:val="00E411E3"/>
    <w:rsid w:val="00E428D8"/>
    <w:rsid w:val="00E42B7D"/>
    <w:rsid w:val="00E439C7"/>
    <w:rsid w:val="00E43DAD"/>
    <w:rsid w:val="00E458F7"/>
    <w:rsid w:val="00E46637"/>
    <w:rsid w:val="00E4685D"/>
    <w:rsid w:val="00E47F01"/>
    <w:rsid w:val="00E5000A"/>
    <w:rsid w:val="00E50C62"/>
    <w:rsid w:val="00E530B8"/>
    <w:rsid w:val="00E5419B"/>
    <w:rsid w:val="00E555DF"/>
    <w:rsid w:val="00E557DF"/>
    <w:rsid w:val="00E561BF"/>
    <w:rsid w:val="00E5656B"/>
    <w:rsid w:val="00E56679"/>
    <w:rsid w:val="00E5737C"/>
    <w:rsid w:val="00E57762"/>
    <w:rsid w:val="00E5797F"/>
    <w:rsid w:val="00E579F5"/>
    <w:rsid w:val="00E60131"/>
    <w:rsid w:val="00E60D41"/>
    <w:rsid w:val="00E610D7"/>
    <w:rsid w:val="00E65980"/>
    <w:rsid w:val="00E65F78"/>
    <w:rsid w:val="00E66113"/>
    <w:rsid w:val="00E66478"/>
    <w:rsid w:val="00E6686B"/>
    <w:rsid w:val="00E67102"/>
    <w:rsid w:val="00E70A72"/>
    <w:rsid w:val="00E70A83"/>
    <w:rsid w:val="00E72036"/>
    <w:rsid w:val="00E741FD"/>
    <w:rsid w:val="00E74575"/>
    <w:rsid w:val="00E748D7"/>
    <w:rsid w:val="00E74E0B"/>
    <w:rsid w:val="00E767A9"/>
    <w:rsid w:val="00E76C34"/>
    <w:rsid w:val="00E76D05"/>
    <w:rsid w:val="00E76E7D"/>
    <w:rsid w:val="00E77438"/>
    <w:rsid w:val="00E77471"/>
    <w:rsid w:val="00E83732"/>
    <w:rsid w:val="00E8531F"/>
    <w:rsid w:val="00E85523"/>
    <w:rsid w:val="00E87645"/>
    <w:rsid w:val="00E877C3"/>
    <w:rsid w:val="00E90959"/>
    <w:rsid w:val="00E92D52"/>
    <w:rsid w:val="00E945FE"/>
    <w:rsid w:val="00E94743"/>
    <w:rsid w:val="00E94B61"/>
    <w:rsid w:val="00E9703B"/>
    <w:rsid w:val="00E972E8"/>
    <w:rsid w:val="00E97D2C"/>
    <w:rsid w:val="00EA047C"/>
    <w:rsid w:val="00EA0682"/>
    <w:rsid w:val="00EA129F"/>
    <w:rsid w:val="00EA206B"/>
    <w:rsid w:val="00EA2C63"/>
    <w:rsid w:val="00EA48EF"/>
    <w:rsid w:val="00EA698C"/>
    <w:rsid w:val="00EB0614"/>
    <w:rsid w:val="00EB0D1E"/>
    <w:rsid w:val="00EB11D8"/>
    <w:rsid w:val="00EB1D47"/>
    <w:rsid w:val="00EB1DE6"/>
    <w:rsid w:val="00EB42C4"/>
    <w:rsid w:val="00EB5223"/>
    <w:rsid w:val="00EB69CE"/>
    <w:rsid w:val="00EB7458"/>
    <w:rsid w:val="00EB7B90"/>
    <w:rsid w:val="00EC162F"/>
    <w:rsid w:val="00EC1ED0"/>
    <w:rsid w:val="00EC4145"/>
    <w:rsid w:val="00EC4E29"/>
    <w:rsid w:val="00EC59AD"/>
    <w:rsid w:val="00EC5F38"/>
    <w:rsid w:val="00EC6F74"/>
    <w:rsid w:val="00ED1735"/>
    <w:rsid w:val="00ED21D7"/>
    <w:rsid w:val="00ED24AC"/>
    <w:rsid w:val="00ED2D38"/>
    <w:rsid w:val="00ED4032"/>
    <w:rsid w:val="00ED5378"/>
    <w:rsid w:val="00ED60EC"/>
    <w:rsid w:val="00EE10F0"/>
    <w:rsid w:val="00EE1183"/>
    <w:rsid w:val="00EE1F49"/>
    <w:rsid w:val="00EE29F4"/>
    <w:rsid w:val="00EE4317"/>
    <w:rsid w:val="00EE5414"/>
    <w:rsid w:val="00EE57CB"/>
    <w:rsid w:val="00EE5FC6"/>
    <w:rsid w:val="00EE697F"/>
    <w:rsid w:val="00EE7FD1"/>
    <w:rsid w:val="00EF0009"/>
    <w:rsid w:val="00EF0909"/>
    <w:rsid w:val="00EF0DF6"/>
    <w:rsid w:val="00EF1237"/>
    <w:rsid w:val="00EF1394"/>
    <w:rsid w:val="00EF1642"/>
    <w:rsid w:val="00EF1801"/>
    <w:rsid w:val="00EF26A2"/>
    <w:rsid w:val="00EF362F"/>
    <w:rsid w:val="00EF392B"/>
    <w:rsid w:val="00EF40D1"/>
    <w:rsid w:val="00EF457C"/>
    <w:rsid w:val="00EF4DCA"/>
    <w:rsid w:val="00EF59D7"/>
    <w:rsid w:val="00EF6BD6"/>
    <w:rsid w:val="00EF7574"/>
    <w:rsid w:val="00F01834"/>
    <w:rsid w:val="00F02F15"/>
    <w:rsid w:val="00F03491"/>
    <w:rsid w:val="00F04E35"/>
    <w:rsid w:val="00F0507F"/>
    <w:rsid w:val="00F05340"/>
    <w:rsid w:val="00F0624A"/>
    <w:rsid w:val="00F06ABC"/>
    <w:rsid w:val="00F06C62"/>
    <w:rsid w:val="00F10D91"/>
    <w:rsid w:val="00F12AA2"/>
    <w:rsid w:val="00F13B36"/>
    <w:rsid w:val="00F14A91"/>
    <w:rsid w:val="00F14F8B"/>
    <w:rsid w:val="00F15BED"/>
    <w:rsid w:val="00F15F5E"/>
    <w:rsid w:val="00F166CC"/>
    <w:rsid w:val="00F20B57"/>
    <w:rsid w:val="00F21BC6"/>
    <w:rsid w:val="00F21C46"/>
    <w:rsid w:val="00F2321E"/>
    <w:rsid w:val="00F23E4A"/>
    <w:rsid w:val="00F242CF"/>
    <w:rsid w:val="00F24B3B"/>
    <w:rsid w:val="00F25A87"/>
    <w:rsid w:val="00F2653E"/>
    <w:rsid w:val="00F27277"/>
    <w:rsid w:val="00F27446"/>
    <w:rsid w:val="00F27B9B"/>
    <w:rsid w:val="00F305A1"/>
    <w:rsid w:val="00F30EA3"/>
    <w:rsid w:val="00F31213"/>
    <w:rsid w:val="00F32172"/>
    <w:rsid w:val="00F325FB"/>
    <w:rsid w:val="00F33273"/>
    <w:rsid w:val="00F33E7F"/>
    <w:rsid w:val="00F34593"/>
    <w:rsid w:val="00F367E7"/>
    <w:rsid w:val="00F36F05"/>
    <w:rsid w:val="00F36F2A"/>
    <w:rsid w:val="00F40130"/>
    <w:rsid w:val="00F4057B"/>
    <w:rsid w:val="00F41DAD"/>
    <w:rsid w:val="00F42197"/>
    <w:rsid w:val="00F42C53"/>
    <w:rsid w:val="00F447F6"/>
    <w:rsid w:val="00F44992"/>
    <w:rsid w:val="00F4504B"/>
    <w:rsid w:val="00F451B6"/>
    <w:rsid w:val="00F45AB6"/>
    <w:rsid w:val="00F46911"/>
    <w:rsid w:val="00F46986"/>
    <w:rsid w:val="00F51448"/>
    <w:rsid w:val="00F51E2E"/>
    <w:rsid w:val="00F54044"/>
    <w:rsid w:val="00F54283"/>
    <w:rsid w:val="00F55E5A"/>
    <w:rsid w:val="00F56228"/>
    <w:rsid w:val="00F56252"/>
    <w:rsid w:val="00F56322"/>
    <w:rsid w:val="00F5647B"/>
    <w:rsid w:val="00F56A69"/>
    <w:rsid w:val="00F577D2"/>
    <w:rsid w:val="00F57FE0"/>
    <w:rsid w:val="00F611B2"/>
    <w:rsid w:val="00F614A8"/>
    <w:rsid w:val="00F634A4"/>
    <w:rsid w:val="00F64110"/>
    <w:rsid w:val="00F668D6"/>
    <w:rsid w:val="00F66E8D"/>
    <w:rsid w:val="00F675CA"/>
    <w:rsid w:val="00F67698"/>
    <w:rsid w:val="00F676B4"/>
    <w:rsid w:val="00F67A54"/>
    <w:rsid w:val="00F7037B"/>
    <w:rsid w:val="00F70513"/>
    <w:rsid w:val="00F70B79"/>
    <w:rsid w:val="00F71AA7"/>
    <w:rsid w:val="00F72965"/>
    <w:rsid w:val="00F72B98"/>
    <w:rsid w:val="00F746FB"/>
    <w:rsid w:val="00F74B52"/>
    <w:rsid w:val="00F76DAA"/>
    <w:rsid w:val="00F76F97"/>
    <w:rsid w:val="00F77275"/>
    <w:rsid w:val="00F80C8E"/>
    <w:rsid w:val="00F81432"/>
    <w:rsid w:val="00F81817"/>
    <w:rsid w:val="00F8218A"/>
    <w:rsid w:val="00F8243C"/>
    <w:rsid w:val="00F82547"/>
    <w:rsid w:val="00F825A0"/>
    <w:rsid w:val="00F82672"/>
    <w:rsid w:val="00F82EAF"/>
    <w:rsid w:val="00F846A6"/>
    <w:rsid w:val="00F84E5C"/>
    <w:rsid w:val="00F857DF"/>
    <w:rsid w:val="00F85D2F"/>
    <w:rsid w:val="00F86080"/>
    <w:rsid w:val="00F86B8F"/>
    <w:rsid w:val="00F87738"/>
    <w:rsid w:val="00F9180B"/>
    <w:rsid w:val="00F92C94"/>
    <w:rsid w:val="00F93126"/>
    <w:rsid w:val="00F936FB"/>
    <w:rsid w:val="00F944FD"/>
    <w:rsid w:val="00F94533"/>
    <w:rsid w:val="00F945A7"/>
    <w:rsid w:val="00F94B69"/>
    <w:rsid w:val="00F94CD7"/>
    <w:rsid w:val="00F95042"/>
    <w:rsid w:val="00F9623A"/>
    <w:rsid w:val="00F962D6"/>
    <w:rsid w:val="00F96FAA"/>
    <w:rsid w:val="00F97ACD"/>
    <w:rsid w:val="00F97B69"/>
    <w:rsid w:val="00F97FC3"/>
    <w:rsid w:val="00FA07C1"/>
    <w:rsid w:val="00FA0B3D"/>
    <w:rsid w:val="00FA235A"/>
    <w:rsid w:val="00FA24D3"/>
    <w:rsid w:val="00FA3597"/>
    <w:rsid w:val="00FA3D86"/>
    <w:rsid w:val="00FA41E8"/>
    <w:rsid w:val="00FA509F"/>
    <w:rsid w:val="00FA55C3"/>
    <w:rsid w:val="00FA5747"/>
    <w:rsid w:val="00FA7149"/>
    <w:rsid w:val="00FA72B3"/>
    <w:rsid w:val="00FB0EF9"/>
    <w:rsid w:val="00FB16C4"/>
    <w:rsid w:val="00FB2054"/>
    <w:rsid w:val="00FB2075"/>
    <w:rsid w:val="00FB2082"/>
    <w:rsid w:val="00FB2820"/>
    <w:rsid w:val="00FB2950"/>
    <w:rsid w:val="00FB3360"/>
    <w:rsid w:val="00FB3791"/>
    <w:rsid w:val="00FB3A4E"/>
    <w:rsid w:val="00FB40C6"/>
    <w:rsid w:val="00FB7B53"/>
    <w:rsid w:val="00FC01C4"/>
    <w:rsid w:val="00FC34E8"/>
    <w:rsid w:val="00FC395F"/>
    <w:rsid w:val="00FC3CB7"/>
    <w:rsid w:val="00FC3EF2"/>
    <w:rsid w:val="00FC67CE"/>
    <w:rsid w:val="00FC6DE5"/>
    <w:rsid w:val="00FC77A3"/>
    <w:rsid w:val="00FD0614"/>
    <w:rsid w:val="00FD0768"/>
    <w:rsid w:val="00FD092E"/>
    <w:rsid w:val="00FD0B18"/>
    <w:rsid w:val="00FD0F12"/>
    <w:rsid w:val="00FD217E"/>
    <w:rsid w:val="00FD2EB7"/>
    <w:rsid w:val="00FD3823"/>
    <w:rsid w:val="00FD45B1"/>
    <w:rsid w:val="00FD484B"/>
    <w:rsid w:val="00FD4BDC"/>
    <w:rsid w:val="00FD53AC"/>
    <w:rsid w:val="00FD60FE"/>
    <w:rsid w:val="00FD6416"/>
    <w:rsid w:val="00FD714E"/>
    <w:rsid w:val="00FE02D1"/>
    <w:rsid w:val="00FE1606"/>
    <w:rsid w:val="00FE17F7"/>
    <w:rsid w:val="00FE3963"/>
    <w:rsid w:val="00FE3B67"/>
    <w:rsid w:val="00FE3DDF"/>
    <w:rsid w:val="00FE4D56"/>
    <w:rsid w:val="00FE57C9"/>
    <w:rsid w:val="00FE5BB6"/>
    <w:rsid w:val="00FE679C"/>
    <w:rsid w:val="00FE68D3"/>
    <w:rsid w:val="00FE6D10"/>
    <w:rsid w:val="00FE6E7E"/>
    <w:rsid w:val="00FE7F6B"/>
    <w:rsid w:val="00FF085F"/>
    <w:rsid w:val="00FF20BD"/>
    <w:rsid w:val="00FF4399"/>
    <w:rsid w:val="00FF4732"/>
    <w:rsid w:val="00FF47FE"/>
    <w:rsid w:val="00FF4BE5"/>
    <w:rsid w:val="00FF5BDD"/>
    <w:rsid w:val="00FF5D2B"/>
    <w:rsid w:val="00FF62E1"/>
    <w:rsid w:val="00FF6369"/>
    <w:rsid w:val="00FF675D"/>
    <w:rsid w:val="00FF6D10"/>
    <w:rsid w:val="00FF785A"/>
    <w:rsid w:val="00FF7DA6"/>
    <w:rsid w:val="0298665B"/>
    <w:rsid w:val="03C63AB3"/>
    <w:rsid w:val="0A24735D"/>
    <w:rsid w:val="0AF2617A"/>
    <w:rsid w:val="0E8E7E86"/>
    <w:rsid w:val="0F4C44C1"/>
    <w:rsid w:val="17D052A8"/>
    <w:rsid w:val="19482345"/>
    <w:rsid w:val="1D40754D"/>
    <w:rsid w:val="22750655"/>
    <w:rsid w:val="22B608AA"/>
    <w:rsid w:val="248437BB"/>
    <w:rsid w:val="26227716"/>
    <w:rsid w:val="29CC39D5"/>
    <w:rsid w:val="2A445BFC"/>
    <w:rsid w:val="2B81116C"/>
    <w:rsid w:val="2BDE368F"/>
    <w:rsid w:val="2D2C4569"/>
    <w:rsid w:val="2FB64998"/>
    <w:rsid w:val="2FE662ED"/>
    <w:rsid w:val="343220AC"/>
    <w:rsid w:val="3A3A1A9A"/>
    <w:rsid w:val="3E112AE4"/>
    <w:rsid w:val="417D0865"/>
    <w:rsid w:val="42D4659F"/>
    <w:rsid w:val="4E7D79D4"/>
    <w:rsid w:val="5486493E"/>
    <w:rsid w:val="5A1105B8"/>
    <w:rsid w:val="5A7D4611"/>
    <w:rsid w:val="5B4217F2"/>
    <w:rsid w:val="60805BE4"/>
    <w:rsid w:val="64D91221"/>
    <w:rsid w:val="6B9140E8"/>
    <w:rsid w:val="702A5B2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E0AF7D"/>
  <w15:docId w15:val="{84D1F03F-C60C-4A44-A485-657510A0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uiPriority="0"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line="460" w:lineRule="exact"/>
      <w:jc w:val="left"/>
      <w:outlineLvl w:val="1"/>
    </w:pPr>
    <w:rPr>
      <w:rFonts w:ascii="黑体" w:eastAsia="黑体" w:hAnsi="黑体"/>
      <w:b/>
      <w:bCs/>
      <w:snapToGrid w:val="0"/>
      <w:kern w:val="0"/>
      <w:sz w:val="32"/>
      <w:szCs w:val="32"/>
    </w:rPr>
  </w:style>
  <w:style w:type="paragraph" w:styleId="3">
    <w:name w:val="heading 3"/>
    <w:basedOn w:val="a"/>
    <w:next w:val="a"/>
    <w:link w:val="30"/>
    <w:qFormat/>
    <w:pPr>
      <w:keepNext/>
      <w:keepLines/>
      <w:spacing w:line="500" w:lineRule="exact"/>
      <w:ind w:firstLineChars="200" w:firstLine="640"/>
      <w:jc w:val="left"/>
      <w:outlineLvl w:val="2"/>
    </w:pPr>
    <w:rPr>
      <w:rFonts w:eastAsia="黑体"/>
      <w:bCs/>
      <w:sz w:val="32"/>
      <w:szCs w:val="32"/>
    </w:rPr>
  </w:style>
  <w:style w:type="paragraph" w:styleId="4">
    <w:name w:val="heading 4"/>
    <w:basedOn w:val="a"/>
    <w:next w:val="a"/>
    <w:link w:val="40"/>
    <w:qFormat/>
    <w:pPr>
      <w:keepNext/>
      <w:tabs>
        <w:tab w:val="left" w:pos="405"/>
      </w:tabs>
      <w:spacing w:line="460" w:lineRule="exact"/>
      <w:jc w:val="left"/>
      <w:outlineLvl w:val="3"/>
    </w:pPr>
    <w:rPr>
      <w:rFonts w:eastAsia="黑体"/>
      <w:b/>
      <w:sz w:val="28"/>
    </w:rPr>
  </w:style>
  <w:style w:type="paragraph" w:styleId="5">
    <w:name w:val="heading 5"/>
    <w:basedOn w:val="a"/>
    <w:next w:val="a"/>
    <w:link w:val="50"/>
    <w:qFormat/>
    <w:pPr>
      <w:keepNext/>
      <w:spacing w:line="460" w:lineRule="exact"/>
      <w:jc w:val="left"/>
      <w:outlineLvl w:val="4"/>
    </w:pPr>
    <w:rPr>
      <w:rFonts w:ascii="方正黑体简体" w:eastAsia="黑体" w:hAnsi="宋体"/>
      <w:bCs/>
      <w:sz w:val="28"/>
    </w:rPr>
  </w:style>
  <w:style w:type="paragraph" w:styleId="7">
    <w:name w:val="heading 7"/>
    <w:basedOn w:val="a"/>
    <w:next w:val="a"/>
    <w:link w:val="70"/>
    <w:qFormat/>
    <w:pPr>
      <w:keepNext/>
      <w:keepLines/>
      <w:widowControl/>
      <w:tabs>
        <w:tab w:val="left" w:pos="0"/>
      </w:tabs>
      <w:overflowPunct w:val="0"/>
      <w:autoSpaceDE w:val="0"/>
      <w:autoSpaceDN w:val="0"/>
      <w:adjustRightInd w:val="0"/>
      <w:spacing w:line="220" w:lineRule="atLeast"/>
      <w:ind w:right="-360"/>
      <w:jc w:val="left"/>
      <w:outlineLvl w:val="6"/>
    </w:pPr>
    <w:rPr>
      <w:spacing w:val="-4"/>
      <w:kern w:val="20"/>
      <w:sz w:val="20"/>
      <w:szCs w:val="20"/>
    </w:rPr>
  </w:style>
  <w:style w:type="paragraph" w:styleId="8">
    <w:name w:val="heading 8"/>
    <w:basedOn w:val="a"/>
    <w:next w:val="a"/>
    <w:link w:val="80"/>
    <w:qFormat/>
    <w:pPr>
      <w:keepNext/>
      <w:keepLines/>
      <w:widowControl/>
      <w:tabs>
        <w:tab w:val="left" w:pos="0"/>
      </w:tabs>
      <w:overflowPunct w:val="0"/>
      <w:autoSpaceDE w:val="0"/>
      <w:autoSpaceDN w:val="0"/>
      <w:adjustRightInd w:val="0"/>
      <w:spacing w:line="220" w:lineRule="atLeast"/>
      <w:ind w:right="-360"/>
      <w:jc w:val="left"/>
      <w:outlineLvl w:val="7"/>
    </w:pPr>
    <w:rPr>
      <w:rFonts w:ascii="Arial" w:hAnsi="Arial"/>
      <w:b/>
      <w:spacing w:val="-4"/>
      <w:kern w:val="2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ind w:firstLineChars="200" w:firstLine="420"/>
    </w:pPr>
  </w:style>
  <w:style w:type="paragraph" w:styleId="a4">
    <w:name w:val="Document Map"/>
    <w:basedOn w:val="a"/>
    <w:link w:val="a5"/>
    <w:qFormat/>
    <w:rPr>
      <w:rFonts w:ascii="宋体"/>
      <w:sz w:val="18"/>
      <w:szCs w:val="18"/>
    </w:rPr>
  </w:style>
  <w:style w:type="paragraph" w:styleId="TOC3">
    <w:name w:val="toc 3"/>
    <w:basedOn w:val="a"/>
    <w:next w:val="a"/>
    <w:uiPriority w:val="39"/>
    <w:qFormat/>
    <w:pPr>
      <w:tabs>
        <w:tab w:val="right" w:leader="dot" w:pos="8302"/>
      </w:tabs>
      <w:ind w:left="420"/>
      <w:jc w:val="left"/>
    </w:pPr>
    <w:rPr>
      <w:rFonts w:eastAsia="黑体"/>
      <w:iCs/>
      <w:szCs w:val="21"/>
    </w:rPr>
  </w:style>
  <w:style w:type="paragraph" w:styleId="a6">
    <w:name w:val="Plain Text"/>
    <w:basedOn w:val="a"/>
    <w:qFormat/>
    <w:rPr>
      <w:rFonts w:ascii="宋体" w:hAnsi="Courier New"/>
      <w:szCs w:val="20"/>
    </w:rPr>
  </w:style>
  <w:style w:type="paragraph" w:styleId="a7">
    <w:name w:val="Date"/>
    <w:basedOn w:val="a"/>
    <w:next w:val="a"/>
    <w:link w:val="a8"/>
    <w:qFormat/>
    <w:pPr>
      <w:ind w:leftChars="2500" w:left="100"/>
    </w:pPr>
  </w:style>
  <w:style w:type="paragraph" w:styleId="a9">
    <w:name w:val="Balloon Text"/>
    <w:basedOn w:val="a"/>
    <w:link w:val="aa"/>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302"/>
      </w:tabs>
      <w:spacing w:before="120" w:after="120"/>
      <w:jc w:val="left"/>
    </w:pPr>
    <w:rPr>
      <w:rFonts w:ascii="方正黑体简体" w:eastAsia="方正黑体简体"/>
    </w:rPr>
  </w:style>
  <w:style w:type="paragraph" w:styleId="TOC2">
    <w:name w:val="toc 2"/>
    <w:basedOn w:val="a"/>
    <w:next w:val="a"/>
    <w:uiPriority w:val="39"/>
    <w:qFormat/>
    <w:pPr>
      <w:ind w:left="210"/>
      <w:jc w:val="left"/>
    </w:pPr>
    <w:rPr>
      <w:smallCaps/>
      <w:sz w:val="20"/>
      <w:szCs w:val="20"/>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table" w:styleId="af1">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basedOn w:val="a0"/>
    <w:qFormat/>
  </w:style>
  <w:style w:type="character" w:styleId="af4">
    <w:name w:val="Emphasis"/>
    <w:qFormat/>
    <w:rPr>
      <w:color w:val="CC0000"/>
    </w:rPr>
  </w:style>
  <w:style w:type="character" w:styleId="af5">
    <w:name w:val="Hyperlink"/>
    <w:basedOn w:val="a0"/>
    <w:uiPriority w:val="99"/>
    <w:unhideWhenUsed/>
    <w:qFormat/>
    <w:rPr>
      <w:color w:val="0000FF" w:themeColor="hyperlink"/>
      <w:u w:val="single"/>
    </w:rPr>
  </w:style>
  <w:style w:type="character" w:customStyle="1" w:styleId="10">
    <w:name w:val="标题 1 字符"/>
    <w:basedOn w:val="a0"/>
    <w:link w:val="1"/>
    <w:qFormat/>
    <w:rPr>
      <w:b/>
      <w:bCs/>
      <w:kern w:val="44"/>
      <w:sz w:val="44"/>
      <w:szCs w:val="44"/>
    </w:rPr>
  </w:style>
  <w:style w:type="character" w:customStyle="1" w:styleId="1Char2">
    <w:name w:val="标题 1 Char2"/>
    <w:qFormat/>
    <w:locked/>
    <w:rPr>
      <w:rFonts w:eastAsia="黑体"/>
      <w:bCs/>
      <w:kern w:val="44"/>
      <w:sz w:val="32"/>
      <w:szCs w:val="44"/>
      <w:lang w:val="en-US" w:eastAsia="zh-CN" w:bidi="ar-SA"/>
    </w:rPr>
  </w:style>
  <w:style w:type="character" w:customStyle="1" w:styleId="20">
    <w:name w:val="标题 2 字符"/>
    <w:link w:val="2"/>
    <w:qFormat/>
    <w:rPr>
      <w:rFonts w:ascii="黑体" w:eastAsia="黑体" w:hAnsi="黑体"/>
      <w:b/>
      <w:bCs/>
      <w:snapToGrid w:val="0"/>
      <w:sz w:val="32"/>
      <w:szCs w:val="32"/>
    </w:rPr>
  </w:style>
  <w:style w:type="character" w:customStyle="1" w:styleId="30">
    <w:name w:val="标题 3 字符"/>
    <w:basedOn w:val="a0"/>
    <w:link w:val="3"/>
    <w:qFormat/>
    <w:rPr>
      <w:rFonts w:eastAsia="黑体"/>
      <w:bCs/>
      <w:kern w:val="2"/>
      <w:sz w:val="32"/>
      <w:szCs w:val="32"/>
    </w:rPr>
  </w:style>
  <w:style w:type="character" w:customStyle="1" w:styleId="40">
    <w:name w:val="标题 4 字符"/>
    <w:link w:val="4"/>
    <w:qFormat/>
    <w:rPr>
      <w:rFonts w:eastAsia="黑体"/>
      <w:b/>
      <w:kern w:val="2"/>
      <w:sz w:val="28"/>
      <w:szCs w:val="24"/>
    </w:rPr>
  </w:style>
  <w:style w:type="character" w:customStyle="1" w:styleId="50">
    <w:name w:val="标题 5 字符"/>
    <w:link w:val="5"/>
    <w:qFormat/>
    <w:rPr>
      <w:rFonts w:ascii="方正黑体简体" w:eastAsia="黑体" w:hAnsi="宋体"/>
      <w:bCs/>
      <w:kern w:val="2"/>
      <w:sz w:val="28"/>
      <w:szCs w:val="24"/>
    </w:rPr>
  </w:style>
  <w:style w:type="character" w:customStyle="1" w:styleId="70">
    <w:name w:val="标题 7 字符"/>
    <w:link w:val="7"/>
    <w:qFormat/>
    <w:rPr>
      <w:spacing w:val="-4"/>
      <w:kern w:val="20"/>
    </w:rPr>
  </w:style>
  <w:style w:type="character" w:customStyle="1" w:styleId="80">
    <w:name w:val="标题 8 字符"/>
    <w:link w:val="8"/>
    <w:qFormat/>
    <w:rPr>
      <w:rFonts w:ascii="Arial" w:hAnsi="Arial"/>
      <w:b/>
      <w:spacing w:val="-4"/>
      <w:kern w:val="20"/>
      <w:sz w:val="18"/>
    </w:rPr>
  </w:style>
  <w:style w:type="paragraph" w:styleId="af6">
    <w:name w:val="No Spacing"/>
    <w:uiPriority w:val="99"/>
    <w:qFormat/>
    <w:pPr>
      <w:widowControl w:val="0"/>
      <w:jc w:val="both"/>
    </w:pPr>
    <w:rPr>
      <w:kern w:val="2"/>
      <w:sz w:val="21"/>
      <w:szCs w:val="24"/>
    </w:rPr>
  </w:style>
  <w:style w:type="paragraph" w:styleId="af7">
    <w:name w:val="List Paragraph"/>
    <w:basedOn w:val="a"/>
    <w:uiPriority w:val="34"/>
    <w:qFormat/>
    <w:pPr>
      <w:ind w:firstLineChars="200" w:firstLine="420"/>
    </w:pPr>
  </w:style>
  <w:style w:type="paragraph" w:customStyle="1" w:styleId="TOC10">
    <w:name w:val="TOC 标题1"/>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Style1">
    <w:name w:val="_Style 1"/>
    <w:uiPriority w:val="1"/>
    <w:qFormat/>
    <w:pPr>
      <w:widowControl w:val="0"/>
      <w:jc w:val="both"/>
    </w:pPr>
    <w:rPr>
      <w:kern w:val="2"/>
      <w:sz w:val="21"/>
      <w:szCs w:val="22"/>
    </w:rPr>
  </w:style>
  <w:style w:type="paragraph" w:customStyle="1" w:styleId="11">
    <w:name w:val="列出段落1"/>
    <w:basedOn w:val="a"/>
    <w:uiPriority w:val="34"/>
    <w:qFormat/>
    <w:pPr>
      <w:ind w:firstLineChars="200" w:firstLine="420"/>
    </w:pPr>
  </w:style>
  <w:style w:type="character" w:customStyle="1" w:styleId="ae">
    <w:name w:val="页眉 字符"/>
    <w:basedOn w:val="a0"/>
    <w:link w:val="ad"/>
    <w:uiPriority w:val="99"/>
    <w:qFormat/>
    <w:rPr>
      <w:kern w:val="2"/>
      <w:sz w:val="18"/>
      <w:szCs w:val="18"/>
    </w:rPr>
  </w:style>
  <w:style w:type="character" w:customStyle="1" w:styleId="ac">
    <w:name w:val="页脚 字符"/>
    <w:basedOn w:val="a0"/>
    <w:link w:val="ab"/>
    <w:uiPriority w:val="99"/>
    <w:qFormat/>
    <w:rPr>
      <w:kern w:val="2"/>
      <w:sz w:val="18"/>
      <w:szCs w:val="18"/>
    </w:rPr>
  </w:style>
  <w:style w:type="paragraph" w:customStyle="1" w:styleId="CharChar1CharCharCharCharCharCharCharCharCharCharCharCharCharChar">
    <w:name w:val="Char Char1 Char Char Char Char Char Char Char Char Char Char Char Char Char Char"/>
    <w:basedOn w:val="a"/>
    <w:qFormat/>
    <w:pPr>
      <w:widowControl/>
      <w:spacing w:after="160" w:line="240" w:lineRule="exact"/>
      <w:jc w:val="left"/>
    </w:pPr>
    <w:rPr>
      <w:rFonts w:ascii="Verdana" w:hAnsi="Verdana"/>
      <w:kern w:val="0"/>
      <w:sz w:val="20"/>
      <w:szCs w:val="20"/>
      <w:lang w:eastAsia="en-US"/>
    </w:rPr>
  </w:style>
  <w:style w:type="character" w:customStyle="1" w:styleId="a5">
    <w:name w:val="文档结构图 字符"/>
    <w:basedOn w:val="a0"/>
    <w:link w:val="a4"/>
    <w:qFormat/>
    <w:rPr>
      <w:rFonts w:ascii="宋体"/>
      <w:kern w:val="2"/>
      <w:sz w:val="18"/>
      <w:szCs w:val="18"/>
    </w:rPr>
  </w:style>
  <w:style w:type="paragraph" w:customStyle="1" w:styleId="-">
    <w:name w:val="能力-正文"/>
    <w:basedOn w:val="a"/>
    <w:qFormat/>
    <w:pPr>
      <w:spacing w:line="360" w:lineRule="auto"/>
      <w:ind w:firstLineChars="200" w:firstLine="200"/>
    </w:pPr>
    <w:rPr>
      <w:sz w:val="24"/>
      <w:szCs w:val="22"/>
    </w:rPr>
  </w:style>
  <w:style w:type="character" w:customStyle="1" w:styleId="af0">
    <w:name w:val="标题 字符"/>
    <w:basedOn w:val="a0"/>
    <w:link w:val="af"/>
    <w:qFormat/>
    <w:rPr>
      <w:rFonts w:ascii="Cambria" w:hAnsi="Cambria"/>
      <w:b/>
      <w:bCs/>
      <w:kern w:val="2"/>
      <w:sz w:val="32"/>
      <w:szCs w:val="32"/>
    </w:rPr>
  </w:style>
  <w:style w:type="paragraph" w:customStyle="1" w:styleId="af8">
    <w:name w:val="报告正文"/>
    <w:basedOn w:val="a"/>
    <w:qFormat/>
    <w:pPr>
      <w:spacing w:line="420" w:lineRule="exact"/>
      <w:ind w:firstLineChars="200" w:firstLine="200"/>
    </w:pPr>
    <w:rPr>
      <w:rFonts w:ascii="Times" w:hAnsi="Times"/>
      <w:sz w:val="24"/>
      <w:szCs w:val="20"/>
    </w:rPr>
  </w:style>
  <w:style w:type="character" w:customStyle="1" w:styleId="aa">
    <w:name w:val="批注框文本 字符"/>
    <w:basedOn w:val="a0"/>
    <w:link w:val="a9"/>
    <w:qFormat/>
    <w:rPr>
      <w:kern w:val="2"/>
      <w:sz w:val="18"/>
      <w:szCs w:val="18"/>
    </w:rPr>
  </w:style>
  <w:style w:type="character" w:customStyle="1" w:styleId="a8">
    <w:name w:val="日期 字符"/>
    <w:basedOn w:val="a0"/>
    <w:link w:val="a7"/>
    <w:qFormat/>
    <w:rPr>
      <w:kern w:val="2"/>
      <w:sz w:val="21"/>
      <w:szCs w:val="24"/>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00">
    <w:name w:val="样式 标题 1 + 黑体 四号 段前: 0 磅 段后: 0 磅 行距: 单倍行距"/>
    <w:basedOn w:val="1"/>
    <w:qFormat/>
    <w:pPr>
      <w:spacing w:before="0" w:after="0" w:line="240" w:lineRule="auto"/>
      <w:jc w:val="left"/>
    </w:pPr>
    <w:rPr>
      <w:rFonts w:ascii="黑体" w:eastAsia="黑体" w:hAnsi="黑体" w:cs="宋体"/>
      <w:sz w:val="32"/>
      <w:szCs w:val="20"/>
    </w:rPr>
  </w:style>
  <w:style w:type="character" w:customStyle="1" w:styleId="font91">
    <w:name w:val="font91"/>
    <w:basedOn w:val="a0"/>
    <w:qFormat/>
    <w:rPr>
      <w:rFonts w:ascii="宋体" w:eastAsia="宋体" w:hAnsi="宋体" w:cs="宋体" w:hint="eastAsia"/>
      <w:color w:val="000000"/>
      <w:sz w:val="24"/>
      <w:szCs w:val="24"/>
      <w:u w:val="none"/>
    </w:rPr>
  </w:style>
  <w:style w:type="character" w:customStyle="1" w:styleId="font141">
    <w:name w:val="font141"/>
    <w:basedOn w:val="a0"/>
    <w:qFormat/>
    <w:rPr>
      <w:rFonts w:ascii="宋体" w:eastAsia="宋体" w:hAnsi="宋体" w:cs="宋体" w:hint="eastAsia"/>
      <w:color w:val="000000"/>
      <w:sz w:val="20"/>
      <w:szCs w:val="20"/>
      <w:u w:val="none"/>
    </w:rPr>
  </w:style>
  <w:style w:type="character" w:customStyle="1" w:styleId="font121">
    <w:name w:val="font121"/>
    <w:basedOn w:val="a0"/>
    <w:qFormat/>
    <w:rPr>
      <w:rFonts w:ascii="宋体" w:eastAsia="宋体" w:hAnsi="宋体" w:cs="宋体" w:hint="eastAsia"/>
      <w:color w:val="7030A0"/>
      <w:sz w:val="24"/>
      <w:szCs w:val="24"/>
      <w:u w:val="none"/>
    </w:rPr>
  </w:style>
  <w:style w:type="character" w:customStyle="1" w:styleId="font151">
    <w:name w:val="font151"/>
    <w:basedOn w:val="a0"/>
    <w:qFormat/>
    <w:rPr>
      <w:rFonts w:ascii="宋体" w:eastAsia="宋体" w:hAnsi="宋体" w:cs="宋体" w:hint="eastAsia"/>
      <w:color w:val="7030A0"/>
      <w:sz w:val="20"/>
      <w:szCs w:val="20"/>
      <w:u w:val="none"/>
    </w:rPr>
  </w:style>
  <w:style w:type="character" w:customStyle="1" w:styleId="font112">
    <w:name w:val="font112"/>
    <w:basedOn w:val="a0"/>
    <w:qFormat/>
    <w:rPr>
      <w:rFonts w:ascii="宋体" w:eastAsia="宋体" w:hAnsi="宋体" w:cs="宋体" w:hint="eastAsia"/>
      <w:color w:val="FF0000"/>
      <w:sz w:val="24"/>
      <w:szCs w:val="24"/>
      <w:u w:val="none"/>
    </w:rPr>
  </w:style>
  <w:style w:type="character" w:customStyle="1" w:styleId="font161">
    <w:name w:val="font161"/>
    <w:basedOn w:val="a0"/>
    <w:qFormat/>
    <w:rPr>
      <w:rFonts w:ascii="宋体" w:eastAsia="宋体" w:hAnsi="宋体" w:cs="宋体" w:hint="eastAsia"/>
      <w:color w:val="FF0000"/>
      <w:sz w:val="20"/>
      <w:szCs w:val="20"/>
      <w:u w:val="none"/>
    </w:rPr>
  </w:style>
  <w:style w:type="character" w:customStyle="1" w:styleId="font41">
    <w:name w:val="font41"/>
    <w:basedOn w:val="a0"/>
    <w:qFormat/>
    <w:rPr>
      <w:rFonts w:ascii="宋体" w:eastAsia="宋体" w:hAnsi="宋体" w:cs="宋体" w:hint="eastAsia"/>
      <w:color w:val="000000"/>
      <w:sz w:val="24"/>
      <w:szCs w:val="24"/>
      <w:u w:val="none"/>
    </w:rPr>
  </w:style>
  <w:style w:type="character" w:customStyle="1" w:styleId="6Char">
    <w:name w:val="6正文 Char"/>
    <w:link w:val="6"/>
    <w:qFormat/>
    <w:rPr>
      <w:sz w:val="24"/>
      <w:szCs w:val="28"/>
    </w:rPr>
  </w:style>
  <w:style w:type="paragraph" w:customStyle="1" w:styleId="6">
    <w:name w:val="6正文"/>
    <w:basedOn w:val="a"/>
    <w:link w:val="6Char"/>
    <w:qFormat/>
    <w:pPr>
      <w:adjustRightInd w:val="0"/>
      <w:snapToGrid w:val="0"/>
      <w:spacing w:line="440" w:lineRule="exact"/>
      <w:ind w:firstLineChars="200" w:firstLine="480"/>
    </w:pPr>
    <w:rPr>
      <w:sz w:val="24"/>
      <w:szCs w:val="28"/>
    </w:rPr>
  </w:style>
  <w:style w:type="paragraph" w:customStyle="1" w:styleId="12">
    <w:name w:val="修订1"/>
    <w:hidden/>
    <w:uiPriority w:val="99"/>
    <w:semiHidden/>
    <w:qFormat/>
    <w:rPr>
      <w:kern w:val="2"/>
      <w:sz w:val="21"/>
      <w:szCs w:val="24"/>
    </w:rPr>
  </w:style>
  <w:style w:type="paragraph" w:customStyle="1" w:styleId="21">
    <w:name w:val="修订2"/>
    <w:hidden/>
    <w:uiPriority w:val="99"/>
    <w:semiHidden/>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58948F-A937-4657-A992-8067F83FC915}">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1244</Words>
  <Characters>7097</Characters>
  <Application>Microsoft Office Word</Application>
  <DocSecurity>0</DocSecurity>
  <Lines>59</Lines>
  <Paragraphs>16</Paragraphs>
  <ScaleCrop>false</ScaleCrop>
  <Company>Lenovo</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段坤华</dc:creator>
  <cp:lastModifiedBy>W JP</cp:lastModifiedBy>
  <cp:revision>13</cp:revision>
  <cp:lastPrinted>2022-05-24T23:27:00Z</cp:lastPrinted>
  <dcterms:created xsi:type="dcterms:W3CDTF">2022-06-02T06:29:00Z</dcterms:created>
  <dcterms:modified xsi:type="dcterms:W3CDTF">2022-06-05T13:03:00Z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49804EF01CF14A87A7F337F233F7BA36</vt:lpwstr>
  </property>
</Properties>
</file>