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48077">
      <w:pPr>
        <w:pStyle w:val="32"/>
        <w:bidi w:val="0"/>
        <w:jc w:val="center"/>
        <w:rPr>
          <w:rStyle w:val="134"/>
        </w:rPr>
      </w:pPr>
      <w:r>
        <w:rPr>
          <w:rStyle w:val="134"/>
        </w:rPr>
        <w:t>智脉平台 -全栈式管网数据中枢与 AI 协同决策助手</w:t>
      </w:r>
    </w:p>
    <w:p w14:paraId="5A6947B0">
      <w:pPr>
        <w:pStyle w:val="4"/>
      </w:pPr>
      <w:r>
        <w:rPr>
          <w:rFonts w:ascii="Arial" w:hAnsi="Arial" w:eastAsia="黑体"/>
          <w:b/>
          <w:color w:val="000000"/>
        </w:rPr>
        <w:t>一、项目概述与开发背景</w:t>
      </w:r>
    </w:p>
    <w:p w14:paraId="3082CE6E">
      <w:pPr>
        <w:pStyle w:val="5"/>
      </w:pPr>
      <w:r>
        <w:rPr>
          <w:rFonts w:ascii="Arial" w:hAnsi="Arial" w:eastAsia="黑体"/>
          <w:b/>
          <w:color w:val="000000"/>
        </w:rPr>
        <w:t>1.1 业务痛点与建设初衷</w:t>
      </w:r>
    </w:p>
    <w:p w14:paraId="70EBBDE8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天然气管网被称为国家的"地下能源动脉"，而在实际的油气调控中心一线作战中，长期面临着以下切肤之痛：</w:t>
      </w:r>
    </w:p>
    <w:p w14:paraId="07EC21ED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1. </w:t>
      </w:r>
      <w:r>
        <w:rPr>
          <w:rFonts w:ascii="Arial" w:hAnsi="Arial" w:eastAsia="黑体"/>
          <w:b/>
          <w:color w:val="000000"/>
          <w:sz w:val="24"/>
        </w:rPr>
        <w:t>监控视图物理割裂，认知负荷极高：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面对数百个站场阀室、数万公里管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道，调度员需要在多屏幕间高频切换，在大脑中进行"人工拼图"。特别是当调度长、后台调度同时管理多个调度台席时，这种模式极易达到人脑处理极限，导致全景态势感知的盲区与关键异常信息的遗漏。</w:t>
      </w:r>
    </w:p>
    <w:p w14:paraId="645C0016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</w:t>
      </w:r>
      <w:r>
        <w:rPr>
          <w:rFonts w:ascii="Arial" w:hAnsi="Arial" w:eastAsia="黑体"/>
          <w:b/>
          <w:color w:val="000000"/>
          <w:sz w:val="24"/>
        </w:rPr>
        <w:t>应急决策重度依赖经验，缺乏拓扑级量化推演：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管网物理拓扑错综复杂，在面临干线泄露、断流等突发工况时，传统手段缺乏基于图论和水力连通性的动态计算支撑。决策往往只能依赖资深专家的"启发式经验"进行毛估，难以做到分钟级的精确断流影响范围界定与量化推演，应急指挥往往"心里没底"。</w:t>
      </w:r>
    </w:p>
    <w:p w14:paraId="3652F79B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3. </w:t>
      </w:r>
      <w:r>
        <w:rPr>
          <w:rFonts w:ascii="Arial" w:hAnsi="Arial" w:eastAsia="黑体"/>
          <w:b/>
          <w:color w:val="000000"/>
          <w:sz w:val="24"/>
        </w:rPr>
        <w:t>非结构化知识沉睡，抢险响应存在严重迟滞：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调控业务积累了海量的设备台账、历史抢修预案与规程。但在分秒必争的"黄金抢险期"，这些宝贵的非结构化数据却沦为分散的"信息孤岛"。调度员仍需通过人工检索、跨文件夹翻阅甚至查找纸质文档来拼凑方案，根本无法实现精准知识的毫秒级抽取与辅助生成。</w:t>
      </w:r>
    </w:p>
    <w:p w14:paraId="29614D4A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4. </w:t>
      </w:r>
      <w:r>
        <w:rPr>
          <w:rFonts w:ascii="Arial" w:hAnsi="Arial" w:eastAsia="黑体"/>
          <w:b/>
          <w:color w:val="000000"/>
          <w:sz w:val="24"/>
        </w:rPr>
        <w:t>海量时序数据"休眠"，预测性智能严重缺位：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尽管底层系统秒级并发采集着数万个 SCADA 遥测点位数据，但当前的利用率极低。在日常巡盘与异常排查时，后台调度仍需手动采点、导出数据进行人工比对。海量数据仅仅作为"事后追溯"的死表存放在数据库中，未能转化为能主动挖掘设备亚健康状态、预判运行风险的"活体模型"。</w:t>
      </w:r>
    </w:p>
    <w:p w14:paraId="54D3528C">
      <w:pPr>
        <w:pStyle w:val="5"/>
      </w:pPr>
      <w:r>
        <w:rPr>
          <w:rFonts w:ascii="Arial" w:hAnsi="Arial" w:eastAsia="黑体"/>
          <w:b/>
          <w:color w:val="000000"/>
        </w:rPr>
        <w:t>1.2 系统定位与解决方案</w:t>
      </w:r>
    </w:p>
    <w:p w14:paraId="32E72142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为了解决上述困局，</w:t>
      </w:r>
      <w:r>
        <w:rPr>
          <w:rFonts w:ascii="Arial" w:hAnsi="Arial" w:eastAsia="黑体"/>
          <w:b/>
          <w:color w:val="000000"/>
          <w:sz w:val="24"/>
        </w:rPr>
        <w:t>智脉平台</w:t>
      </w:r>
      <w:r>
        <w:rPr>
          <w:rFonts w:ascii="Times New Roman" w:hAnsi="Times New Roman" w:eastAsia="宋体"/>
          <w:b w:val="0"/>
          <w:color w:val="000000"/>
          <w:sz w:val="24"/>
        </w:rPr>
        <w:t>应运而生。它旨在打破传统作业模式：</w:t>
      </w:r>
    </w:p>
    <w:p w14:paraId="28ECEFB1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从"多屏割裂"到"一屏全景"：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提供可按管线、调度台自由组合的多视图画面编排能力，可根据当班管理重点灵活拼装监控窗口，将分散在不同系统中的SCADA画面一屏聚合，从根本上消除"人工拼图"式的认知负荷。</w:t>
      </w:r>
    </w:p>
    <w:p w14:paraId="76FBCF71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从"事后诸葛亮"到"预测性前瞻"：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后台 AI 静默监听高频状态偏差，对海量死表数据进行主动诊断，一键成表出图并形成文字剖析。</w:t>
      </w:r>
    </w:p>
    <w:p w14:paraId="614858AD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打通底层物理与上层大模型：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整合了</w:t>
      </w:r>
      <w:r>
        <w:rPr>
          <w:rFonts w:ascii="Arial" w:hAnsi="Arial" w:eastAsia="黑体"/>
          <w:b/>
          <w:color w:val="000000"/>
          <w:sz w:val="24"/>
        </w:rPr>
        <w:t>数据管理</w:t>
      </w:r>
      <w:r>
        <w:rPr>
          <w:rFonts w:ascii="Times New Roman" w:hAnsi="Times New Roman" w:eastAsia="宋体"/>
          <w:b w:val="0"/>
          <w:color w:val="000000"/>
          <w:sz w:val="24"/>
        </w:rPr>
        <w:t>、</w:t>
      </w:r>
      <w:r>
        <w:rPr>
          <w:rFonts w:ascii="Arial" w:hAnsi="Arial" w:eastAsia="黑体"/>
          <w:b/>
          <w:color w:val="000000"/>
          <w:sz w:val="24"/>
        </w:rPr>
        <w:t>拓扑分析</w:t>
      </w:r>
      <w:r>
        <w:rPr>
          <w:rFonts w:ascii="Times New Roman" w:hAnsi="Times New Roman" w:eastAsia="宋体"/>
          <w:b w:val="0"/>
          <w:color w:val="000000"/>
          <w:sz w:val="24"/>
        </w:rPr>
        <w:t>、</w:t>
      </w:r>
      <w:r>
        <w:rPr>
          <w:rFonts w:ascii="Arial" w:hAnsi="Arial" w:eastAsia="黑体"/>
          <w:b/>
          <w:color w:val="000000"/>
          <w:sz w:val="24"/>
        </w:rPr>
        <w:t>物理仿真推演</w:t>
      </w:r>
      <w:r>
        <w:rPr>
          <w:rFonts w:ascii="Times New Roman" w:hAnsi="Times New Roman" w:eastAsia="宋体"/>
          <w:b w:val="0"/>
          <w:color w:val="000000"/>
          <w:sz w:val="24"/>
        </w:rPr>
        <w:t>以及</w:t>
      </w:r>
      <w:r>
        <w:rPr>
          <w:rFonts w:ascii="Arial" w:hAnsi="Arial" w:eastAsia="黑体"/>
          <w:b/>
          <w:color w:val="000000"/>
          <w:sz w:val="24"/>
        </w:rPr>
        <w:t>AI 工具链（辅助决策）</w:t>
      </w:r>
      <w:r>
        <w:rPr>
          <w:rFonts w:ascii="Times New Roman" w:hAnsi="Times New Roman" w:eastAsia="宋体"/>
          <w:b w:val="0"/>
          <w:color w:val="000000"/>
          <w:sz w:val="24"/>
        </w:rPr>
        <w:t>四大核心能力，为管网带来"可见、可算、可问"的全生命周期体验。</w:t>
      </w:r>
    </w:p>
    <w:p w14:paraId="04733F26">
      <w:pPr>
        <w:pStyle w:val="4"/>
      </w:pPr>
      <w:r>
        <w:rPr>
          <w:rFonts w:ascii="Arial" w:hAnsi="Arial" w:eastAsia="黑体"/>
          <w:b/>
          <w:color w:val="000000"/>
        </w:rPr>
        <w:t>️ 二、系统架构设计</w:t>
      </w:r>
    </w:p>
    <w:p w14:paraId="1D12075A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系统采用前后端分离结构，整体划分为展示层、接口控制层、业务逻辑引擎层和数据持久化层：</w:t>
      </w:r>
    </w:p>
    <w:p w14:paraId="7B8CBCD9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1. </w:t>
      </w:r>
      <w:r>
        <w:rPr>
          <w:rFonts w:ascii="Arial" w:hAnsi="Arial" w:eastAsia="黑体"/>
          <w:b/>
          <w:color w:val="000000"/>
          <w:sz w:val="24"/>
        </w:rPr>
        <w:t>前端展示层 (React + TypeScript + Vite)</w:t>
      </w:r>
    </w:p>
    <w:p w14:paraId="0DB14040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科技视图 (TechView)</w:t>
      </w:r>
      <w:r>
        <w:rPr>
          <w:rFonts w:ascii="Times New Roman" w:hAnsi="Times New Roman" w:eastAsia="宋体"/>
          <w:b w:val="0"/>
          <w:color w:val="000000"/>
          <w:sz w:val="24"/>
        </w:rPr>
        <w:t>：调度级监控中心，关注管线实时运行与监测报警数据。</w:t>
      </w:r>
    </w:p>
    <w:p w14:paraId="42D29ECB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拓扑管理 (TopologyView)</w:t>
      </w:r>
      <w:r>
        <w:rPr>
          <w:rFonts w:ascii="Times New Roman" w:hAnsi="Times New Roman" w:eastAsia="宋体"/>
          <w:b w:val="0"/>
          <w:color w:val="000000"/>
          <w:sz w:val="24"/>
        </w:rPr>
        <w:t>：微观级管网编辑器，支持力导向图的拖拽式拓扑构建与智能校验。</w:t>
      </w:r>
    </w:p>
    <w:p w14:paraId="480FFF16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AI 灵脉助手</w:t>
      </w:r>
      <w:r>
        <w:rPr>
          <w:rFonts w:ascii="Times New Roman" w:hAnsi="Times New Roman" w:eastAsia="宋体"/>
          <w:b w:val="0"/>
          <w:color w:val="000000"/>
          <w:sz w:val="24"/>
        </w:rPr>
        <w:t>：大语言模型（LLM）驱动的应急智能助手。</w:t>
      </w:r>
    </w:p>
    <w:p w14:paraId="683F4352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</w:t>
      </w:r>
      <w:r>
        <w:rPr>
          <w:rFonts w:ascii="Arial" w:hAnsi="Arial" w:eastAsia="黑体"/>
          <w:b/>
          <w:color w:val="000000"/>
          <w:sz w:val="24"/>
        </w:rPr>
        <w:t>API 接口层 (FastAPI)</w:t>
      </w:r>
    </w:p>
    <w:p w14:paraId="24C989E2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提供标准化的 RESTful API 路由（</w:t>
      </w:r>
      <w:r>
        <w:rPr>
          <w:rFonts w:ascii="Consolas" w:hAnsi="Consolas" w:eastAsia="Consolas"/>
          <w:b w:val="0"/>
          <w:color w:val="000000"/>
          <w:sz w:val="21"/>
        </w:rPr>
        <w:t>/api/basic</w:t>
      </w:r>
      <w:r>
        <w:rPr>
          <w:rFonts w:ascii="Times New Roman" w:hAnsi="Times New Roman" w:eastAsia="宋体"/>
          <w:b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color w:val="000000"/>
          <w:sz w:val="21"/>
        </w:rPr>
        <w:t>/api/topology</w:t>
      </w:r>
      <w:r>
        <w:rPr>
          <w:rFonts w:ascii="Times New Roman" w:hAnsi="Times New Roman" w:eastAsia="宋体"/>
          <w:b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color w:val="000000"/>
          <w:sz w:val="21"/>
        </w:rPr>
        <w:t>/api/emergency</w:t>
      </w:r>
      <w:r>
        <w:rPr>
          <w:rFonts w:ascii="Times New Roman" w:hAnsi="Times New Roman" w:eastAsia="宋体"/>
          <w:b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color w:val="000000"/>
          <w:sz w:val="21"/>
        </w:rPr>
        <w:t>/api/workflow</w:t>
      </w:r>
      <w:r>
        <w:rPr>
          <w:rFonts w:ascii="Times New Roman" w:hAnsi="Times New Roman" w:eastAsia="宋体"/>
          <w:b w:val="0"/>
          <w:color w:val="000000"/>
          <w:sz w:val="24"/>
        </w:rPr>
        <w:t>），处理前台数据的增删改查及算法服务调度。</w:t>
      </w:r>
    </w:p>
    <w:p w14:paraId="0F78A283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3. </w:t>
      </w:r>
      <w:r>
        <w:rPr>
          <w:rFonts w:ascii="Arial" w:hAnsi="Arial" w:eastAsia="黑体"/>
          <w:b/>
          <w:color w:val="000000"/>
          <w:sz w:val="24"/>
        </w:rPr>
        <w:t>核心计算引擎层 (Python Domain Services)</w:t>
      </w:r>
    </w:p>
    <w:p w14:paraId="14A4A500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拓扑分析引擎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：基于 </w:t>
      </w:r>
      <w:r>
        <w:rPr>
          <w:rFonts w:ascii="Consolas" w:hAnsi="Consolas" w:eastAsia="Consolas"/>
          <w:b w:val="0"/>
          <w:color w:val="000000"/>
          <w:sz w:val="21"/>
        </w:rPr>
        <w:t>NetworkX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提供孤立节点检测、关键枢纽识别（介数中心性算法）与图遍历等路径算法。</w:t>
      </w:r>
    </w:p>
    <w:p w14:paraId="049BABD4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管网仿真引擎</w:t>
      </w:r>
      <w:r>
        <w:rPr>
          <w:rFonts w:ascii="Times New Roman" w:hAnsi="Times New Roman" w:eastAsia="宋体"/>
          <w:b w:val="0"/>
          <w:color w:val="000000"/>
          <w:sz w:val="24"/>
        </w:rPr>
        <w:t>：内化真实物理公式（Papay 压缩因子、Panhandle B 流量公式），支持管存估算与延迟推演。</w:t>
      </w:r>
    </w:p>
    <w:p w14:paraId="379F0193">
      <w:pPr>
        <w:ind w:left="73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◦ </w:t>
      </w:r>
      <w:r>
        <w:rPr>
          <w:rFonts w:ascii="Arial" w:hAnsi="Arial" w:eastAsia="黑体"/>
          <w:b/>
          <w:color w:val="000000"/>
          <w:sz w:val="24"/>
        </w:rPr>
        <w:t>知识库与大模型系统 (RAG)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：基于 </w:t>
      </w:r>
      <w:r>
        <w:rPr>
          <w:rFonts w:ascii="Consolas" w:hAnsi="Consolas" w:eastAsia="Consolas"/>
          <w:b w:val="0"/>
          <w:color w:val="000000"/>
          <w:sz w:val="21"/>
        </w:rPr>
        <w:t>ChromaDB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建立的向量检索引擎，结合 MCP 协议实现智能调度。</w:t>
      </w:r>
    </w:p>
    <w:p w14:paraId="2F479A8A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4. </w:t>
      </w:r>
      <w:r>
        <w:rPr>
          <w:rFonts w:ascii="Arial" w:hAnsi="Arial" w:eastAsia="黑体"/>
          <w:b/>
          <w:color w:val="000000"/>
          <w:sz w:val="24"/>
        </w:rPr>
        <w:t>数据存储层</w:t>
      </w:r>
    </w:p>
    <w:p w14:paraId="6E1D7CA7">
      <w:pPr>
        <w:spacing w:after="120"/>
      </w:pPr>
      <w:r>
        <w:rPr>
          <w:rFonts w:ascii="Consolas" w:hAnsi="Consolas" w:eastAsia="Consolas"/>
          <w:b w:val="0"/>
          <w:color w:val="000000"/>
          <w:sz w:val="21"/>
        </w:rPr>
        <w:t>SQLite/SQLModel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负责站场、管线与应急事件持久化。</w:t>
      </w:r>
    </w:p>
    <w:p w14:paraId="43BCA483">
      <w:pPr>
        <w:pStyle w:val="4"/>
      </w:pPr>
      <w:r>
        <w:rPr>
          <w:rFonts w:ascii="Arial" w:hAnsi="Arial" w:eastAsia="黑体"/>
          <w:b/>
          <w:color w:val="000000"/>
        </w:rPr>
        <w:t>️ 三、前后端特性分析</w:t>
      </w:r>
    </w:p>
    <w:p w14:paraId="787C2192">
      <w:pPr>
        <w:pStyle w:val="5"/>
      </w:pPr>
      <w:r>
        <w:rPr>
          <w:rFonts w:ascii="Arial" w:hAnsi="Arial" w:eastAsia="黑体"/>
          <w:b/>
          <w:color w:val="000000"/>
        </w:rPr>
        <w:t>前端特性 (React 跨视图架构)</w:t>
      </w:r>
    </w:p>
    <w:p w14:paraId="08D8A1CD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系统前端采用</w:t>
      </w:r>
      <w:r>
        <w:rPr>
          <w:rFonts w:ascii="Arial" w:hAnsi="Arial" w:eastAsia="黑体"/>
          <w:b/>
          <w:color w:val="000000"/>
          <w:sz w:val="24"/>
        </w:rPr>
        <w:t>多视图驱动</w:t>
      </w:r>
      <w:r>
        <w:rPr>
          <w:rFonts w:ascii="Times New Roman" w:hAnsi="Times New Roman" w:eastAsia="宋体"/>
          <w:b w:val="0"/>
          <w:color w:val="000000"/>
          <w:sz w:val="24"/>
        </w:rPr>
        <w:t>的设计哲学：</w:t>
      </w:r>
    </w:p>
    <w:p w14:paraId="0A82C7F7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调度级微观监控：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实时监控每一条管线、每一个阀室的运行压力和流量（通过 SCADA 对接），呈现秒级的指标波动趋势。</w:t>
      </w:r>
    </w:p>
    <w:p w14:paraId="1AEFB0C4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纯 Canvas 拓扑渲染引擎：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基于原生 Canvas 技术栈构建高性能拓扑引擎，实现了超过 3000 个站场、管线节点的丝滑缩放、拖拽与高亮交互。</w:t>
      </w:r>
    </w:p>
    <w:p w14:paraId="5B56CEB6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动态组件化沉浸式 UI：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运用管线流向动画、报警脉冲高亮以及现代化深色皮肤（Dark Mode &amp; Glassmorphism），使得应用具有极强的科技感。</w:t>
      </w:r>
    </w:p>
    <w:p w14:paraId="585F130C">
      <w:pPr>
        <w:spacing w:after="120"/>
      </w:pPr>
      <w:r>
        <w:rPr>
          <w:rFonts w:hint="eastAsia" w:ascii="Arial" w:hAnsi="Arial" w:eastAsia="黑体"/>
          <w:b/>
          <w:color w:val="000000"/>
          <w:sz w:val="24"/>
        </w:rPr>
        <w:t>智脉平台-全国管网统一视图</w:t>
      </w:r>
      <w:r>
        <w:rPr>
          <w:rFonts w:ascii="Arial" w:hAnsi="Arial" w:eastAsia="黑体"/>
          <w:b/>
          <w:color w:val="000000"/>
          <w:sz w:val="24"/>
        </w:rPr>
        <w:t>截图：</w:t>
      </w:r>
    </w:p>
    <w:p w14:paraId="37F62309">
      <w:pPr>
        <w:jc w:val="center"/>
      </w:pPr>
      <w:r>
        <w:drawing>
          <wp:inline distT="0" distB="0" distL="114300" distR="114300">
            <wp:extent cx="5486400" cy="2700655"/>
            <wp:effectExtent l="0" t="0" r="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57A2">
      <w:pPr>
        <w:jc w:val="center"/>
        <w:rPr>
          <w:rFonts w:hint="eastAsia" w:eastAsia="黑体"/>
          <w:lang w:eastAsia="zh-CN"/>
        </w:rPr>
      </w:pPr>
      <w:r>
        <w:rPr>
          <w:rFonts w:hint="eastAsia" w:ascii="Arial" w:hAnsi="Arial" w:eastAsia="黑体"/>
          <w:b/>
          <w:color w:val="000000"/>
          <w:sz w:val="24"/>
        </w:rPr>
        <w:t>智脉平台-全国管网统一视图</w:t>
      </w:r>
      <w:r>
        <w:rPr>
          <w:rFonts w:hint="eastAsia" w:ascii="Arial" w:hAnsi="Arial" w:eastAsia="黑体"/>
          <w:b/>
          <w:color w:val="000000"/>
          <w:sz w:val="24"/>
          <w:lang w:eastAsia="zh-CN"/>
        </w:rPr>
        <w:t>（</w:t>
      </w:r>
      <w:r>
        <w:rPr>
          <w:rFonts w:hint="eastAsia" w:ascii="Arial" w:hAnsi="Arial" w:eastAsia="黑体"/>
          <w:b/>
          <w:color w:val="000000"/>
          <w:sz w:val="24"/>
          <w:lang w:val="en-US" w:eastAsia="zh-CN"/>
        </w:rPr>
        <w:t>可以随意组合视图</w:t>
      </w:r>
      <w:r>
        <w:rPr>
          <w:rFonts w:hint="eastAsia" w:ascii="Arial" w:hAnsi="Arial" w:eastAsia="黑体"/>
          <w:b/>
          <w:color w:val="000000"/>
          <w:sz w:val="24"/>
          <w:lang w:eastAsia="zh-CN"/>
        </w:rPr>
        <w:t>）</w:t>
      </w:r>
    </w:p>
    <w:p w14:paraId="5EDD4182">
      <w:pPr>
        <w:pStyle w:val="5"/>
      </w:pPr>
      <w:r>
        <w:rPr>
          <w:rFonts w:ascii="Arial" w:hAnsi="Arial" w:eastAsia="黑体"/>
          <w:b/>
          <w:color w:val="000000"/>
        </w:rPr>
        <w:t>后端特性 (FastAPI 异步基座)</w:t>
      </w:r>
    </w:p>
    <w:p w14:paraId="110E79F9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高吞吐量异步模型：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利用 </w:t>
      </w:r>
      <w:r>
        <w:rPr>
          <w:rFonts w:ascii="Consolas" w:hAnsi="Consolas" w:eastAsia="Consolas"/>
          <w:b w:val="0"/>
          <w:color w:val="000000"/>
          <w:sz w:val="21"/>
        </w:rPr>
        <w:t>Asyncio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与 </w:t>
      </w:r>
      <w:r>
        <w:rPr>
          <w:rFonts w:ascii="Consolas" w:hAnsi="Consolas" w:eastAsia="Consolas"/>
          <w:b w:val="0"/>
          <w:color w:val="000000"/>
          <w:sz w:val="21"/>
        </w:rPr>
        <w:t>FastAPI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构建，确保在高频次 SCADA 分秒数据推入和复杂物理仿真计算时，系统不被阻塞。</w:t>
      </w:r>
    </w:p>
    <w:p w14:paraId="29962304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轻量级持久化：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选型 </w:t>
      </w:r>
      <w:r>
        <w:rPr>
          <w:rFonts w:ascii="Consolas" w:hAnsi="Consolas" w:eastAsia="Consolas"/>
          <w:b w:val="0"/>
          <w:color w:val="000000"/>
          <w:sz w:val="21"/>
        </w:rPr>
        <w:t>SQLite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搭配 </w:t>
      </w:r>
      <w:r>
        <w:rPr>
          <w:rFonts w:ascii="Consolas" w:hAnsi="Consolas" w:eastAsia="Consolas"/>
          <w:b w:val="0"/>
          <w:color w:val="000000"/>
          <w:sz w:val="21"/>
        </w:rPr>
        <w:t>SQLModel</w:t>
      </w:r>
      <w:r>
        <w:rPr>
          <w:rFonts w:ascii="Times New Roman" w:hAnsi="Times New Roman" w:eastAsia="宋体"/>
          <w:b w:val="0"/>
          <w:color w:val="000000"/>
          <w:sz w:val="24"/>
        </w:rPr>
        <w:t>，无需额外部署大型数据库即可支持全量功能。</w:t>
      </w:r>
    </w:p>
    <w:p w14:paraId="6BA05407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Python 科学计算赋能：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天然无缝集成了 </w:t>
      </w:r>
      <w:r>
        <w:rPr>
          <w:rFonts w:ascii="Consolas" w:hAnsi="Consolas" w:eastAsia="Consolas"/>
          <w:b w:val="0"/>
          <w:color w:val="000000"/>
          <w:sz w:val="21"/>
        </w:rPr>
        <w:t>NetworkX</w:t>
      </w:r>
      <w:r>
        <w:rPr>
          <w:rFonts w:ascii="Times New Roman" w:hAnsi="Times New Roman" w:eastAsia="宋体"/>
          <w:b w:val="0"/>
          <w:color w:val="000000"/>
          <w:sz w:val="24"/>
        </w:rPr>
        <w:t>（图算法）、</w:t>
      </w:r>
      <w:r>
        <w:rPr>
          <w:rFonts w:ascii="Consolas" w:hAnsi="Consolas" w:eastAsia="Consolas"/>
          <w:b w:val="0"/>
          <w:color w:val="000000"/>
          <w:sz w:val="21"/>
        </w:rPr>
        <w:t>Pandas</w:t>
      </w:r>
      <w:r>
        <w:rPr>
          <w:rFonts w:ascii="Times New Roman" w:hAnsi="Times New Roman" w:eastAsia="宋体"/>
          <w:b w:val="0"/>
          <w:color w:val="000000"/>
          <w:sz w:val="24"/>
        </w:rPr>
        <w:t>（数据清洗）以及大量自研数学模型。</w:t>
      </w:r>
    </w:p>
    <w:p w14:paraId="34BA5D2B">
      <w:pPr>
        <w:pStyle w:val="4"/>
      </w:pPr>
      <w:r>
        <w:rPr>
          <w:rFonts w:ascii="Arial" w:hAnsi="Arial" w:eastAsia="黑体"/>
          <w:b/>
          <w:color w:val="000000"/>
        </w:rPr>
        <w:t>四、AI 灵脉助手 · MCP 智能中枢（核心决策层）</w:t>
      </w:r>
    </w:p>
    <w:p w14:paraId="1122BD59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系统的 AI 灵脉助手并非简单的聊天机器人，而是深度集成了 </w:t>
      </w:r>
      <w:r>
        <w:rPr>
          <w:rFonts w:ascii="Arial" w:hAnsi="Arial" w:eastAsia="黑体"/>
          <w:b/>
          <w:color w:val="000000"/>
          <w:sz w:val="24"/>
        </w:rPr>
        <w:t>MCP (Model Context Protocol)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架构的智能调度中枢。</w:t>
      </w:r>
    </w:p>
    <w:p w14:paraId="3846E1B1">
      <w:pPr>
        <w:spacing w:after="120"/>
      </w:pPr>
      <w:r>
        <w:rPr>
          <w:rFonts w:ascii="Arial" w:hAnsi="Arial" w:eastAsia="黑体"/>
          <w:b/>
          <w:color w:val="000000"/>
          <w:sz w:val="24"/>
        </w:rPr>
        <w:t>AI 灵脉助手对话界面运行截图：</w:t>
      </w:r>
    </w:p>
    <w:p w14:paraId="1FBCE5B8">
      <w:pPr>
        <w:jc w:val="center"/>
      </w:pPr>
      <w:r>
        <w:drawing>
          <wp:inline distT="0" distB="0" distL="114300" distR="114300">
            <wp:extent cx="5485130" cy="5951855"/>
            <wp:effectExtent l="0" t="0" r="127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339B"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AI 灵脉助手对话界面</w:t>
      </w:r>
    </w:p>
    <w:p w14:paraId="23CAFFC9">
      <w:pPr>
        <w:pStyle w:val="5"/>
      </w:pPr>
      <w:r>
        <w:rPr>
          <w:rFonts w:ascii="Arial" w:hAnsi="Arial" w:eastAsia="黑体"/>
          <w:b/>
          <w:color w:val="000000"/>
        </w:rPr>
        <w:t>4.1 全栈数据感知引擎（关系 + 向量 + 拓扑三维联合）</w:t>
      </w:r>
    </w:p>
    <w:p w14:paraId="26D8E0EA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AI 引擎打通了三维数据视界：</w:t>
      </w:r>
    </w:p>
    <w:p w14:paraId="3003D2F6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查阅结构化关系数据 (SQLite)：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实时连接设备台账库。当用户问"某某压气站的设计压力是多少"，大模型自动理解并构造 SQL，从关系型数据库中调取精准数值。</w:t>
      </w:r>
    </w:p>
    <w:p w14:paraId="0DE6EFC3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挖掘非结构化向量数据 (ChromaDB)：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系统内部维护了基于 Embeddings 技术的向量知识库。当管网发生特定类型的泄漏时，AI 会从海量的过往抢修方案文档中，语义检索出最匹配的应急预案和操作规程段落，不再需要人工翻找 PDF。</w:t>
      </w:r>
    </w:p>
    <w:p w14:paraId="20C1948D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解析网状拓扑关系 (NetworkX 图引擎)：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管网是强关联网络。大模型能直接调用后端的图论算子，计算出"如果要隔离该故障点，需要关闭上游的哪几个关联阀室"。</w:t>
      </w:r>
    </w:p>
    <w:p w14:paraId="7F12A13D">
      <w:pPr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最终，AI 能够将 </w:t>
      </w:r>
      <w:r>
        <w:rPr>
          <w:rFonts w:ascii="Arial" w:hAnsi="Arial" w:eastAsia="黑体"/>
          <w:b/>
          <w:color w:val="000000"/>
          <w:sz w:val="24"/>
        </w:rPr>
        <w:t>"站点的物理参数 (关系数据)"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+ </w:t>
      </w:r>
      <w:r>
        <w:rPr>
          <w:rFonts w:ascii="Arial" w:hAnsi="Arial" w:eastAsia="黑体"/>
          <w:b/>
          <w:color w:val="000000"/>
          <w:sz w:val="24"/>
        </w:rPr>
        <w:t>"网状受灾范围 (拓扑计算)"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+ </w:t>
      </w:r>
      <w:r>
        <w:rPr>
          <w:rFonts w:ascii="Arial" w:hAnsi="Arial" w:eastAsia="黑体"/>
          <w:b/>
          <w:color w:val="000000"/>
          <w:sz w:val="24"/>
        </w:rPr>
        <w:t>"如何处置的应急规则 (向量知识)"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融合在一起，给出一份立体的抢修指挥报告。</w:t>
      </w:r>
    </w:p>
    <w:p w14:paraId="26FCE213">
      <w:pPr>
        <w:pStyle w:val="5"/>
      </w:pPr>
      <w:r>
        <w:rPr>
          <w:rFonts w:ascii="Arial" w:hAnsi="Arial" w:eastAsia="黑体"/>
          <w:b/>
          <w:color w:val="000000"/>
        </w:rPr>
        <w:t>4.2 内部业务流控调度 (Function Calling)</w:t>
      </w:r>
    </w:p>
    <w:p w14:paraId="7B43E241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通过 MCP 协议，大模型获得了直接驱动业务计算流的能力：</w:t>
      </w:r>
    </w:p>
    <w:p w14:paraId="477E2214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Arial" w:hAnsi="Arial" w:eastAsia="黑体"/>
          <w:b/>
          <w:color w:val="000000"/>
          <w:sz w:val="24"/>
        </w:rPr>
        <w:t>发起分析任务：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当突发事件产生时，模型会自行调度后端底层的 </w:t>
      </w:r>
      <w:r>
        <w:rPr>
          <w:rFonts w:ascii="Consolas" w:hAnsi="Consolas" w:eastAsia="Consolas"/>
          <w:b w:val="0"/>
          <w:color w:val="000000"/>
          <w:sz w:val="21"/>
        </w:rPr>
        <w:t>simulation_service.py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核心路由，获取复杂的数学仿真推演结果，并最终用结构化的可视化文字报告直接呈现给指挥员。</w:t>
      </w:r>
    </w:p>
    <w:p w14:paraId="7D71ED52">
      <w:pPr>
        <w:pStyle w:val="4"/>
      </w:pPr>
      <w:r>
        <w:rPr>
          <w:rFonts w:ascii="Arial" w:hAnsi="Arial" w:eastAsia="黑体"/>
          <w:b/>
          <w:color w:val="000000"/>
        </w:rPr>
        <w:t>️ 五、拓扑管理系统 - 正在架构搭建阶段</w:t>
      </w:r>
    </w:p>
    <w:p w14:paraId="71BF0618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拓扑管理不仅仅是"画一张图"，它是系统建立管网物理关联规则的核心组件。</w:t>
      </w:r>
    </w:p>
    <w:p w14:paraId="1274F402">
      <w:pPr>
        <w:spacing w:after="120"/>
      </w:pPr>
      <w:r>
        <w:rPr>
          <w:rFonts w:ascii="Arial" w:hAnsi="Arial" w:eastAsia="黑体"/>
          <w:b/>
          <w:color w:val="000000"/>
          <w:sz w:val="24"/>
        </w:rPr>
        <w:t>拓扑视图（初始加载状态）：</w:t>
      </w:r>
    </w:p>
    <w:p w14:paraId="520124BF">
      <w:pPr>
        <w:jc w:val="center"/>
      </w:pPr>
      <w:r>
        <w:drawing>
          <wp:inline distT="0" distB="0" distL="114300" distR="114300">
            <wp:extent cx="5476240" cy="2626360"/>
            <wp:effectExtent l="0" t="0" r="10160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DB30"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拓扑视图初始状态</w:t>
      </w:r>
    </w:p>
    <w:p w14:paraId="025C012F">
      <w:pPr>
        <w:spacing w:after="120"/>
      </w:pPr>
      <w:r>
        <w:rPr>
          <w:rFonts w:ascii="Arial" w:hAnsi="Arial" w:eastAsia="黑体"/>
          <w:b/>
          <w:color w:val="000000"/>
          <w:sz w:val="24"/>
        </w:rPr>
        <w:t>拓扑视图（数据载入完成，节点连接关系全量展示）：</w:t>
      </w:r>
    </w:p>
    <w:p w14:paraId="41404AB7">
      <w:pPr>
        <w:jc w:val="center"/>
      </w:pPr>
    </w:p>
    <w:p w14:paraId="051BEF95">
      <w:pPr>
        <w:jc w:val="center"/>
      </w:pPr>
      <w:r>
        <w:drawing>
          <wp:inline distT="0" distB="0" distL="114300" distR="114300">
            <wp:extent cx="5486400" cy="2700655"/>
            <wp:effectExtent l="0" t="0" r="0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color w:val="000000"/>
          <w:sz w:val="21"/>
        </w:rPr>
        <w:t>拓扑视图数据载入</w:t>
      </w:r>
    </w:p>
    <w:p w14:paraId="3D75716A">
      <w:pPr>
        <w:pStyle w:val="5"/>
      </w:pPr>
      <w:r>
        <w:rPr>
          <w:rFonts w:ascii="Arial" w:hAnsi="Arial" w:eastAsia="黑体"/>
          <w:b/>
          <w:color w:val="000000"/>
        </w:rPr>
        <w:t>5.1 智能排版：力导向布局</w:t>
      </w:r>
    </w:p>
    <w:p w14:paraId="4421DF0D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系统内置了力导向图算子处理初始坐标缺失的场景。它通过设定不同的环境力（弹簧相互拉伸、节点同性相斥、中心黑洞引力）实现图谱自动化散开，不再需要人力逐一摆放。</w:t>
      </w:r>
    </w:p>
    <w:p w14:paraId="6F2DF6A0">
      <w:pPr>
        <w:pStyle w:val="5"/>
      </w:pPr>
      <w:r>
        <w:rPr>
          <w:rFonts w:ascii="Arial" w:hAnsi="Arial" w:eastAsia="黑体"/>
          <w:b/>
          <w:color w:val="000000"/>
        </w:rPr>
        <w:t>5.2 管网"体检"与错误拦截</w:t>
      </w:r>
    </w:p>
    <w:p w14:paraId="201522A9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每一次数据引入或外部变更影响连接关系时，系统会像跑"单元测试"一样跑全局拓扑验证：</w:t>
      </w:r>
    </w:p>
    <w:p w14:paraId="29DE5269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>• 识别游离的"孤岛"站；</w:t>
      </w:r>
    </w:p>
    <w:p w14:paraId="231011E7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>• 圈出连接自身导致逻辑死循环的"自环"；</w:t>
      </w:r>
    </w:p>
    <w:p w14:paraId="7178D82C">
      <w:pPr>
        <w:ind w:left="454"/>
      </w:pPr>
      <w:r>
        <w:rPr>
          <w:rFonts w:ascii="Times New Roman" w:hAnsi="Times New Roman" w:eastAsia="宋体"/>
          <w:b w:val="0"/>
          <w:color w:val="000000"/>
          <w:sz w:val="24"/>
        </w:rPr>
        <w:t>• 挖掘重复多条建立的关系线段。</w:t>
      </w:r>
    </w:p>
    <w:p w14:paraId="187E33EE">
      <w:pPr>
        <w:pStyle w:val="5"/>
      </w:pPr>
      <w:r>
        <w:rPr>
          <w:rFonts w:ascii="Arial" w:hAnsi="Arial" w:eastAsia="黑体"/>
          <w:b/>
          <w:color w:val="000000"/>
        </w:rPr>
        <w:t>5.3 关键枢纽识别算法</w:t>
      </w:r>
    </w:p>
    <w:p w14:paraId="7A0EEC3D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管网不是平等的，有些站一旦停摆全网瘫痪。系统调用图中节点的</w:t>
      </w:r>
      <w:r>
        <w:rPr>
          <w:rFonts w:ascii="Arial" w:hAnsi="Arial" w:eastAsia="黑体"/>
          <w:b/>
          <w:color w:val="000000"/>
          <w:sz w:val="24"/>
        </w:rPr>
        <w:t>介数中心性 (Betweenness Centrality)</w:t>
      </w:r>
      <w:r>
        <w:rPr>
          <w:rFonts w:ascii="Times New Roman" w:hAnsi="Times New Roman" w:eastAsia="宋体"/>
          <w:b w:val="0"/>
          <w:color w:val="000000"/>
          <w:sz w:val="24"/>
        </w:rPr>
        <w:t>，找出那些处于短路径必经之路的"咽喉地带"，并自动在前端给它们加上闪烁光环，辅助规划人员在设计余量时做出正确倾斜。</w:t>
      </w:r>
    </w:p>
    <w:p w14:paraId="1876CE6A">
      <w:pPr>
        <w:pStyle w:val="4"/>
      </w:pPr>
      <w:r>
        <w:rPr>
          <w:rFonts w:ascii="Arial" w:hAnsi="Arial" w:eastAsia="黑体"/>
          <w:b/>
          <w:color w:val="000000"/>
        </w:rPr>
        <w:t>六、物理仿真推演（计算层）- 正在架构搭建阶段</w:t>
      </w:r>
    </w:p>
    <w:p w14:paraId="2AD1CB09">
      <w:pPr>
        <w:spacing w:after="120"/>
      </w:pPr>
      <w:r>
        <w:rPr>
          <w:rFonts w:ascii="Times New Roman" w:hAnsi="Times New Roman" w:eastAsia="宋体"/>
          <w:b w:val="0"/>
          <w:color w:val="000000"/>
          <w:sz w:val="24"/>
        </w:rPr>
        <w:t>区别于纯图论管理的</w:t>
      </w:r>
      <w:r>
        <w:rPr>
          <w:rFonts w:ascii="Arial" w:hAnsi="Arial" w:eastAsia="黑体"/>
          <w:b/>
          <w:color w:val="000000"/>
          <w:sz w:val="24"/>
        </w:rPr>
        <w:t>核心技术壁垒</w:t>
      </w:r>
      <w:r>
        <w:rPr>
          <w:rFonts w:ascii="Times New Roman" w:hAnsi="Times New Roman" w:eastAsia="宋体"/>
          <w:b w:val="0"/>
          <w:color w:val="000000"/>
          <w:sz w:val="24"/>
        </w:rPr>
        <w:t>，提供基于真实气体动力学的计算支撑：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84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CBE8D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计算模块</w:t>
            </w:r>
          </w:p>
        </w:tc>
        <w:tc>
          <w:tcPr>
            <w:tcW w:w="2880" w:type="dxa"/>
          </w:tcPr>
          <w:p w14:paraId="20CE480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w="2880" w:type="dxa"/>
          </w:tcPr>
          <w:p w14:paraId="5C72B35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用途</w:t>
            </w:r>
          </w:p>
        </w:tc>
      </w:tr>
      <w:tr w14:paraId="25D9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076D7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动态管存计算</w:t>
            </w:r>
          </w:p>
        </w:tc>
        <w:tc>
          <w:tcPr>
            <w:tcW w:w="2880" w:type="dxa"/>
          </w:tcPr>
          <w:p w14:paraId="069EA40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真实气体状态方程 + Papay 压缩因子Z</w:t>
            </w:r>
          </w:p>
        </w:tc>
        <w:tc>
          <w:tcPr>
            <w:tcW w:w="2880" w:type="dxa"/>
          </w:tcPr>
          <w:p w14:paraId="6325D05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计算当前工况下有效储气量</w:t>
            </w:r>
          </w:p>
        </w:tc>
      </w:tr>
      <w:tr w14:paraId="7A35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64444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输送能力评估</w:t>
            </w:r>
          </w:p>
        </w:tc>
        <w:tc>
          <w:tcPr>
            <w:tcW w:w="2880" w:type="dxa"/>
          </w:tcPr>
          <w:p w14:paraId="6F9CAC45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Panhandle B 经验公式</w:t>
            </w:r>
          </w:p>
        </w:tc>
        <w:tc>
          <w:tcPr>
            <w:tcW w:w="2880" w:type="dxa"/>
          </w:tcPr>
          <w:p w14:paraId="3868C8B8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评估管段通过能力，辅助调度</w:t>
            </w:r>
          </w:p>
        </w:tc>
      </w:tr>
      <w:tr w14:paraId="0BB6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0FD02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断供延迟仿真</w:t>
            </w:r>
          </w:p>
        </w:tc>
        <w:tc>
          <w:tcPr>
            <w:tcW w:w="2880" w:type="dxa"/>
          </w:tcPr>
          <w:p w14:paraId="02420D0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延迟时间 = 管存 ÷ 当前流量</w:t>
            </w:r>
          </w:p>
        </w:tc>
        <w:tc>
          <w:tcPr>
            <w:tcW w:w="2880" w:type="dxa"/>
          </w:tcPr>
          <w:p w14:paraId="2371EA8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断裂关阀后精确算出断气倒计时</w:t>
            </w:r>
          </w:p>
        </w:tc>
      </w:tr>
    </w:tbl>
    <w:p w14:paraId="10AF5F9D">
      <w:pPr>
        <w:pStyle w:val="4"/>
      </w:pPr>
      <w:r>
        <w:rPr>
          <w:rFonts w:ascii="Arial" w:hAnsi="Arial" w:eastAsia="黑体"/>
          <w:b/>
          <w:color w:val="000000"/>
        </w:rPr>
        <w:t>️ 七、技术选型概览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DE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EC4ABD8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模块类别</w:t>
            </w:r>
          </w:p>
        </w:tc>
        <w:tc>
          <w:tcPr>
            <w:tcW w:w="2880" w:type="dxa"/>
          </w:tcPr>
          <w:p w14:paraId="19F20FE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采用技术</w:t>
            </w:r>
          </w:p>
        </w:tc>
        <w:tc>
          <w:tcPr>
            <w:tcW w:w="2880" w:type="dxa"/>
          </w:tcPr>
          <w:p w14:paraId="2F50CBD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核心选型优势</w:t>
            </w:r>
          </w:p>
        </w:tc>
      </w:tr>
      <w:tr w14:paraId="6C25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764CA1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前端展现</w:t>
            </w:r>
          </w:p>
        </w:tc>
        <w:tc>
          <w:tcPr>
            <w:tcW w:w="2880" w:type="dxa"/>
          </w:tcPr>
          <w:p w14:paraId="699C533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+ TypeScript + Tailwind CSS</w:t>
            </w:r>
          </w:p>
        </w:tc>
        <w:tc>
          <w:tcPr>
            <w:tcW w:w="2880" w:type="dxa"/>
          </w:tcPr>
          <w:p w14:paraId="51D97D2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强类型、原子化 CSS、组件化开发</w:t>
            </w:r>
          </w:p>
        </w:tc>
      </w:tr>
      <w:tr w14:paraId="73E4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513755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后端框架</w:t>
            </w:r>
          </w:p>
        </w:tc>
        <w:tc>
          <w:tcPr>
            <w:tcW w:w="2880" w:type="dxa"/>
          </w:tcPr>
          <w:p w14:paraId="1B1922C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FastAPI + Uvicorn</w:t>
            </w:r>
          </w:p>
        </w:tc>
        <w:tc>
          <w:tcPr>
            <w:tcW w:w="2880" w:type="dxa"/>
          </w:tcPr>
          <w:p w14:paraId="4095E9E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Asyncio 高并发、自动文档、Python 生态</w:t>
            </w:r>
          </w:p>
        </w:tc>
      </w:tr>
      <w:tr w14:paraId="64DD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D280E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数据与算法</w:t>
            </w:r>
          </w:p>
        </w:tc>
        <w:tc>
          <w:tcPr>
            <w:tcW w:w="2880" w:type="dxa"/>
          </w:tcPr>
          <w:p w14:paraId="78EC297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SQLModel、SQLite、NetworkX</w:t>
            </w:r>
          </w:p>
        </w:tc>
        <w:tc>
          <w:tcPr>
            <w:tcW w:w="2880" w:type="dxa"/>
          </w:tcPr>
          <w:p w14:paraId="4D6283D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轻量级 ORM + 成熟图论算法库</w:t>
            </w:r>
          </w:p>
        </w:tc>
      </w:tr>
      <w:tr w14:paraId="310F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B8DB94">
            <w:pPr>
              <w:spacing w:after="40" w:line="240" w:lineRule="auto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智能模块</w:t>
            </w:r>
          </w:p>
        </w:tc>
        <w:tc>
          <w:tcPr>
            <w:tcW w:w="2880" w:type="dxa"/>
          </w:tcPr>
          <w:p w14:paraId="164B574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ChromaDB + MCP 协议</w:t>
            </w:r>
          </w:p>
        </w:tc>
        <w:tc>
          <w:tcPr>
            <w:tcW w:w="2880" w:type="dxa"/>
          </w:tcPr>
          <w:p w14:paraId="2C4C413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向量检索 RAG + LLM 工具链控制</w:t>
            </w:r>
          </w:p>
        </w:tc>
      </w:tr>
    </w:tbl>
    <w:p w14:paraId="4AFCD4E2">
      <w:pPr>
        <w:pStyle w:val="4"/>
      </w:pPr>
      <w:r>
        <w:rPr>
          <w:rFonts w:ascii="Arial" w:hAnsi="Arial" w:eastAsia="黑体"/>
          <w:b/>
          <w:color w:val="000000"/>
        </w:rPr>
        <w:t>八、项目代码结构</w:t>
      </w:r>
    </w:p>
    <w:p w14:paraId="0A04E9C4">
      <w:pPr>
        <w:pStyle w:val="5"/>
      </w:pPr>
      <w:r>
        <w:rPr>
          <w:rFonts w:ascii="Arial" w:hAnsi="Arial" w:eastAsia="黑体"/>
          <w:b/>
          <w:color w:val="000000"/>
        </w:rPr>
        <w:t>后端（Python + FastAPI）</w:t>
      </w:r>
    </w:p>
    <w:p w14:paraId="09ABBF05">
      <w:pPr>
        <w:ind w:left="567"/>
      </w:pPr>
      <w:r>
        <w:rPr>
          <w:rFonts w:ascii="Consolas" w:hAnsi="Consolas" w:eastAsia="Consolas"/>
          <w:b w:val="0"/>
          <w:color w:val="000000"/>
          <w:sz w:val="20"/>
        </w:rPr>
        <w:t>backend/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app/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main.py                    # FastAPI 应用入口，注册路由与中间件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models.py                  # SQLModel 数据模型（Station、Pipeline 等）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schemas.py                 # Pydantic 请求/响应结构体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database.py                # SQLite 数据库连接管理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mcp_server.py              # MCP AI 工具链服务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routers/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├── basic.py               # 基础数据 CRUD（站场/管线）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├── topology_editor.py     # 拓扑编辑 API（增删连接、验证）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├── topology_computation.py  # 拓扑计算（图算法、中心性分析）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├── emergency.py           # 应急推演（断流影响分析）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├── ai_assistant.py        # AI 灵脉助手接口（RAG 流式对话）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│   └── data_import.py         # Excel/CSV 批量数据导入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└── services/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    ├── topology.py            # NetworkX 图算法核心服务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    └── simulation_service.py  # 物理仿真计算引擎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└── data/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 xml:space="preserve">    └── smartgas.db                # SQLite 数据库</w:t>
      </w:r>
    </w:p>
    <w:p w14:paraId="42282A80">
      <w:pPr>
        <w:pStyle w:val="5"/>
      </w:pPr>
      <w:r>
        <w:rPr>
          <w:rFonts w:ascii="Arial" w:hAnsi="Arial" w:eastAsia="黑体"/>
          <w:b/>
          <w:color w:val="000000"/>
        </w:rPr>
        <w:t>前端（React + TypeScript + Vite）</w:t>
      </w:r>
    </w:p>
    <w:p w14:paraId="19975AB4">
      <w:pPr>
        <w:ind w:left="567"/>
      </w:pPr>
      <w:r>
        <w:rPr>
          <w:rFonts w:ascii="Consolas" w:hAnsi="Consolas" w:eastAsia="Consolas"/>
          <w:b w:val="0"/>
          <w:color w:val="000000"/>
          <w:sz w:val="20"/>
        </w:rPr>
        <w:t>src/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App.tsx                        # 路由配置（HashRouter）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views/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TopologyView.tsx           # 拓扑管理视图（Canvas 力导向图，核心）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GlobalPipelineView.tsx     # 全国管网 GIS 可视化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MapTopologyView.tsx        # 地图拓扑叠加视图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├── TechView.tsx               # 科技监控中心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└── PipelineEditorOverlay.tsx  # 管线编辑浮层组件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components/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│   └── ai-assistant/              # AI 灵脉助手对话组件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services/                      # API 调用封装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hooks/                         # 自定义 React Hooks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├── types/                         # TypeScript 类型定义</w:t>
      </w:r>
      <w:r>
        <w:rPr>
          <w:rFonts w:ascii="Consolas" w:hAnsi="Consolas" w:eastAsia="Consolas"/>
          <w:b w:val="0"/>
          <w:color w:val="000000"/>
          <w:sz w:val="20"/>
        </w:rPr>
        <w:br w:type="textWrapping"/>
      </w:r>
      <w:r>
        <w:rPr>
          <w:rFonts w:ascii="Consolas" w:hAnsi="Consolas" w:eastAsia="Consolas"/>
          <w:b w:val="0"/>
          <w:color w:val="000000"/>
          <w:sz w:val="20"/>
        </w:rPr>
        <w:t>└── styles/                        # 全局与模块样式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Opus Chords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us Chords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21CA8"/>
    <w:rsid w:val="31C0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1720</Words>
  <Characters>2048</Characters>
  <Lines>0</Lines>
  <Paragraphs>0</Paragraphs>
  <TotalTime>9</TotalTime>
  <ScaleCrop>false</ScaleCrop>
  <LinksUpToDate>false</LinksUpToDate>
  <CharactersWithSpaces>2163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2026-03-11T16:03:21Z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eyJoZGlkIjoiZWNjZmI2MzhmMjMyYWE1Zjc5YjA3MDAyNTkxOTU5NzIiLCJ1c2VySWQiOiIyNDQ1MDg1NTAifQ==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C6993F389C994252B351DB713BDB0F7A_12</vt:lpwstr>
  </property>
</Properties>
</file>