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（2025年1月31日）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10912万方，其中，中缅线管存8948万方，广南支干线西段管存1964万方。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贵阳站接收中贵线转供（1700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钦州、南宁、来宾站接收广西管道转供（共900万方/天）；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梧州站向广南支干线东段转供（2400万方/天）。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2668万方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北海LNG进气（1204万方/天）；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钦州、南宁、来宾站向中缅线和广南支干线转供（共900万方/天）；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9431万方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揭阳站接收粤东LNG和华瀛LNG来气（共670万方/天）；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广南支干线东段接收梧州转供（2400万方/天）；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广深支干线接收深圳LNG来气（500万方/天）；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广州站接收广东省网转供（-450万方/天）；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广州（2）+吉安（0）。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6395万方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西三线接收莆田LNG来气（109万方/天）；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海西二期福州-福鼎段接收莆田LNG来气（与福州-福鼎段销售一致，约109万方/天）。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705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2025-01-31T10:45:28Z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F582BFF75FD8469F96D93D03163711E6_13</vt:lpwstr>
  </property>
</Properties>
</file>