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A29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  <w:t>南部调度台所辖天然气管网管存控制</w:t>
      </w:r>
    </w:p>
    <w:p w14:paraId="5A9754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  <w:t>应急预案</w:t>
      </w:r>
    </w:p>
    <w:p w14:paraId="021EA7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（2025年2月2日）</w:t>
      </w:r>
    </w:p>
    <w:p w14:paraId="5D5B9D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</w:p>
    <w:p w14:paraId="621A8C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中缅线和广南支干线西段</w:t>
      </w:r>
    </w:p>
    <w:p w14:paraId="7190F6B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6EF9A9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总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10984万方，其中，中缅线管存9030万方，广南支干线西段管存1954万方。</w:t>
      </w:r>
    </w:p>
    <w:p w14:paraId="5BA991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0E72D24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瑞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丽站进气（1300万方/天）；</w:t>
      </w:r>
    </w:p>
    <w:p w14:paraId="2589E31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贵阳站接收中贵线转供（2200万方/天）；</w:t>
      </w:r>
    </w:p>
    <w:p w14:paraId="054F830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钦州、南宁、来宾站接收广西管道转供（共300万方/天）；</w:t>
      </w:r>
    </w:p>
    <w:p w14:paraId="7605075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梧州站向广南支干线东段转供（2300万方/天）。</w:t>
      </w:r>
    </w:p>
    <w:p w14:paraId="49D587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机组运行情况：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保山（0）+贵阳（1）+河池（1）+贵港（1）+梧州（1）。</w:t>
      </w:r>
    </w:p>
    <w:p w14:paraId="1AE418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</w:p>
    <w:p w14:paraId="17DBCB8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瑞丽进站压力要求保持在6MPa-8MPa之间，存在突破工艺限值运行风险。</w:t>
      </w:r>
    </w:p>
    <w:p w14:paraId="1B3C47D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中缅管道多处高后果区限压运行，存在超压风险。</w:t>
      </w:r>
    </w:p>
    <w:p w14:paraId="6C8BC14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中缅管道53#-54#阀室存在高程差，停输情况下，中缅线54#阀室到贵港站管段静水压力高，存在超压风险。</w:t>
      </w:r>
    </w:p>
    <w:p w14:paraId="57062E0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贵港站下游钦州支线广西石化用户压力不能低于4.0MPa，所以站场进站压力应控制在4.5MPa以上，值班调度或现场人员未注意提高贵港机组转速时，易导致进站压力过低，存在影响用户风险。</w:t>
      </w:r>
    </w:p>
    <w:p w14:paraId="2A26FC1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不可中断用户云南石化连续生产，难以协调停输时间，站场缺少维护分输设备的窗口期，存在设备故障而供气异常风险。</w:t>
      </w:r>
    </w:p>
    <w:p w14:paraId="247FD26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5983B4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6124FA7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3DB670B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与中部台协调增大贵阳转供量。</w:t>
      </w:r>
    </w:p>
    <w:p w14:paraId="77703B7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根据压差情况，增大钦州、南宁、来宾向中缅线转供量。</w:t>
      </w:r>
    </w:p>
    <w:p w14:paraId="32BFBDB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根据广深支干线和西二线管存情况，降低中缅沿线机组转速，减少梧州转供量。</w:t>
      </w:r>
    </w:p>
    <w:p w14:paraId="3FCE943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加强钦州支线压力监视，通过及时调整贵港站机组转速和钦州转供量确保钦州港站压力在4.5MPa以上。</w:t>
      </w:r>
    </w:p>
    <w:p w14:paraId="4F2E7E9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必要时通过截断部分管道，确保重要用户用气压力稳定。</w:t>
      </w:r>
    </w:p>
    <w:p w14:paraId="4AB4635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42C0B6C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与中部台协调降低贵阳转供量。</w:t>
      </w:r>
    </w:p>
    <w:p w14:paraId="4D5F58F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根据压差情况，降低钦州、南宁、来宾向中缅线转供量。</w:t>
      </w:r>
    </w:p>
    <w:p w14:paraId="0AEB681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根据广深支干线和西二线管存情况，提高中缅沿线机组转速，增加梧州转供量，必要时可关小广州压缩机入口广深方向进气阀门，增大梧州方向进气量。</w:t>
      </w:r>
    </w:p>
    <w:p w14:paraId="70AB56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广西LNG外输管道</w:t>
      </w:r>
    </w:p>
    <w:p w14:paraId="7CBC9A4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348731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2932万方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3E45EC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26CECA5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北海LNG进</w:t>
      </w:r>
      <w:r>
        <w:rPr>
          <w:rFonts w:hint="eastAsia" w:ascii="方正仿宋简体" w:hAnsi="方正仿宋简体" w:eastAsia="方正仿宋简体" w:cs="方正仿宋简体"/>
          <w:b w:val="0"/>
          <w:bCs w:val="0"/>
          <w:color w:val="auto"/>
          <w:sz w:val="32"/>
          <w:szCs w:val="40"/>
          <w:highlight w:val="none"/>
          <w:lang w:val="en-US" w:eastAsia="zh-CN"/>
        </w:rPr>
        <w:t>气（62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6万方/天）；</w:t>
      </w:r>
    </w:p>
    <w:p w14:paraId="1D487F8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桂林站接收新气管道转供（0万方/天）；</w:t>
      </w:r>
    </w:p>
    <w:p w14:paraId="28C19A43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茂名站接收广东省网转供（0万方/天）；</w:t>
      </w:r>
    </w:p>
    <w:p w14:paraId="5ECA682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钦州、南宁、来宾站向中缅线和广南支干线转供（共300万方/天）；</w:t>
      </w:r>
    </w:p>
    <w:p w14:paraId="3A23446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桂林站向新气管道转供（0万方/天）；</w:t>
      </w:r>
    </w:p>
    <w:p w14:paraId="4AF89F4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茂名站向广东省网转供（0万方/天）。</w:t>
      </w:r>
    </w:p>
    <w:p w14:paraId="48B1FF1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0B2436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184B51B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29A130AC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与市场部协调增加北海LNG外输量。</w:t>
      </w:r>
    </w:p>
    <w:p w14:paraId="7498F0A5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根据压差情况，增大钦州、南宁、来宾向广西LNG外输管道转供量。</w:t>
      </w:r>
    </w:p>
    <w:p w14:paraId="54CE410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必要时，可打开新气管道向广西LNG外输管道转供流程。</w:t>
      </w:r>
    </w:p>
    <w:p w14:paraId="33B461D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应急情况下，根据压差情况，适时打开广东省网向广西LNG外输管道转供流程（该流程在茂名站没有计量）。</w:t>
      </w:r>
    </w:p>
    <w:p w14:paraId="51134BF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750D77FE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与市场部协调降低北海LNG外输量。</w:t>
      </w:r>
    </w:p>
    <w:p w14:paraId="4378078B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根据压差情况，增大钦州、南宁、来宾向中缅天然气管道转供量。</w:t>
      </w:r>
    </w:p>
    <w:p w14:paraId="57005497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根据压差情况，开启广西LNG外输管道向新气管道转供流程。</w:t>
      </w:r>
    </w:p>
    <w:p w14:paraId="070F5C6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应急情况下，根据压差情况，适时打开广西LNG外输管道向广东省网转供流程。</w:t>
      </w:r>
    </w:p>
    <w:p w14:paraId="651B9D4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西二线、广南支干线东段、广深支干线和闽粤支干线</w:t>
      </w:r>
    </w:p>
    <w:p w14:paraId="0413DB2B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220C70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9626万方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35FBE7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</w:t>
      </w:r>
    </w:p>
    <w:p w14:paraId="1988C5C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揭阳站接收粤东LNG和华瀛LNG来气（共1000万方/天）；</w:t>
      </w:r>
    </w:p>
    <w:p w14:paraId="098F458C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广南支干线东段接收梧州转供（2300万方/天）；</w:t>
      </w:r>
    </w:p>
    <w:p w14:paraId="7DA94714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广深支干线接收深圳LNG来气（1500万方/天）；</w:t>
      </w:r>
    </w:p>
    <w:p w14:paraId="6974A1FA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广州站接收广东省网转供（500万方/天）；</w:t>
      </w:r>
    </w:p>
    <w:p w14:paraId="53A411D6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韶关站接收新气管道转供（0万方/天）；</w:t>
      </w:r>
    </w:p>
    <w:p w14:paraId="306A865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吉安站向西三线东段转供（400万方/天）；</w:t>
      </w:r>
    </w:p>
    <w:p w14:paraId="3EE9BC6F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韶关站向新气管道转供（300万方/天）；</w:t>
      </w:r>
    </w:p>
    <w:p w14:paraId="046641C9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广州、东莞、肇庆站向广东省网转供（共0万方/天）。</w:t>
      </w:r>
    </w:p>
    <w:p w14:paraId="240DD0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机组运行情况：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广州（2）+吉安（1）。</w:t>
      </w:r>
    </w:p>
    <w:p w14:paraId="1CF82E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</w:p>
    <w:p w14:paraId="5A2301E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西二线160#阀室-广州压气站存在高程差，西二线160#阀室为低点，压力比上下游略高，存在超压运行风险。</w:t>
      </w:r>
    </w:p>
    <w:p w14:paraId="79D44C0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粤东LNG外输管道在高管存、高压力工况下，外输能力有瓶颈制约，存在超压风险。</w:t>
      </w:r>
    </w:p>
    <w:p w14:paraId="79F3500A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32A809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45DC5397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67DA1C3C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与市场部协调增加深圳、粤东、华瀛、北海LNG外输量。</w:t>
      </w:r>
    </w:p>
    <w:p w14:paraId="73E45E10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根据中缅线和广南支干线管存，与中部台协调增加贵阳转供，提高梧州站机组转速，增大转供量。</w:t>
      </w:r>
    </w:p>
    <w:p w14:paraId="68897BB7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根据西二线吉安上游管存情况，与中部台协调调整上游机组。将吉安站流程切换为抽取上游气体，向下游广州方向进行输气。</w:t>
      </w:r>
    </w:p>
    <w:p w14:paraId="51153771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根据新气管道管存情况，与中部台协调韶关转供量。</w:t>
      </w:r>
    </w:p>
    <w:p w14:paraId="77FF9241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根据西三线和海西二期管道管存情况，减少吉安站向西三线转供。必要时可与市场部协调增大漳州LNG外输量，由吉安站启机抽取向广州方向进行输气。</w:t>
      </w:r>
    </w:p>
    <w:p w14:paraId="54BABABE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7AF167D9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与市场部协调降低深圳、粤东、华瀛LNG外输量，必要时可同步降低北海LNG外输量</w:t>
      </w:r>
    </w:p>
    <w:p w14:paraId="0948EED6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根据中缅线和广南支干线管存，与中部台协调降低贵阳转供，降低梧州站机组转速，降低转供量。</w:t>
      </w:r>
    </w:p>
    <w:p w14:paraId="008DDD4A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根据西二线吉安上游管存情况，提高广州、吉安站机组转速，与中部台协调调整上游机组配置，提高吉安北上气量。</w:t>
      </w:r>
    </w:p>
    <w:p w14:paraId="0676696F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根据新气管道管存情况，与中部台协调韶关转供量。</w:t>
      </w:r>
    </w:p>
    <w:p w14:paraId="74142FDB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根据西三线和海西二期管道管存情况，增大吉安站向西三线转供。</w:t>
      </w:r>
    </w:p>
    <w:p w14:paraId="192803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西三线东段、漳州LNG外输管道和海西二期管道</w:t>
      </w:r>
    </w:p>
    <w:p w14:paraId="25AA52E8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7FC02B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6365万方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481243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33CF96B7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吉安站接收西二线转供（400万方/天）；</w:t>
      </w:r>
    </w:p>
    <w:p w14:paraId="48A62F7D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漳州LNG外输管道接收漳州LNG来气（30万方/天）；</w:t>
      </w:r>
    </w:p>
    <w:p w14:paraId="1B5954DB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西三线接收莆田LNG来气（145万方/天）；</w:t>
      </w:r>
    </w:p>
    <w:p w14:paraId="28925A64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海西二期福州-福鼎段接收莆田LNG来气（与福州-福鼎段销售一致，约145万方/天）。</w:t>
      </w:r>
    </w:p>
    <w:p w14:paraId="649C0C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广州北上气量增加，输量高时常保持双机运行，存在机组故障后无备机可用，进而影响管网输量的风险。</w:t>
      </w:r>
    </w:p>
    <w:p w14:paraId="289DC6E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1C89BB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7B9F9672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11D22D1B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根据西二线管存情况，增大吉安站向西三线转供。</w:t>
      </w:r>
    </w:p>
    <w:p w14:paraId="450EAEDE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与市场部协商增</w:t>
      </w:r>
      <w:bookmarkStart w:id="0" w:name="_GoBack"/>
      <w:bookmarkEnd w:id="0"/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加漳州LNG外输量，并通过漳州站向西三线和海西二期管道系统补充。</w:t>
      </w:r>
    </w:p>
    <w:p w14:paraId="0A49DBA9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协调增加莆田LNG外输量，在满足海西二期福州-福鼎段的同时，通过福州站向西三线东段补充。</w:t>
      </w:r>
    </w:p>
    <w:p w14:paraId="21BDAA05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加强广州、吉安站机组监视，告知站场做好机组维护保养，通过提高广州、吉安站机组转速，增大吉安站向西三线转供量。</w:t>
      </w:r>
    </w:p>
    <w:p w14:paraId="227DCE15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必要时通过截断部分管道，确保重要用户用气压力稳定。</w:t>
      </w:r>
    </w:p>
    <w:p w14:paraId="186FAB6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3A2F0195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根据西二线管存情况，减少吉安站向西三线转供。</w:t>
      </w:r>
    </w:p>
    <w:p w14:paraId="56D42778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与市场部协商降低漳州LNG外输量。</w:t>
      </w:r>
    </w:p>
    <w:p w14:paraId="148050E8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协调降低莆田LNG外输量，通过福州站向海西二期管道进行输气。</w:t>
      </w: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57BBC1"/>
    <w:multiLevelType w:val="singleLevel"/>
    <w:tmpl w:val="9957BBC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FCCFA51"/>
    <w:multiLevelType w:val="singleLevel"/>
    <w:tmpl w:val="9FCCFA5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7ED1245"/>
    <w:multiLevelType w:val="singleLevel"/>
    <w:tmpl w:val="B7ED124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BB983C41"/>
    <w:multiLevelType w:val="singleLevel"/>
    <w:tmpl w:val="BB983C4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9B9C458"/>
    <w:multiLevelType w:val="singleLevel"/>
    <w:tmpl w:val="C9B9C45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52183C8"/>
    <w:multiLevelType w:val="singleLevel"/>
    <w:tmpl w:val="D52183C8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6">
    <w:nsid w:val="D6CA5E6B"/>
    <w:multiLevelType w:val="singleLevel"/>
    <w:tmpl w:val="D6CA5E6B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E243DCD5"/>
    <w:multiLevelType w:val="singleLevel"/>
    <w:tmpl w:val="E243DCD5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8">
    <w:nsid w:val="E7178FBF"/>
    <w:multiLevelType w:val="singleLevel"/>
    <w:tmpl w:val="E7178FBF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266FE54"/>
    <w:multiLevelType w:val="singleLevel"/>
    <w:tmpl w:val="F266FE54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21DA53E8"/>
    <w:multiLevelType w:val="singleLevel"/>
    <w:tmpl w:val="21DA53E8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29511C4A"/>
    <w:multiLevelType w:val="singleLevel"/>
    <w:tmpl w:val="29511C4A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29C9E781"/>
    <w:multiLevelType w:val="singleLevel"/>
    <w:tmpl w:val="29C9E781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13">
    <w:nsid w:val="425C8795"/>
    <w:multiLevelType w:val="singleLevel"/>
    <w:tmpl w:val="425C8795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447E842D"/>
    <w:multiLevelType w:val="singleLevel"/>
    <w:tmpl w:val="447E842D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5758C6FC"/>
    <w:multiLevelType w:val="singleLevel"/>
    <w:tmpl w:val="5758C6FC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7008F496"/>
    <w:multiLevelType w:val="singleLevel"/>
    <w:tmpl w:val="7008F496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7E60707C"/>
    <w:multiLevelType w:val="singleLevel"/>
    <w:tmpl w:val="7E60707C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num w:numId="1">
    <w:abstractNumId w:val="2"/>
  </w:num>
  <w:num w:numId="2">
    <w:abstractNumId w:val="12"/>
  </w:num>
  <w:num w:numId="3">
    <w:abstractNumId w:val="16"/>
  </w:num>
  <w:num w:numId="4">
    <w:abstractNumId w:val="1"/>
  </w:num>
  <w:num w:numId="5">
    <w:abstractNumId w:val="14"/>
  </w:num>
  <w:num w:numId="6">
    <w:abstractNumId w:val="3"/>
  </w:num>
  <w:num w:numId="7">
    <w:abstractNumId w:val="17"/>
  </w:num>
  <w:num w:numId="8">
    <w:abstractNumId w:val="4"/>
  </w:num>
  <w:num w:numId="9">
    <w:abstractNumId w:val="15"/>
  </w:num>
  <w:num w:numId="10">
    <w:abstractNumId w:val="11"/>
  </w:num>
  <w:num w:numId="11">
    <w:abstractNumId w:val="5"/>
  </w:num>
  <w:num w:numId="12">
    <w:abstractNumId w:val="10"/>
  </w:num>
  <w:num w:numId="13">
    <w:abstractNumId w:val="0"/>
  </w:num>
  <w:num w:numId="14">
    <w:abstractNumId w:val="6"/>
  </w:num>
  <w:num w:numId="15">
    <w:abstractNumId w:val="7"/>
  </w:num>
  <w:num w:numId="16">
    <w:abstractNumId w:val="13"/>
  </w:num>
  <w:num w:numId="17">
    <w:abstractNumId w:val="8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13695"/>
    <w:rsid w:val="00B071C4"/>
    <w:rsid w:val="00EE6F32"/>
    <w:rsid w:val="01197ECF"/>
    <w:rsid w:val="01330E6E"/>
    <w:rsid w:val="01A96266"/>
    <w:rsid w:val="01C51E3B"/>
    <w:rsid w:val="02262316"/>
    <w:rsid w:val="025C5F46"/>
    <w:rsid w:val="026E2694"/>
    <w:rsid w:val="02867210"/>
    <w:rsid w:val="02C40C61"/>
    <w:rsid w:val="02F7344A"/>
    <w:rsid w:val="0321622F"/>
    <w:rsid w:val="03CC1C57"/>
    <w:rsid w:val="03D84D96"/>
    <w:rsid w:val="04A4525F"/>
    <w:rsid w:val="04A8304D"/>
    <w:rsid w:val="04CF6083"/>
    <w:rsid w:val="04F63BD7"/>
    <w:rsid w:val="05312573"/>
    <w:rsid w:val="0539061F"/>
    <w:rsid w:val="05883018"/>
    <w:rsid w:val="059C2C97"/>
    <w:rsid w:val="05AB6072"/>
    <w:rsid w:val="05BC6662"/>
    <w:rsid w:val="05D13C9E"/>
    <w:rsid w:val="060F4D4C"/>
    <w:rsid w:val="06D3734E"/>
    <w:rsid w:val="06FB0216"/>
    <w:rsid w:val="072C42D2"/>
    <w:rsid w:val="073A1069"/>
    <w:rsid w:val="07A86AAB"/>
    <w:rsid w:val="07BA4E3B"/>
    <w:rsid w:val="080E56D1"/>
    <w:rsid w:val="08654AEE"/>
    <w:rsid w:val="08937B19"/>
    <w:rsid w:val="08CD39FE"/>
    <w:rsid w:val="08DD3265"/>
    <w:rsid w:val="08E616F2"/>
    <w:rsid w:val="08E9332E"/>
    <w:rsid w:val="08FA3084"/>
    <w:rsid w:val="09323CDB"/>
    <w:rsid w:val="09CD2E36"/>
    <w:rsid w:val="09E21B9C"/>
    <w:rsid w:val="0A835F41"/>
    <w:rsid w:val="0AAC0A24"/>
    <w:rsid w:val="0AFA202B"/>
    <w:rsid w:val="0B340293"/>
    <w:rsid w:val="0B6A5FF9"/>
    <w:rsid w:val="0B984CED"/>
    <w:rsid w:val="0BC00C66"/>
    <w:rsid w:val="0BE3002B"/>
    <w:rsid w:val="0BE74F15"/>
    <w:rsid w:val="0C010225"/>
    <w:rsid w:val="0C015B28"/>
    <w:rsid w:val="0C0C1B60"/>
    <w:rsid w:val="0C78484E"/>
    <w:rsid w:val="0C9234C0"/>
    <w:rsid w:val="0D0E46E4"/>
    <w:rsid w:val="0D226193"/>
    <w:rsid w:val="0D553DC1"/>
    <w:rsid w:val="0D934BD1"/>
    <w:rsid w:val="0DD048B0"/>
    <w:rsid w:val="0DDB0951"/>
    <w:rsid w:val="0DF16743"/>
    <w:rsid w:val="0E46272D"/>
    <w:rsid w:val="0E5741E4"/>
    <w:rsid w:val="0EE955CB"/>
    <w:rsid w:val="0EF11905"/>
    <w:rsid w:val="0F46111F"/>
    <w:rsid w:val="0F7B12B9"/>
    <w:rsid w:val="0F825B0C"/>
    <w:rsid w:val="100F0B68"/>
    <w:rsid w:val="102A284D"/>
    <w:rsid w:val="10570B67"/>
    <w:rsid w:val="108E190D"/>
    <w:rsid w:val="10B627E2"/>
    <w:rsid w:val="10CD621A"/>
    <w:rsid w:val="10F33408"/>
    <w:rsid w:val="10F511E2"/>
    <w:rsid w:val="11051A8A"/>
    <w:rsid w:val="111B56B4"/>
    <w:rsid w:val="111F2BA3"/>
    <w:rsid w:val="11221445"/>
    <w:rsid w:val="113E6AC4"/>
    <w:rsid w:val="122C565F"/>
    <w:rsid w:val="12C559A8"/>
    <w:rsid w:val="12CB34E0"/>
    <w:rsid w:val="13215BB1"/>
    <w:rsid w:val="13BA7146"/>
    <w:rsid w:val="140E761F"/>
    <w:rsid w:val="14C4651D"/>
    <w:rsid w:val="15A71845"/>
    <w:rsid w:val="15D00CD9"/>
    <w:rsid w:val="15EC4D86"/>
    <w:rsid w:val="16356507"/>
    <w:rsid w:val="16883C1A"/>
    <w:rsid w:val="17C34F49"/>
    <w:rsid w:val="18A446D0"/>
    <w:rsid w:val="18A53209"/>
    <w:rsid w:val="18FD3DEC"/>
    <w:rsid w:val="190741D3"/>
    <w:rsid w:val="19C80A42"/>
    <w:rsid w:val="1A3F0ABF"/>
    <w:rsid w:val="1A766A69"/>
    <w:rsid w:val="1A8F2520"/>
    <w:rsid w:val="1A967F75"/>
    <w:rsid w:val="1AA62192"/>
    <w:rsid w:val="1ADD5245"/>
    <w:rsid w:val="1B0D7C2C"/>
    <w:rsid w:val="1B9B1759"/>
    <w:rsid w:val="1BC5391B"/>
    <w:rsid w:val="1BE2548B"/>
    <w:rsid w:val="1C030D3F"/>
    <w:rsid w:val="1C9065B3"/>
    <w:rsid w:val="1CB970A3"/>
    <w:rsid w:val="1CE77A3E"/>
    <w:rsid w:val="1DBD04DA"/>
    <w:rsid w:val="1DEA3A39"/>
    <w:rsid w:val="1DEF07AA"/>
    <w:rsid w:val="1E117CAD"/>
    <w:rsid w:val="1E663B5E"/>
    <w:rsid w:val="1EE3692C"/>
    <w:rsid w:val="1F772B05"/>
    <w:rsid w:val="1FB94A9C"/>
    <w:rsid w:val="1FEB0E2E"/>
    <w:rsid w:val="20561165"/>
    <w:rsid w:val="20881F0C"/>
    <w:rsid w:val="20C5790F"/>
    <w:rsid w:val="20D263A2"/>
    <w:rsid w:val="21277C9C"/>
    <w:rsid w:val="21472C04"/>
    <w:rsid w:val="21F33BCE"/>
    <w:rsid w:val="222C0C9D"/>
    <w:rsid w:val="22574C04"/>
    <w:rsid w:val="22DE0A1F"/>
    <w:rsid w:val="23045260"/>
    <w:rsid w:val="23144983"/>
    <w:rsid w:val="233654EA"/>
    <w:rsid w:val="236964A7"/>
    <w:rsid w:val="23DC03A1"/>
    <w:rsid w:val="245D1180"/>
    <w:rsid w:val="247B434D"/>
    <w:rsid w:val="24A36FD1"/>
    <w:rsid w:val="253732FF"/>
    <w:rsid w:val="25B05408"/>
    <w:rsid w:val="264D431C"/>
    <w:rsid w:val="267F7DBA"/>
    <w:rsid w:val="26A1116C"/>
    <w:rsid w:val="2719333D"/>
    <w:rsid w:val="276E1982"/>
    <w:rsid w:val="278D58F1"/>
    <w:rsid w:val="27C10247"/>
    <w:rsid w:val="27EF3B7E"/>
    <w:rsid w:val="284E277E"/>
    <w:rsid w:val="2868660D"/>
    <w:rsid w:val="289D67DB"/>
    <w:rsid w:val="29126A72"/>
    <w:rsid w:val="294D7AA3"/>
    <w:rsid w:val="29D52F96"/>
    <w:rsid w:val="2A64509A"/>
    <w:rsid w:val="2AE0220C"/>
    <w:rsid w:val="2B000EEF"/>
    <w:rsid w:val="2B323DDA"/>
    <w:rsid w:val="2B604B87"/>
    <w:rsid w:val="2B7B1122"/>
    <w:rsid w:val="2BB6178E"/>
    <w:rsid w:val="2BE221FF"/>
    <w:rsid w:val="2C402D11"/>
    <w:rsid w:val="2CC81D81"/>
    <w:rsid w:val="2CEB0CC3"/>
    <w:rsid w:val="2CF8141A"/>
    <w:rsid w:val="2DE56DAB"/>
    <w:rsid w:val="2E3743D3"/>
    <w:rsid w:val="2E5D4801"/>
    <w:rsid w:val="2E6E62B0"/>
    <w:rsid w:val="2E9F258D"/>
    <w:rsid w:val="2EF2110E"/>
    <w:rsid w:val="2F1A7F17"/>
    <w:rsid w:val="2F3B0844"/>
    <w:rsid w:val="2FA5723B"/>
    <w:rsid w:val="305C496C"/>
    <w:rsid w:val="308A5243"/>
    <w:rsid w:val="30901C3F"/>
    <w:rsid w:val="30A545DD"/>
    <w:rsid w:val="30BB60F5"/>
    <w:rsid w:val="312602AF"/>
    <w:rsid w:val="31963130"/>
    <w:rsid w:val="31A7679C"/>
    <w:rsid w:val="31E75DF1"/>
    <w:rsid w:val="32236288"/>
    <w:rsid w:val="32FB5691"/>
    <w:rsid w:val="331A3EB4"/>
    <w:rsid w:val="33375BE0"/>
    <w:rsid w:val="33394B99"/>
    <w:rsid w:val="333E6CBF"/>
    <w:rsid w:val="33731C80"/>
    <w:rsid w:val="33AF0450"/>
    <w:rsid w:val="33BF3F5B"/>
    <w:rsid w:val="349E1CCB"/>
    <w:rsid w:val="34A465ED"/>
    <w:rsid w:val="34C841CA"/>
    <w:rsid w:val="34F263EF"/>
    <w:rsid w:val="34F821A5"/>
    <w:rsid w:val="357C752B"/>
    <w:rsid w:val="359840D1"/>
    <w:rsid w:val="359D4003"/>
    <w:rsid w:val="35DA3E68"/>
    <w:rsid w:val="36504FC6"/>
    <w:rsid w:val="36606A25"/>
    <w:rsid w:val="36B16C9B"/>
    <w:rsid w:val="373F2C8E"/>
    <w:rsid w:val="37BA147D"/>
    <w:rsid w:val="37BA584C"/>
    <w:rsid w:val="3811108E"/>
    <w:rsid w:val="382B4FBD"/>
    <w:rsid w:val="38A63485"/>
    <w:rsid w:val="38DF0C5D"/>
    <w:rsid w:val="39086736"/>
    <w:rsid w:val="398C4895"/>
    <w:rsid w:val="399749A7"/>
    <w:rsid w:val="3AC577F8"/>
    <w:rsid w:val="3AE002BB"/>
    <w:rsid w:val="3AF41565"/>
    <w:rsid w:val="3AFD76BA"/>
    <w:rsid w:val="3B3C766C"/>
    <w:rsid w:val="3B451235"/>
    <w:rsid w:val="3B9114CB"/>
    <w:rsid w:val="3B925089"/>
    <w:rsid w:val="3BE64E3D"/>
    <w:rsid w:val="3C183258"/>
    <w:rsid w:val="3D544A39"/>
    <w:rsid w:val="3DA147D2"/>
    <w:rsid w:val="3DE43A8D"/>
    <w:rsid w:val="3E206527"/>
    <w:rsid w:val="3E9165B5"/>
    <w:rsid w:val="3E986126"/>
    <w:rsid w:val="3E9B1DCF"/>
    <w:rsid w:val="3F1B7C91"/>
    <w:rsid w:val="3F6B0D17"/>
    <w:rsid w:val="3FB26507"/>
    <w:rsid w:val="3FFA3DBB"/>
    <w:rsid w:val="3FFC4EFE"/>
    <w:rsid w:val="405F51AB"/>
    <w:rsid w:val="406F3348"/>
    <w:rsid w:val="40A135F3"/>
    <w:rsid w:val="40A46FE9"/>
    <w:rsid w:val="40D4302B"/>
    <w:rsid w:val="410B4A1C"/>
    <w:rsid w:val="41365AE3"/>
    <w:rsid w:val="41A82504"/>
    <w:rsid w:val="42660E6E"/>
    <w:rsid w:val="42793959"/>
    <w:rsid w:val="42F13FE7"/>
    <w:rsid w:val="43480B0E"/>
    <w:rsid w:val="44025819"/>
    <w:rsid w:val="440B1A53"/>
    <w:rsid w:val="447E279B"/>
    <w:rsid w:val="44DD6689"/>
    <w:rsid w:val="450B21A1"/>
    <w:rsid w:val="45232061"/>
    <w:rsid w:val="459834B2"/>
    <w:rsid w:val="46576638"/>
    <w:rsid w:val="466E21F9"/>
    <w:rsid w:val="46AA49AA"/>
    <w:rsid w:val="470C3BDB"/>
    <w:rsid w:val="47706AD8"/>
    <w:rsid w:val="47722E06"/>
    <w:rsid w:val="47886322"/>
    <w:rsid w:val="47D45AFB"/>
    <w:rsid w:val="48302B6E"/>
    <w:rsid w:val="48A642A3"/>
    <w:rsid w:val="48EF261B"/>
    <w:rsid w:val="48F25FDF"/>
    <w:rsid w:val="494107E0"/>
    <w:rsid w:val="49A045DF"/>
    <w:rsid w:val="49D875B3"/>
    <w:rsid w:val="49DB40E4"/>
    <w:rsid w:val="4A1E4270"/>
    <w:rsid w:val="4A9067FF"/>
    <w:rsid w:val="4B7D3B6D"/>
    <w:rsid w:val="4BA1168C"/>
    <w:rsid w:val="4BE24216"/>
    <w:rsid w:val="4BF12B42"/>
    <w:rsid w:val="4C4D7FC3"/>
    <w:rsid w:val="4D3D35BB"/>
    <w:rsid w:val="4D6B56F4"/>
    <w:rsid w:val="4D713351"/>
    <w:rsid w:val="4D8D0750"/>
    <w:rsid w:val="4DA4723B"/>
    <w:rsid w:val="4DFB3756"/>
    <w:rsid w:val="4E3A0168"/>
    <w:rsid w:val="4E4D1DCC"/>
    <w:rsid w:val="4E617A6E"/>
    <w:rsid w:val="4E98602C"/>
    <w:rsid w:val="4ECF6DB9"/>
    <w:rsid w:val="4EDB501B"/>
    <w:rsid w:val="4EF85F5B"/>
    <w:rsid w:val="4F0D3E05"/>
    <w:rsid w:val="4FD56330"/>
    <w:rsid w:val="501C2CE1"/>
    <w:rsid w:val="506E250A"/>
    <w:rsid w:val="50AA74A1"/>
    <w:rsid w:val="51380CE4"/>
    <w:rsid w:val="518C6289"/>
    <w:rsid w:val="51E254FD"/>
    <w:rsid w:val="51E80D70"/>
    <w:rsid w:val="52092876"/>
    <w:rsid w:val="529F4C9C"/>
    <w:rsid w:val="52BF01F9"/>
    <w:rsid w:val="52CA2DEA"/>
    <w:rsid w:val="52DA7D38"/>
    <w:rsid w:val="534E563F"/>
    <w:rsid w:val="53AE4DF8"/>
    <w:rsid w:val="53CB0543"/>
    <w:rsid w:val="53CD7406"/>
    <w:rsid w:val="544D654A"/>
    <w:rsid w:val="54627054"/>
    <w:rsid w:val="54CD0F37"/>
    <w:rsid w:val="54FB6B91"/>
    <w:rsid w:val="55122E7F"/>
    <w:rsid w:val="551B289E"/>
    <w:rsid w:val="552F7A3E"/>
    <w:rsid w:val="5575673A"/>
    <w:rsid w:val="557F401B"/>
    <w:rsid w:val="558206CB"/>
    <w:rsid w:val="558F7EF2"/>
    <w:rsid w:val="55A86718"/>
    <w:rsid w:val="55C50F00"/>
    <w:rsid w:val="55CC2EE3"/>
    <w:rsid w:val="55FE617D"/>
    <w:rsid w:val="562B7527"/>
    <w:rsid w:val="564C6DC0"/>
    <w:rsid w:val="56765FFD"/>
    <w:rsid w:val="57A9553E"/>
    <w:rsid w:val="57E61DF2"/>
    <w:rsid w:val="5813728B"/>
    <w:rsid w:val="584266BD"/>
    <w:rsid w:val="58541293"/>
    <w:rsid w:val="58663C4B"/>
    <w:rsid w:val="59694BB8"/>
    <w:rsid w:val="59752D34"/>
    <w:rsid w:val="59804542"/>
    <w:rsid w:val="598F06AE"/>
    <w:rsid w:val="599F4A5F"/>
    <w:rsid w:val="59CE0CD4"/>
    <w:rsid w:val="5A4128FE"/>
    <w:rsid w:val="5A591167"/>
    <w:rsid w:val="5A807D1E"/>
    <w:rsid w:val="5A9E7460"/>
    <w:rsid w:val="5ADE1E7A"/>
    <w:rsid w:val="5AE353D7"/>
    <w:rsid w:val="5B1441F4"/>
    <w:rsid w:val="5B163933"/>
    <w:rsid w:val="5B91765D"/>
    <w:rsid w:val="5BEF67F4"/>
    <w:rsid w:val="5C3C4590"/>
    <w:rsid w:val="5C43088A"/>
    <w:rsid w:val="5D230ABB"/>
    <w:rsid w:val="5DAD3558"/>
    <w:rsid w:val="5DD0705C"/>
    <w:rsid w:val="5E457962"/>
    <w:rsid w:val="5E4E526A"/>
    <w:rsid w:val="5E86492C"/>
    <w:rsid w:val="5ED11828"/>
    <w:rsid w:val="60B806EB"/>
    <w:rsid w:val="60C85978"/>
    <w:rsid w:val="610D2FDA"/>
    <w:rsid w:val="61231B79"/>
    <w:rsid w:val="615A7899"/>
    <w:rsid w:val="61E92E1C"/>
    <w:rsid w:val="620E0632"/>
    <w:rsid w:val="63AA400F"/>
    <w:rsid w:val="63C5571D"/>
    <w:rsid w:val="63C75763"/>
    <w:rsid w:val="64182336"/>
    <w:rsid w:val="64816DEF"/>
    <w:rsid w:val="649C0155"/>
    <w:rsid w:val="652D677D"/>
    <w:rsid w:val="6545435E"/>
    <w:rsid w:val="6576124E"/>
    <w:rsid w:val="659C243B"/>
    <w:rsid w:val="65A6582B"/>
    <w:rsid w:val="65AA4DDA"/>
    <w:rsid w:val="65B11B2C"/>
    <w:rsid w:val="66716DA1"/>
    <w:rsid w:val="66FD3BB5"/>
    <w:rsid w:val="6726466B"/>
    <w:rsid w:val="676C3A9C"/>
    <w:rsid w:val="679F0C21"/>
    <w:rsid w:val="67FE3FA9"/>
    <w:rsid w:val="68481320"/>
    <w:rsid w:val="688B4488"/>
    <w:rsid w:val="68CF0421"/>
    <w:rsid w:val="69021200"/>
    <w:rsid w:val="69353304"/>
    <w:rsid w:val="69AB0DDB"/>
    <w:rsid w:val="6A2D1CD3"/>
    <w:rsid w:val="6A5840EF"/>
    <w:rsid w:val="6A69203F"/>
    <w:rsid w:val="6A6F6411"/>
    <w:rsid w:val="6A984F72"/>
    <w:rsid w:val="6AF4085F"/>
    <w:rsid w:val="6B141476"/>
    <w:rsid w:val="6B1D51CB"/>
    <w:rsid w:val="6B3C21C6"/>
    <w:rsid w:val="6B41294D"/>
    <w:rsid w:val="6B5A60B3"/>
    <w:rsid w:val="6B5E447C"/>
    <w:rsid w:val="6B9C4789"/>
    <w:rsid w:val="6CC87BD2"/>
    <w:rsid w:val="6D60667F"/>
    <w:rsid w:val="6D84390D"/>
    <w:rsid w:val="6DBB4E4A"/>
    <w:rsid w:val="6DD066DC"/>
    <w:rsid w:val="6E2A215B"/>
    <w:rsid w:val="6E31051F"/>
    <w:rsid w:val="6E95103F"/>
    <w:rsid w:val="6ECD6BB3"/>
    <w:rsid w:val="6EF67A1A"/>
    <w:rsid w:val="6F1A1C42"/>
    <w:rsid w:val="6F9551F7"/>
    <w:rsid w:val="6FB120AA"/>
    <w:rsid w:val="701A2876"/>
    <w:rsid w:val="70216DE2"/>
    <w:rsid w:val="70672630"/>
    <w:rsid w:val="70AD1157"/>
    <w:rsid w:val="70F40885"/>
    <w:rsid w:val="711300F0"/>
    <w:rsid w:val="71C8627B"/>
    <w:rsid w:val="72DD6814"/>
    <w:rsid w:val="731303E6"/>
    <w:rsid w:val="73223131"/>
    <w:rsid w:val="73F15F6A"/>
    <w:rsid w:val="743377DF"/>
    <w:rsid w:val="745B3F95"/>
    <w:rsid w:val="74704BCB"/>
    <w:rsid w:val="750350E9"/>
    <w:rsid w:val="75DD1EEC"/>
    <w:rsid w:val="7641427A"/>
    <w:rsid w:val="766C7660"/>
    <w:rsid w:val="76AD1DC1"/>
    <w:rsid w:val="76BA1640"/>
    <w:rsid w:val="7752524E"/>
    <w:rsid w:val="78316259"/>
    <w:rsid w:val="7892542B"/>
    <w:rsid w:val="78C47730"/>
    <w:rsid w:val="78D92463"/>
    <w:rsid w:val="79163E7C"/>
    <w:rsid w:val="79BC0A44"/>
    <w:rsid w:val="79C0403C"/>
    <w:rsid w:val="7A441C39"/>
    <w:rsid w:val="7A504EFD"/>
    <w:rsid w:val="7A821871"/>
    <w:rsid w:val="7AC8587C"/>
    <w:rsid w:val="7C045094"/>
    <w:rsid w:val="7C0E21B9"/>
    <w:rsid w:val="7C1A59D4"/>
    <w:rsid w:val="7CBE06C9"/>
    <w:rsid w:val="7CF364BF"/>
    <w:rsid w:val="7D1D7823"/>
    <w:rsid w:val="7DD16E9E"/>
    <w:rsid w:val="7ED74048"/>
    <w:rsid w:val="7EE85A05"/>
    <w:rsid w:val="7F020AC6"/>
    <w:rsid w:val="7F263BA7"/>
    <w:rsid w:val="7F5F71F4"/>
    <w:rsid w:val="7F77149A"/>
    <w:rsid w:val="7FA43691"/>
    <w:rsid w:val="7FF8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951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2021-08-06T06:23:00Z</dcterms:created>
  <dc:creator>lenovo</dc:creator>
  <cp:lastModifiedBy> </cp:lastModifiedBy>
  <dcterms:modified xsi:type="dcterms:W3CDTF">2025-02-02T06:54:55Z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922DFCEA5E4C41BCBD2F8C4BAA0EB881_13</vt:lpwstr>
  </property>
</Properties>
</file>