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A29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南部调度台所辖天然气管网管存控制</w:t>
      </w:r>
    </w:p>
    <w:p w14:paraId="5A9754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应急预案</w:t>
      </w:r>
    </w:p>
    <w:p w14:paraId="021EA7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（2025年2月4日）</w:t>
      </w:r>
    </w:p>
    <w:p w14:paraId="5D5B9D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</w:p>
    <w:p w14:paraId="621A8C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中缅线和广南支干线西段</w:t>
      </w:r>
    </w:p>
    <w:p w14:paraId="7190F6B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6EF9A9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总11075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万方，其中，中缅线管存9139万方，广南支干线西段管存1936万方。</w:t>
      </w:r>
    </w:p>
    <w:p w14:paraId="5BA991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0E72D24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丽站进气（1300万方/天）；</w:t>
      </w:r>
    </w:p>
    <w:p w14:paraId="2589E31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贵阳站接收中贵线转供（1900万方/天）；</w:t>
      </w:r>
    </w:p>
    <w:p w14:paraId="054F830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钦州、南宁、来宾站接收广西管道转供（共900万方/天）；</w:t>
      </w:r>
    </w:p>
    <w:p w14:paraId="7605075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梧州站向广南支干线东段转供（2500万方/天）。</w:t>
      </w:r>
    </w:p>
    <w:p w14:paraId="49D587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保山（0）+贵阳（1）+河池（1）+贵港（1）+梧州（1）。</w:t>
      </w:r>
    </w:p>
    <w:p w14:paraId="1AE418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17DBCB8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瑞丽进站压力要求保持在6MPa-8MPa之间，存在突破工艺限值运行风险。</w:t>
      </w:r>
    </w:p>
    <w:p w14:paraId="1B3C47D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中缅管道多处高后果区限压运行，存在超压风险。</w:t>
      </w:r>
    </w:p>
    <w:p w14:paraId="6C8BC14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中缅管道53#-54#阀室存在高程差，停输情况下，中缅线54#阀室到贵港站管段静水压力高，存在超压风险。</w:t>
      </w:r>
    </w:p>
    <w:p w14:paraId="57062E0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贵港站下游钦州支线广西石化用户压力不能低于4.0MPa，所以站场进站压力应控制在4.5MPa以上，值班调度或现场人员未注意提高贵港机组转速时，易导致进站压力过低，存在影响用户风险。</w:t>
      </w:r>
    </w:p>
    <w:p w14:paraId="2A26FC1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不可中断用户云南石化连续生产，难以协调停输时间，站场缺少维护分输设备的窗口期，存在设备故障而供气异常风险。</w:t>
      </w:r>
    </w:p>
    <w:p w14:paraId="247FD26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5983B4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6124FA7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3DB670B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与中部台协调增大贵阳转供量。</w:t>
      </w:r>
    </w:p>
    <w:p w14:paraId="77703B7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根据压差情况，增大钦州、南宁、来宾向中缅线转供量。</w:t>
      </w:r>
    </w:p>
    <w:p w14:paraId="32BFBDB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根据广深支干线和西二线管存情况，降低中缅沿线机组转速，减少梧州转供量。</w:t>
      </w:r>
    </w:p>
    <w:p w14:paraId="3FCE943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加强钦州支线压力监视，通过及时调整贵港站机组转速和钦州转供量确保钦州港站压力在4.5MPa以上。</w:t>
      </w:r>
    </w:p>
    <w:p w14:paraId="4F2E7E9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4AB4635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42C0B6C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与中部台协调降低贵阳转供量。</w:t>
      </w:r>
    </w:p>
    <w:p w14:paraId="4D5F58F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根据压差情况，降低钦州、南宁、来宾向中缅线转供量。</w:t>
      </w:r>
    </w:p>
    <w:p w14:paraId="0AEB681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根据广深支干线和西二线管存情况，提高中缅沿线机组转速，增加梧州转供量，必要时可关小广州压缩机入口广深方向进气阀门，增大梧州方向进气量。</w:t>
      </w:r>
    </w:p>
    <w:p w14:paraId="70AB56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广西LNG外输管道</w:t>
      </w:r>
    </w:p>
    <w:p w14:paraId="7CBC9A4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348731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3034万方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3E45EC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26CECA5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北海LNG进</w:t>
      </w:r>
      <w:r>
        <w:rPr>
          <w:rFonts w:hint="eastAsia" w:ascii="方正仿宋简体" w:hAnsi="方正仿宋简体" w:eastAsia="方正仿宋简体" w:cs="方正仿宋简体"/>
          <w:b w:val="0"/>
          <w:bCs w:val="0"/>
          <w:color w:val="auto"/>
          <w:sz w:val="32"/>
          <w:szCs w:val="40"/>
          <w:highlight w:val="none"/>
          <w:lang w:val="en-US" w:eastAsia="zh-CN"/>
        </w:rPr>
        <w:t>气（1214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万方/天）；</w:t>
      </w:r>
    </w:p>
    <w:p w14:paraId="1D487F8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桂林站接收新气管道转供（0万方/天）；</w:t>
      </w:r>
    </w:p>
    <w:p w14:paraId="28C19A4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茂名站接收广东省网转供（0万方/天）；</w:t>
      </w:r>
    </w:p>
    <w:p w14:paraId="5ECA682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钦州、南宁、来宾站向中缅线和广南支干线转供（共900万方/天）；</w:t>
      </w:r>
    </w:p>
    <w:p w14:paraId="3A23446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桂林站向新气管道转供（0万方/天）；</w:t>
      </w:r>
    </w:p>
    <w:p w14:paraId="4AF89F4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茂名站向广东省网转供（0万方/天）。</w:t>
      </w:r>
    </w:p>
    <w:p w14:paraId="48B1FF1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0B2436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184B51B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29A130A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与市场部协调增加北海LNG外输量。</w:t>
      </w:r>
    </w:p>
    <w:p w14:paraId="7498F0A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根据压差情况，增大钦州、南宁、来宾向广西LNG外输管道转供量。</w:t>
      </w:r>
    </w:p>
    <w:p w14:paraId="54CE410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必要时，可打开新气管道向广西LNG外输管道转供流程。</w:t>
      </w:r>
    </w:p>
    <w:p w14:paraId="33B461D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应急情况下，根据压差情况，适时打开广东省网向广西LNG外输管道转供流程（该流程在茂名站没有计量）。</w:t>
      </w:r>
    </w:p>
    <w:p w14:paraId="51134BF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750D77FE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与市场部协调降低北海LNG外输量。</w:t>
      </w:r>
    </w:p>
    <w:p w14:paraId="4378078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根据压差情况，增大钦州、南宁、来宾向中缅天然气管道转供量。</w:t>
      </w:r>
    </w:p>
    <w:p w14:paraId="57005497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根据压差情况，开启广西LNG外输管道向新气管道转供流程。</w:t>
      </w:r>
    </w:p>
    <w:p w14:paraId="070F5C6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应急情况下，根据压差情况，适时打开广西LNG外输管道向广东省网转供流程。</w:t>
      </w:r>
    </w:p>
    <w:p w14:paraId="651B9D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西二线、广南支干线东段、广深支干线和闽粤支干线</w:t>
      </w:r>
    </w:p>
    <w:p w14:paraId="0413DB2B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220C70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9352万方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35FBE7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</w:t>
      </w:r>
    </w:p>
    <w:p w14:paraId="1988C5C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揭阳站接收粤东LNG和华瀛LNG来气（共1400万方/天）；</w:t>
      </w:r>
    </w:p>
    <w:p w14:paraId="098F458C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广南支干线东段接收梧州转供（2500万方/天）；</w:t>
      </w:r>
    </w:p>
    <w:p w14:paraId="7DA94714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广深支干线接收深圳LNG来气（2250万方/天）；</w:t>
      </w:r>
    </w:p>
    <w:p w14:paraId="6974A1FA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广州站接收广东省网转供（600万方/天）；</w:t>
      </w:r>
    </w:p>
    <w:p w14:paraId="53A411D6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韶关站接收新气管道转供（0万方/天）；</w:t>
      </w:r>
    </w:p>
    <w:p w14:paraId="306A865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吉安站向西三线东段转供（0万方/天）；</w:t>
      </w:r>
    </w:p>
    <w:p w14:paraId="3EE9BC6F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韶关站向新气管道转供（600万方/天）；</w:t>
      </w:r>
    </w:p>
    <w:p w14:paraId="046641C9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广州、东莞、肇庆站向广东省网转供（共0万方/天）。</w:t>
      </w:r>
    </w:p>
    <w:p w14:paraId="240DD0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广州（2）+吉安（2）。</w:t>
      </w:r>
    </w:p>
    <w:p w14:paraId="1CF82E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5A2301E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西二线160#阀室-广州压气站存在高程差，西二线160#阀室为低点，压力比上下游略高，存在超压运行风险。</w:t>
      </w:r>
    </w:p>
    <w:p w14:paraId="79D44C0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粤东LNG外输管道在高管存、高压力工况下，外输能力有瓶颈制约，存在超压风险。</w:t>
      </w:r>
    </w:p>
    <w:p w14:paraId="79F3500A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32A809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45DC5397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67DA1C3C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与市场部协调增加深圳、粤东、华瀛、北海LNG外输量。</w:t>
      </w:r>
    </w:p>
    <w:p w14:paraId="73E45E1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根据中缅线和广南支干线管存，与中部台协调增加贵阳转供，提高梧州站机组转速，增大转供量。</w:t>
      </w:r>
    </w:p>
    <w:p w14:paraId="68897BB7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根据西二线吉安上游管存情况，与中部台协调调整上游机组。将吉安站流程切换为抽取上游气体，向下游广州方向进行输气。</w:t>
      </w:r>
    </w:p>
    <w:p w14:paraId="5115377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77FF924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根据西三线和海西二期管道管存情况，减少吉安站向西三线转供。必要时可与市场部协调增大漳州LNG外输量，由吉安站启机抽取向广州方向进行输气。</w:t>
      </w:r>
    </w:p>
    <w:p w14:paraId="54BABABE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7AF167D9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与市场部协调降低深圳、粤东、华瀛LNG外输量，必要时可同步降低北海LNG外输量</w:t>
      </w:r>
    </w:p>
    <w:p w14:paraId="0948EED6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根据中缅线和广南支干线管存，与中部台协调降低贵阳转供，降低梧州站机组转速，降低转供量。</w:t>
      </w:r>
    </w:p>
    <w:p w14:paraId="008DDD4A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根据西二线吉安上游管存情况，提高广州、吉安站机组转速，与中部台协调调整上游机组配置，提高吉安北上气量。</w:t>
      </w:r>
    </w:p>
    <w:p w14:paraId="0676696F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74142FDB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根据西三线和海西二期管道管存情况，增大吉安站向西三线转供。</w:t>
      </w:r>
    </w:p>
    <w:p w14:paraId="192803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西三线东段、漳州LNG外输管道和海西二期管道</w:t>
      </w:r>
    </w:p>
    <w:p w14:paraId="25AA52E8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7FC02B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6655万方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481243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33CF96B7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吉安站接收西二线转供（0</w:t>
      </w:r>
      <w:bookmarkStart w:id="0" w:name="_GoBack"/>
      <w:bookmarkEnd w:id="0"/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万方/天）；</w:t>
      </w:r>
    </w:p>
    <w:p w14:paraId="48A62F7D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漳州LNG外输管道接收漳州LNG来气（30万方/天）；</w:t>
      </w:r>
    </w:p>
    <w:p w14:paraId="1B5954DB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西三线接收莆田LNG来气（145万方/天）；</w:t>
      </w:r>
    </w:p>
    <w:p w14:paraId="28925A64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海西二期福州-福鼎段接收莆田LNG来气（与福州-福鼎段销售一致，约145万方/天）。</w:t>
      </w:r>
    </w:p>
    <w:p w14:paraId="649C0C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广州北上气量增加，输量高时常保持双机运行，存在机组故障后无备机可用，进而影响管网输量的风险。</w:t>
      </w:r>
    </w:p>
    <w:p w14:paraId="289DC6E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1C89BB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7B9F9672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11D22D1B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根据西二线管存情况，增大吉安站向西三线转供。</w:t>
      </w:r>
    </w:p>
    <w:p w14:paraId="450EAEDE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与市场部协商增加漳州LNG外输量，并通过漳州站向西三线和海西二期管道系统补充。</w:t>
      </w:r>
    </w:p>
    <w:p w14:paraId="0A49DBA9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协调增加莆田LNG外输量，在满足海西二期福州-福鼎段的同时，通过福州站向西三线东段补充。</w:t>
      </w:r>
    </w:p>
    <w:p w14:paraId="21BDAA0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加强广州、吉安站机组监视，告知站场做好机组维护保养，通过提高广州、吉安站机组转速，增大吉安站向西三线转供量。</w:t>
      </w:r>
    </w:p>
    <w:p w14:paraId="227DCE1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186FAB6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3A2F0195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根据西二线管存情况，减少吉安站向西三线转供。</w:t>
      </w:r>
    </w:p>
    <w:p w14:paraId="56D4277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与市场部协商降低漳州LNG外输量。</w:t>
      </w:r>
    </w:p>
    <w:p w14:paraId="148050E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协调降低莆田LNG外输量，通过福州站向海西二期管道进行输气。</w:t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7BBC1"/>
    <w:multiLevelType w:val="singleLevel"/>
    <w:tmpl w:val="9957BBC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FCCFA51"/>
    <w:multiLevelType w:val="singleLevel"/>
    <w:tmpl w:val="9FCCFA5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7ED1245"/>
    <w:multiLevelType w:val="singleLevel"/>
    <w:tmpl w:val="B7ED12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BB983C41"/>
    <w:multiLevelType w:val="singleLevel"/>
    <w:tmpl w:val="BB983C4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9B9C458"/>
    <w:multiLevelType w:val="singleLevel"/>
    <w:tmpl w:val="C9B9C45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52183C8"/>
    <w:multiLevelType w:val="singleLevel"/>
    <w:tmpl w:val="D52183C8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6">
    <w:nsid w:val="D6CA5E6B"/>
    <w:multiLevelType w:val="singleLevel"/>
    <w:tmpl w:val="D6CA5E6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E243DCD5"/>
    <w:multiLevelType w:val="singleLevel"/>
    <w:tmpl w:val="E243DCD5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8">
    <w:nsid w:val="E7178FBF"/>
    <w:multiLevelType w:val="singleLevel"/>
    <w:tmpl w:val="E7178FB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266FE54"/>
    <w:multiLevelType w:val="singleLevel"/>
    <w:tmpl w:val="F266FE54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1DA53E8"/>
    <w:multiLevelType w:val="singleLevel"/>
    <w:tmpl w:val="21DA53E8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29511C4A"/>
    <w:multiLevelType w:val="singleLevel"/>
    <w:tmpl w:val="29511C4A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29C9E781"/>
    <w:multiLevelType w:val="singleLevel"/>
    <w:tmpl w:val="29C9E781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13">
    <w:nsid w:val="425C8795"/>
    <w:multiLevelType w:val="singleLevel"/>
    <w:tmpl w:val="425C8795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447E842D"/>
    <w:multiLevelType w:val="singleLevel"/>
    <w:tmpl w:val="447E842D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5758C6FC"/>
    <w:multiLevelType w:val="singleLevel"/>
    <w:tmpl w:val="5758C6FC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7008F496"/>
    <w:multiLevelType w:val="singleLevel"/>
    <w:tmpl w:val="7008F496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7E60707C"/>
    <w:multiLevelType w:val="singleLevel"/>
    <w:tmpl w:val="7E60707C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num w:numId="1">
    <w:abstractNumId w:val="2"/>
  </w:num>
  <w:num w:numId="2">
    <w:abstractNumId w:val="12"/>
  </w:num>
  <w:num w:numId="3">
    <w:abstractNumId w:val="16"/>
  </w:num>
  <w:num w:numId="4">
    <w:abstractNumId w:val="1"/>
  </w:num>
  <w:num w:numId="5">
    <w:abstractNumId w:val="14"/>
  </w:num>
  <w:num w:numId="6">
    <w:abstractNumId w:val="3"/>
  </w:num>
  <w:num w:numId="7">
    <w:abstractNumId w:val="17"/>
  </w:num>
  <w:num w:numId="8">
    <w:abstractNumId w:val="4"/>
  </w:num>
  <w:num w:numId="9">
    <w:abstractNumId w:val="15"/>
  </w:num>
  <w:num w:numId="10">
    <w:abstractNumId w:val="11"/>
  </w:num>
  <w:num w:numId="11">
    <w:abstractNumId w:val="5"/>
  </w:num>
  <w:num w:numId="12">
    <w:abstractNumId w:val="10"/>
  </w:num>
  <w:num w:numId="13">
    <w:abstractNumId w:val="0"/>
  </w:num>
  <w:num w:numId="14">
    <w:abstractNumId w:val="6"/>
  </w:num>
  <w:num w:numId="15">
    <w:abstractNumId w:val="7"/>
  </w:num>
  <w:num w:numId="16">
    <w:abstractNumId w:val="13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13695"/>
    <w:rsid w:val="00B071C4"/>
    <w:rsid w:val="00EE6F32"/>
    <w:rsid w:val="01197ECF"/>
    <w:rsid w:val="01330E6E"/>
    <w:rsid w:val="01A96266"/>
    <w:rsid w:val="01C51E3B"/>
    <w:rsid w:val="02262316"/>
    <w:rsid w:val="025C5F46"/>
    <w:rsid w:val="026E2694"/>
    <w:rsid w:val="02867210"/>
    <w:rsid w:val="02C40C61"/>
    <w:rsid w:val="02F7344A"/>
    <w:rsid w:val="0321622F"/>
    <w:rsid w:val="03CC1C57"/>
    <w:rsid w:val="03D84D96"/>
    <w:rsid w:val="04A4525F"/>
    <w:rsid w:val="04A8304D"/>
    <w:rsid w:val="04CF6083"/>
    <w:rsid w:val="04F2372E"/>
    <w:rsid w:val="04F63BD7"/>
    <w:rsid w:val="05312573"/>
    <w:rsid w:val="0539061F"/>
    <w:rsid w:val="05883018"/>
    <w:rsid w:val="059C2C97"/>
    <w:rsid w:val="05AB6072"/>
    <w:rsid w:val="05BC6662"/>
    <w:rsid w:val="05D13C9E"/>
    <w:rsid w:val="060F4D4C"/>
    <w:rsid w:val="06D3734E"/>
    <w:rsid w:val="06FB0216"/>
    <w:rsid w:val="072C42D2"/>
    <w:rsid w:val="073A1069"/>
    <w:rsid w:val="07A86AAB"/>
    <w:rsid w:val="07BA4E3B"/>
    <w:rsid w:val="080E56D1"/>
    <w:rsid w:val="08654AEE"/>
    <w:rsid w:val="08937B19"/>
    <w:rsid w:val="08CD39FE"/>
    <w:rsid w:val="08DD3265"/>
    <w:rsid w:val="08E616F2"/>
    <w:rsid w:val="08E9332E"/>
    <w:rsid w:val="08FA3084"/>
    <w:rsid w:val="09323CDB"/>
    <w:rsid w:val="09CD2E36"/>
    <w:rsid w:val="09E21B9C"/>
    <w:rsid w:val="0A835F41"/>
    <w:rsid w:val="0AAC0A24"/>
    <w:rsid w:val="0AFA202B"/>
    <w:rsid w:val="0B340293"/>
    <w:rsid w:val="0B6A5FF9"/>
    <w:rsid w:val="0B984CED"/>
    <w:rsid w:val="0BC00C66"/>
    <w:rsid w:val="0BE3002B"/>
    <w:rsid w:val="0BE74F15"/>
    <w:rsid w:val="0C010225"/>
    <w:rsid w:val="0C015B28"/>
    <w:rsid w:val="0C0C1B60"/>
    <w:rsid w:val="0C78484E"/>
    <w:rsid w:val="0C9234C0"/>
    <w:rsid w:val="0D0E46E4"/>
    <w:rsid w:val="0D226193"/>
    <w:rsid w:val="0D553DC1"/>
    <w:rsid w:val="0D934BD1"/>
    <w:rsid w:val="0DD048B0"/>
    <w:rsid w:val="0DDB0951"/>
    <w:rsid w:val="0DF16743"/>
    <w:rsid w:val="0E46272D"/>
    <w:rsid w:val="0E5741E4"/>
    <w:rsid w:val="0EE955CB"/>
    <w:rsid w:val="0EF11905"/>
    <w:rsid w:val="0F46111F"/>
    <w:rsid w:val="0F7B12B9"/>
    <w:rsid w:val="0F825B0C"/>
    <w:rsid w:val="100F0B68"/>
    <w:rsid w:val="102A284D"/>
    <w:rsid w:val="10570B67"/>
    <w:rsid w:val="108E190D"/>
    <w:rsid w:val="10B627E2"/>
    <w:rsid w:val="10CD621A"/>
    <w:rsid w:val="10F33408"/>
    <w:rsid w:val="10F511E2"/>
    <w:rsid w:val="11051A8A"/>
    <w:rsid w:val="111B56B4"/>
    <w:rsid w:val="111F2BA3"/>
    <w:rsid w:val="11221445"/>
    <w:rsid w:val="113E6AC4"/>
    <w:rsid w:val="122C565F"/>
    <w:rsid w:val="12C559A8"/>
    <w:rsid w:val="12CB34E0"/>
    <w:rsid w:val="12E81295"/>
    <w:rsid w:val="13215BB1"/>
    <w:rsid w:val="13BA7146"/>
    <w:rsid w:val="140E761F"/>
    <w:rsid w:val="14C4651D"/>
    <w:rsid w:val="15A71845"/>
    <w:rsid w:val="15D00CD9"/>
    <w:rsid w:val="15EC4D86"/>
    <w:rsid w:val="16356507"/>
    <w:rsid w:val="16883C1A"/>
    <w:rsid w:val="17C34F49"/>
    <w:rsid w:val="18A446D0"/>
    <w:rsid w:val="18A53209"/>
    <w:rsid w:val="18FD3DEC"/>
    <w:rsid w:val="190741D3"/>
    <w:rsid w:val="19C80A42"/>
    <w:rsid w:val="1A3F0ABF"/>
    <w:rsid w:val="1A766A69"/>
    <w:rsid w:val="1A8F2520"/>
    <w:rsid w:val="1A967F75"/>
    <w:rsid w:val="1AA62192"/>
    <w:rsid w:val="1ADD5245"/>
    <w:rsid w:val="1B0D7C2C"/>
    <w:rsid w:val="1B9B1759"/>
    <w:rsid w:val="1BC5391B"/>
    <w:rsid w:val="1BE2548B"/>
    <w:rsid w:val="1C030D3F"/>
    <w:rsid w:val="1C9065B3"/>
    <w:rsid w:val="1CB970A3"/>
    <w:rsid w:val="1CE77A3E"/>
    <w:rsid w:val="1DBD04DA"/>
    <w:rsid w:val="1DEA3A39"/>
    <w:rsid w:val="1DEF07AA"/>
    <w:rsid w:val="1E117CAD"/>
    <w:rsid w:val="1E663B5E"/>
    <w:rsid w:val="1EE3692C"/>
    <w:rsid w:val="1F772B05"/>
    <w:rsid w:val="1FB94A9C"/>
    <w:rsid w:val="1FEB0E2E"/>
    <w:rsid w:val="20561165"/>
    <w:rsid w:val="20881F0C"/>
    <w:rsid w:val="20C5790F"/>
    <w:rsid w:val="20D263A2"/>
    <w:rsid w:val="21277C9C"/>
    <w:rsid w:val="21472C04"/>
    <w:rsid w:val="21F33BCE"/>
    <w:rsid w:val="222C0C9D"/>
    <w:rsid w:val="22574C04"/>
    <w:rsid w:val="226118D9"/>
    <w:rsid w:val="22DE0A1F"/>
    <w:rsid w:val="23045260"/>
    <w:rsid w:val="23144983"/>
    <w:rsid w:val="233654EA"/>
    <w:rsid w:val="236964A7"/>
    <w:rsid w:val="23DC03A1"/>
    <w:rsid w:val="245D1180"/>
    <w:rsid w:val="247B434D"/>
    <w:rsid w:val="24A36FD1"/>
    <w:rsid w:val="253732FF"/>
    <w:rsid w:val="25B05408"/>
    <w:rsid w:val="264D431C"/>
    <w:rsid w:val="267F7DBA"/>
    <w:rsid w:val="26A1116C"/>
    <w:rsid w:val="2719333D"/>
    <w:rsid w:val="276E1982"/>
    <w:rsid w:val="278D58F1"/>
    <w:rsid w:val="27C10247"/>
    <w:rsid w:val="27EF3B7E"/>
    <w:rsid w:val="284E277E"/>
    <w:rsid w:val="2868660D"/>
    <w:rsid w:val="289D67DB"/>
    <w:rsid w:val="29126A72"/>
    <w:rsid w:val="294D7AA3"/>
    <w:rsid w:val="29BC0105"/>
    <w:rsid w:val="29D52F96"/>
    <w:rsid w:val="2A64509A"/>
    <w:rsid w:val="2AE0220C"/>
    <w:rsid w:val="2B000EEF"/>
    <w:rsid w:val="2B323DDA"/>
    <w:rsid w:val="2B604B87"/>
    <w:rsid w:val="2B7B1122"/>
    <w:rsid w:val="2BB6178E"/>
    <w:rsid w:val="2BE221FF"/>
    <w:rsid w:val="2C402D11"/>
    <w:rsid w:val="2CC81D81"/>
    <w:rsid w:val="2CEB0CC3"/>
    <w:rsid w:val="2CF8141A"/>
    <w:rsid w:val="2DE56DAB"/>
    <w:rsid w:val="2E3743D3"/>
    <w:rsid w:val="2E5D4801"/>
    <w:rsid w:val="2E6E62B0"/>
    <w:rsid w:val="2E9F258D"/>
    <w:rsid w:val="2EF2110E"/>
    <w:rsid w:val="2F1A7F17"/>
    <w:rsid w:val="2F3B0844"/>
    <w:rsid w:val="2FA5723B"/>
    <w:rsid w:val="305C496C"/>
    <w:rsid w:val="308A5243"/>
    <w:rsid w:val="30901C3F"/>
    <w:rsid w:val="30A545DD"/>
    <w:rsid w:val="30BB60F5"/>
    <w:rsid w:val="312602AF"/>
    <w:rsid w:val="31963130"/>
    <w:rsid w:val="31A7679C"/>
    <w:rsid w:val="31E75DF1"/>
    <w:rsid w:val="32236288"/>
    <w:rsid w:val="32FB5691"/>
    <w:rsid w:val="331A3EB4"/>
    <w:rsid w:val="33375BE0"/>
    <w:rsid w:val="33394B99"/>
    <w:rsid w:val="333E6CBF"/>
    <w:rsid w:val="33731C80"/>
    <w:rsid w:val="33AF0450"/>
    <w:rsid w:val="33BF3F5B"/>
    <w:rsid w:val="349E1CCB"/>
    <w:rsid w:val="34A465ED"/>
    <w:rsid w:val="34C841CA"/>
    <w:rsid w:val="34F263EF"/>
    <w:rsid w:val="34F821A5"/>
    <w:rsid w:val="357C752B"/>
    <w:rsid w:val="359840D1"/>
    <w:rsid w:val="359D4003"/>
    <w:rsid w:val="35DA3E68"/>
    <w:rsid w:val="36504FC6"/>
    <w:rsid w:val="36606A25"/>
    <w:rsid w:val="36B16C9B"/>
    <w:rsid w:val="373F2C8E"/>
    <w:rsid w:val="37BA147D"/>
    <w:rsid w:val="37BA584C"/>
    <w:rsid w:val="3811108E"/>
    <w:rsid w:val="382B4FBD"/>
    <w:rsid w:val="38A63485"/>
    <w:rsid w:val="38DF0C5D"/>
    <w:rsid w:val="39086736"/>
    <w:rsid w:val="398C4895"/>
    <w:rsid w:val="399749A7"/>
    <w:rsid w:val="3AC577F8"/>
    <w:rsid w:val="3AE002BB"/>
    <w:rsid w:val="3AF41565"/>
    <w:rsid w:val="3AFD76BA"/>
    <w:rsid w:val="3B3C766C"/>
    <w:rsid w:val="3B451235"/>
    <w:rsid w:val="3B9114CB"/>
    <w:rsid w:val="3B925089"/>
    <w:rsid w:val="3BE64E3D"/>
    <w:rsid w:val="3C183258"/>
    <w:rsid w:val="3D544A39"/>
    <w:rsid w:val="3DA147D2"/>
    <w:rsid w:val="3DE43A8D"/>
    <w:rsid w:val="3E206527"/>
    <w:rsid w:val="3E9165B5"/>
    <w:rsid w:val="3E986126"/>
    <w:rsid w:val="3E9B1DCF"/>
    <w:rsid w:val="3F1B7C91"/>
    <w:rsid w:val="3F6B0D17"/>
    <w:rsid w:val="3FB26507"/>
    <w:rsid w:val="3FFA3DBB"/>
    <w:rsid w:val="3FFC4EFE"/>
    <w:rsid w:val="405F51AB"/>
    <w:rsid w:val="406F3348"/>
    <w:rsid w:val="40A135F3"/>
    <w:rsid w:val="40A46FE9"/>
    <w:rsid w:val="40D4302B"/>
    <w:rsid w:val="410B4A1C"/>
    <w:rsid w:val="41365AE3"/>
    <w:rsid w:val="41A82504"/>
    <w:rsid w:val="42660E6E"/>
    <w:rsid w:val="42793959"/>
    <w:rsid w:val="42F13FE7"/>
    <w:rsid w:val="43480B0E"/>
    <w:rsid w:val="44025819"/>
    <w:rsid w:val="440B1A53"/>
    <w:rsid w:val="447E279B"/>
    <w:rsid w:val="44DD6689"/>
    <w:rsid w:val="450B21A1"/>
    <w:rsid w:val="45232061"/>
    <w:rsid w:val="459834B2"/>
    <w:rsid w:val="46576638"/>
    <w:rsid w:val="466E21F9"/>
    <w:rsid w:val="46AA49AA"/>
    <w:rsid w:val="470C3BDB"/>
    <w:rsid w:val="47706AD8"/>
    <w:rsid w:val="47722E06"/>
    <w:rsid w:val="47886322"/>
    <w:rsid w:val="47D45AFB"/>
    <w:rsid w:val="48302B6E"/>
    <w:rsid w:val="48A642A3"/>
    <w:rsid w:val="48EF261B"/>
    <w:rsid w:val="48F25FDF"/>
    <w:rsid w:val="494107E0"/>
    <w:rsid w:val="49977B50"/>
    <w:rsid w:val="499D7C4A"/>
    <w:rsid w:val="49A045DF"/>
    <w:rsid w:val="49D875B3"/>
    <w:rsid w:val="49DB40E4"/>
    <w:rsid w:val="4A1E4270"/>
    <w:rsid w:val="4A9067FF"/>
    <w:rsid w:val="4B7D3B6D"/>
    <w:rsid w:val="4BA1168C"/>
    <w:rsid w:val="4BE24216"/>
    <w:rsid w:val="4BF12B42"/>
    <w:rsid w:val="4C4D7FC3"/>
    <w:rsid w:val="4C542970"/>
    <w:rsid w:val="4D3D35BB"/>
    <w:rsid w:val="4D6B56F4"/>
    <w:rsid w:val="4D713351"/>
    <w:rsid w:val="4D8D0750"/>
    <w:rsid w:val="4DA4723B"/>
    <w:rsid w:val="4DFB3756"/>
    <w:rsid w:val="4E3A0168"/>
    <w:rsid w:val="4E4D1DCC"/>
    <w:rsid w:val="4E617A6E"/>
    <w:rsid w:val="4E98602C"/>
    <w:rsid w:val="4ECF6DB9"/>
    <w:rsid w:val="4EDB501B"/>
    <w:rsid w:val="4EF85F5B"/>
    <w:rsid w:val="4F0D3E05"/>
    <w:rsid w:val="4FD56330"/>
    <w:rsid w:val="501C2CE1"/>
    <w:rsid w:val="506E250A"/>
    <w:rsid w:val="50AA74A1"/>
    <w:rsid w:val="51380CE4"/>
    <w:rsid w:val="518C6289"/>
    <w:rsid w:val="51E254FD"/>
    <w:rsid w:val="51E80D70"/>
    <w:rsid w:val="52092876"/>
    <w:rsid w:val="529F4C9C"/>
    <w:rsid w:val="52BF01F9"/>
    <w:rsid w:val="52CA2DEA"/>
    <w:rsid w:val="52DA7D38"/>
    <w:rsid w:val="534E563F"/>
    <w:rsid w:val="53AE4DF8"/>
    <w:rsid w:val="53CB0543"/>
    <w:rsid w:val="53CC014C"/>
    <w:rsid w:val="53CD7406"/>
    <w:rsid w:val="544D654A"/>
    <w:rsid w:val="54627054"/>
    <w:rsid w:val="54CD0F37"/>
    <w:rsid w:val="54FB6B91"/>
    <w:rsid w:val="55122E7F"/>
    <w:rsid w:val="551B289E"/>
    <w:rsid w:val="552F7A3E"/>
    <w:rsid w:val="5575673A"/>
    <w:rsid w:val="557F401B"/>
    <w:rsid w:val="558206CB"/>
    <w:rsid w:val="558F7EF2"/>
    <w:rsid w:val="55A86718"/>
    <w:rsid w:val="55C50F00"/>
    <w:rsid w:val="55CC2EE3"/>
    <w:rsid w:val="55FE617D"/>
    <w:rsid w:val="562B7527"/>
    <w:rsid w:val="564C6DC0"/>
    <w:rsid w:val="56765FFD"/>
    <w:rsid w:val="57A9553E"/>
    <w:rsid w:val="57E61DF2"/>
    <w:rsid w:val="5813728B"/>
    <w:rsid w:val="584266BD"/>
    <w:rsid w:val="58541293"/>
    <w:rsid w:val="58663C4B"/>
    <w:rsid w:val="59694BB8"/>
    <w:rsid w:val="59752D34"/>
    <w:rsid w:val="59804542"/>
    <w:rsid w:val="598F06AE"/>
    <w:rsid w:val="599F4A5F"/>
    <w:rsid w:val="59CE0CD4"/>
    <w:rsid w:val="5A4128FE"/>
    <w:rsid w:val="5A591167"/>
    <w:rsid w:val="5A807D1E"/>
    <w:rsid w:val="5A9E7460"/>
    <w:rsid w:val="5ADE1E7A"/>
    <w:rsid w:val="5AE353D7"/>
    <w:rsid w:val="5B1441F4"/>
    <w:rsid w:val="5B163933"/>
    <w:rsid w:val="5B91765D"/>
    <w:rsid w:val="5BEF67F4"/>
    <w:rsid w:val="5C3C4590"/>
    <w:rsid w:val="5C43088A"/>
    <w:rsid w:val="5D230ABB"/>
    <w:rsid w:val="5DAD3558"/>
    <w:rsid w:val="5DD0705C"/>
    <w:rsid w:val="5E457962"/>
    <w:rsid w:val="5E4E526A"/>
    <w:rsid w:val="5E86492C"/>
    <w:rsid w:val="5ED11828"/>
    <w:rsid w:val="5F1E6B61"/>
    <w:rsid w:val="60B806EB"/>
    <w:rsid w:val="60C85978"/>
    <w:rsid w:val="610D2FDA"/>
    <w:rsid w:val="61231B79"/>
    <w:rsid w:val="615A7899"/>
    <w:rsid w:val="61E92E1C"/>
    <w:rsid w:val="620E0632"/>
    <w:rsid w:val="63AA400F"/>
    <w:rsid w:val="63C5571D"/>
    <w:rsid w:val="63C75763"/>
    <w:rsid w:val="64182336"/>
    <w:rsid w:val="64816DEF"/>
    <w:rsid w:val="649C0155"/>
    <w:rsid w:val="652D677D"/>
    <w:rsid w:val="6545435E"/>
    <w:rsid w:val="6576124E"/>
    <w:rsid w:val="659C243B"/>
    <w:rsid w:val="65A6582B"/>
    <w:rsid w:val="65AA4DDA"/>
    <w:rsid w:val="65B11B2C"/>
    <w:rsid w:val="66716DA1"/>
    <w:rsid w:val="66FD3BB5"/>
    <w:rsid w:val="6726466B"/>
    <w:rsid w:val="676C3A9C"/>
    <w:rsid w:val="679F0C21"/>
    <w:rsid w:val="67FE3FA9"/>
    <w:rsid w:val="68481320"/>
    <w:rsid w:val="688B4488"/>
    <w:rsid w:val="68CF0421"/>
    <w:rsid w:val="69021200"/>
    <w:rsid w:val="69353304"/>
    <w:rsid w:val="69AB0DDB"/>
    <w:rsid w:val="6A2D1CD3"/>
    <w:rsid w:val="6A483DB1"/>
    <w:rsid w:val="6A5840EF"/>
    <w:rsid w:val="6A69203F"/>
    <w:rsid w:val="6A6F6411"/>
    <w:rsid w:val="6A984F72"/>
    <w:rsid w:val="6AF4085F"/>
    <w:rsid w:val="6B141476"/>
    <w:rsid w:val="6B1D51CB"/>
    <w:rsid w:val="6B3C21C6"/>
    <w:rsid w:val="6B41294D"/>
    <w:rsid w:val="6B5A60B3"/>
    <w:rsid w:val="6B5E447C"/>
    <w:rsid w:val="6B9C4789"/>
    <w:rsid w:val="6CC87BD2"/>
    <w:rsid w:val="6D60667F"/>
    <w:rsid w:val="6D84390D"/>
    <w:rsid w:val="6DBB4E4A"/>
    <w:rsid w:val="6DD066DC"/>
    <w:rsid w:val="6E2A215B"/>
    <w:rsid w:val="6E31051F"/>
    <w:rsid w:val="6E95103F"/>
    <w:rsid w:val="6ECD6BB3"/>
    <w:rsid w:val="6EF67A1A"/>
    <w:rsid w:val="6F1A1C42"/>
    <w:rsid w:val="6F9551F7"/>
    <w:rsid w:val="6FB120AA"/>
    <w:rsid w:val="701A2876"/>
    <w:rsid w:val="70216DE2"/>
    <w:rsid w:val="70672630"/>
    <w:rsid w:val="70AD1157"/>
    <w:rsid w:val="70F40885"/>
    <w:rsid w:val="711300F0"/>
    <w:rsid w:val="71C8627B"/>
    <w:rsid w:val="72DD6814"/>
    <w:rsid w:val="731303E6"/>
    <w:rsid w:val="73223131"/>
    <w:rsid w:val="73F15F6A"/>
    <w:rsid w:val="743377DF"/>
    <w:rsid w:val="745B3F95"/>
    <w:rsid w:val="74704BCB"/>
    <w:rsid w:val="750350E9"/>
    <w:rsid w:val="75DD1EEC"/>
    <w:rsid w:val="7641427A"/>
    <w:rsid w:val="766C7660"/>
    <w:rsid w:val="76AD1DC1"/>
    <w:rsid w:val="76BA1640"/>
    <w:rsid w:val="7752524E"/>
    <w:rsid w:val="78316259"/>
    <w:rsid w:val="7892542B"/>
    <w:rsid w:val="78C47730"/>
    <w:rsid w:val="78D92463"/>
    <w:rsid w:val="79163E7C"/>
    <w:rsid w:val="79BC0A44"/>
    <w:rsid w:val="79C0403C"/>
    <w:rsid w:val="7A441C39"/>
    <w:rsid w:val="7A504EFD"/>
    <w:rsid w:val="7A821871"/>
    <w:rsid w:val="7AC8587C"/>
    <w:rsid w:val="7C045094"/>
    <w:rsid w:val="7C0E21B9"/>
    <w:rsid w:val="7C1A59D4"/>
    <w:rsid w:val="7CBE06C9"/>
    <w:rsid w:val="7CF364BF"/>
    <w:rsid w:val="7D1D7823"/>
    <w:rsid w:val="7DD16E9E"/>
    <w:rsid w:val="7ED74048"/>
    <w:rsid w:val="7EE85A05"/>
    <w:rsid w:val="7F020AC6"/>
    <w:rsid w:val="7F263BA7"/>
    <w:rsid w:val="7F5F71F4"/>
    <w:rsid w:val="7F77149A"/>
    <w:rsid w:val="7FA43691"/>
    <w:rsid w:val="7FF8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1049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2021-08-06T06:23:00Z</dcterms:created>
  <dc:creator>lenovo</dc:creator>
  <cp:lastModifiedBy> </cp:lastModifiedBy>
  <dcterms:modified xsi:type="dcterms:W3CDTF">2025-02-04T08:32:41Z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1B1BCDAD6E92488883515EEE37229774_13</vt:lpwstr>
  </property>
</Properties>
</file>