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2197E" w14:textId="77777777" w:rsidR="00686CB1" w:rsidRDefault="00686CB1" w:rsidP="00686CB1">
      <w:pPr>
        <w:spacing w:line="360" w:lineRule="auto"/>
      </w:pPr>
    </w:p>
    <w:p w14:paraId="1258DCD4" w14:textId="77777777" w:rsidR="00686CB1" w:rsidRDefault="00686CB1" w:rsidP="00686CB1">
      <w:pPr>
        <w:spacing w:line="360" w:lineRule="auto"/>
      </w:pPr>
    </w:p>
    <w:p w14:paraId="761C73A0" w14:textId="77777777" w:rsidR="00686CB1" w:rsidRDefault="00686CB1" w:rsidP="00686CB1">
      <w:pPr>
        <w:spacing w:line="360" w:lineRule="auto"/>
      </w:pPr>
    </w:p>
    <w:p w14:paraId="3C8CAD52" w14:textId="77777777" w:rsidR="00686CB1" w:rsidRDefault="00686CB1" w:rsidP="00686CB1">
      <w:pPr>
        <w:spacing w:line="360" w:lineRule="auto"/>
      </w:pPr>
    </w:p>
    <w:p w14:paraId="7BE207B7" w14:textId="77777777" w:rsidR="00686CB1" w:rsidRDefault="00686CB1" w:rsidP="00686CB1">
      <w:pPr>
        <w:spacing w:line="360" w:lineRule="auto"/>
      </w:pPr>
    </w:p>
    <w:p w14:paraId="294EEB06" w14:textId="77777777" w:rsidR="00686CB1" w:rsidRDefault="00686CB1" w:rsidP="00686CB1">
      <w:pPr>
        <w:spacing w:line="360" w:lineRule="auto"/>
      </w:pPr>
    </w:p>
    <w:p w14:paraId="539AFC40" w14:textId="77777777" w:rsidR="00686CB1" w:rsidRDefault="00686CB1" w:rsidP="00686CB1">
      <w:pPr>
        <w:spacing w:line="360" w:lineRule="auto"/>
      </w:pPr>
    </w:p>
    <w:p w14:paraId="7BCC107E" w14:textId="77777777" w:rsidR="00686CB1" w:rsidRPr="00A4671D" w:rsidRDefault="00686CB1" w:rsidP="00686CB1">
      <w:pPr>
        <w:pBdr>
          <w:top w:val="single" w:sz="4" w:space="1" w:color="auto"/>
          <w:bottom w:val="single" w:sz="4" w:space="1" w:color="auto"/>
        </w:pBdr>
        <w:spacing w:line="360" w:lineRule="auto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Flutter</w:t>
      </w:r>
      <w:proofErr w:type="spellEnd"/>
    </w:p>
    <w:p w14:paraId="5EA1AB88" w14:textId="1AE4A22E" w:rsidR="00686CB1" w:rsidRPr="00A4671D" w:rsidRDefault="00686CB1" w:rsidP="00686CB1">
      <w:pPr>
        <w:pBdr>
          <w:top w:val="single" w:sz="4" w:space="1" w:color="auto"/>
          <w:bottom w:val="single" w:sz="4" w:space="1" w:color="auto"/>
        </w:pBdr>
        <w:spacing w:line="360" w:lineRule="auto"/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Actividad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Vista estática</w:t>
      </w:r>
    </w:p>
    <w:p w14:paraId="7B3E60B0" w14:textId="77777777" w:rsidR="00686CB1" w:rsidRPr="00A4671D" w:rsidRDefault="00686CB1" w:rsidP="00686CB1">
      <w:pPr>
        <w:pBdr>
          <w:top w:val="single" w:sz="4" w:space="1" w:color="auto"/>
          <w:bottom w:val="single" w:sz="4" w:space="1" w:color="auto"/>
        </w:pBdr>
        <w:spacing w:line="360" w:lineRule="auto"/>
        <w:rPr>
          <w:rStyle w:val="Hyperlink"/>
          <w:sz w:val="20"/>
          <w:szCs w:val="20"/>
        </w:rPr>
      </w:pPr>
    </w:p>
    <w:p w14:paraId="23102970" w14:textId="77777777" w:rsidR="00686CB1" w:rsidRDefault="00686CB1" w:rsidP="00686CB1">
      <w:pPr>
        <w:spacing w:line="360" w:lineRule="auto"/>
        <w:rPr>
          <w:i/>
          <w:iCs/>
        </w:rPr>
      </w:pPr>
      <w:r>
        <w:rPr>
          <w:i/>
          <w:iCs/>
        </w:rPr>
        <w:t>Alumno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Profesor</w:t>
      </w:r>
    </w:p>
    <w:p w14:paraId="3E127DF0" w14:textId="77777777" w:rsidR="00686CB1" w:rsidRDefault="00686CB1" w:rsidP="00686CB1">
      <w:pPr>
        <w:spacing w:line="360" w:lineRule="auto"/>
      </w:pPr>
      <w:r>
        <w:t>Pau Carrera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</w:t>
      </w:r>
      <w:r>
        <w:tab/>
        <w:t xml:space="preserve">                  Vicente </w:t>
      </w:r>
      <w:proofErr w:type="spellStart"/>
      <w:r>
        <w:t>Català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762844" w14:textId="77777777" w:rsidR="00686CB1" w:rsidRDefault="00686CB1" w:rsidP="00686CB1">
      <w:r>
        <w:br w:type="page"/>
      </w:r>
    </w:p>
    <w:p w14:paraId="3FF4EE2A" w14:textId="77777777" w:rsidR="00686CB1" w:rsidRDefault="00686CB1" w:rsidP="00686CB1">
      <w:pPr>
        <w:jc w:val="both"/>
      </w:pPr>
    </w:p>
    <w:p w14:paraId="67C9A5C2" w14:textId="77777777" w:rsidR="00686CB1" w:rsidRDefault="00686CB1" w:rsidP="00686CB1">
      <w:pPr>
        <w:jc w:val="both"/>
      </w:pPr>
    </w:p>
    <w:p w14:paraId="2BC6C3D9" w14:textId="77777777" w:rsidR="00686CB1" w:rsidRDefault="00686CB1" w:rsidP="00686CB1">
      <w:pPr>
        <w:jc w:val="both"/>
      </w:pPr>
    </w:p>
    <w:p w14:paraId="4BE76F58" w14:textId="77777777" w:rsidR="00686CB1" w:rsidRDefault="00686CB1" w:rsidP="00686CB1">
      <w:pPr>
        <w:jc w:val="both"/>
      </w:pPr>
    </w:p>
    <w:p w14:paraId="0B719268" w14:textId="77777777" w:rsidR="00A116BA" w:rsidRDefault="00A116BA" w:rsidP="00686CB1">
      <w:pPr>
        <w:jc w:val="both"/>
      </w:pPr>
    </w:p>
    <w:p w14:paraId="179D7A02" w14:textId="77777777" w:rsidR="00686CB1" w:rsidRDefault="00686CB1" w:rsidP="00686CB1">
      <w:pPr>
        <w:jc w:val="both"/>
      </w:pPr>
    </w:p>
    <w:p w14:paraId="58E8A972" w14:textId="08A75CBD" w:rsidR="00686CB1" w:rsidRPr="00686CB1" w:rsidRDefault="00686CB1" w:rsidP="00686CB1">
      <w:pPr>
        <w:jc w:val="both"/>
        <w:rPr>
          <w:b/>
          <w:bCs/>
        </w:rPr>
      </w:pPr>
      <w:r w:rsidRPr="00686CB1">
        <w:rPr>
          <w:b/>
          <w:bCs/>
        </w:rPr>
        <w:t xml:space="preserve">Actividad 2 - </w:t>
      </w:r>
      <w:proofErr w:type="spellStart"/>
      <w:r w:rsidRPr="00686CB1">
        <w:rPr>
          <w:b/>
          <w:bCs/>
        </w:rPr>
        <w:t>Flutter</w:t>
      </w:r>
      <w:proofErr w:type="spellEnd"/>
      <w:r w:rsidRPr="00686CB1">
        <w:rPr>
          <w:b/>
          <w:bCs/>
        </w:rPr>
        <w:t xml:space="preserve"> </w:t>
      </w:r>
    </w:p>
    <w:p w14:paraId="54F2EC66" w14:textId="77777777" w:rsidR="00686CB1" w:rsidRDefault="00686CB1" w:rsidP="00686CB1">
      <w:pPr>
        <w:jc w:val="both"/>
      </w:pPr>
    </w:p>
    <w:p w14:paraId="13AAF337" w14:textId="77777777" w:rsidR="00686CB1" w:rsidRDefault="00686CB1" w:rsidP="00686CB1">
      <w:pPr>
        <w:jc w:val="both"/>
      </w:pPr>
      <w:r w:rsidRPr="00686CB1">
        <w:t xml:space="preserve">1. Crea un proyecto </w:t>
      </w:r>
      <w:proofErr w:type="spellStart"/>
      <w:r w:rsidRPr="00686CB1">
        <w:t>Flutter</w:t>
      </w:r>
      <w:proofErr w:type="spellEnd"/>
      <w:r w:rsidRPr="00686CB1">
        <w:t xml:space="preserve"> con 2 vistas, que contenga los siguientes elementos: </w:t>
      </w:r>
    </w:p>
    <w:p w14:paraId="03251AE7" w14:textId="77777777" w:rsidR="00686CB1" w:rsidRDefault="00686CB1" w:rsidP="00686CB1">
      <w:pPr>
        <w:ind w:firstLine="708"/>
        <w:jc w:val="both"/>
      </w:pPr>
      <w:r w:rsidRPr="00686CB1">
        <w:t xml:space="preserve">a. </w:t>
      </w:r>
      <w:r w:rsidRPr="00686CB1">
        <w:rPr>
          <w:b/>
          <w:bCs/>
        </w:rPr>
        <w:t>Vista A</w:t>
      </w:r>
      <w:r w:rsidRPr="00686CB1">
        <w:t xml:space="preserve">: </w:t>
      </w:r>
    </w:p>
    <w:p w14:paraId="526F8659" w14:textId="77777777" w:rsidR="00686CB1" w:rsidRDefault="00686CB1" w:rsidP="00686CB1">
      <w:pPr>
        <w:ind w:left="1416"/>
        <w:jc w:val="both"/>
      </w:pPr>
      <w:r w:rsidRPr="00686CB1">
        <w:t xml:space="preserve">i. La primera pantalla debe tener un título y un botón de navegación para ir a la segunda. </w:t>
      </w:r>
    </w:p>
    <w:p w14:paraId="61A5161B" w14:textId="77777777" w:rsidR="00686CB1" w:rsidRDefault="00686CB1" w:rsidP="00686CB1">
      <w:pPr>
        <w:ind w:left="708" w:firstLine="708"/>
        <w:jc w:val="both"/>
      </w:pPr>
      <w:proofErr w:type="spellStart"/>
      <w:r w:rsidRPr="00686CB1">
        <w:t>ii</w:t>
      </w:r>
      <w:proofErr w:type="spellEnd"/>
      <w:r w:rsidRPr="00686CB1">
        <w:t xml:space="preserve">. Simula esta vista </w:t>
      </w:r>
    </w:p>
    <w:p w14:paraId="682608D8" w14:textId="77777777" w:rsidR="00686CB1" w:rsidRDefault="00686CB1" w:rsidP="00686CB1">
      <w:pPr>
        <w:ind w:firstLine="708"/>
        <w:jc w:val="both"/>
      </w:pPr>
      <w:r w:rsidRPr="00686CB1">
        <w:t xml:space="preserve">b. </w:t>
      </w:r>
      <w:r w:rsidRPr="00686CB1">
        <w:rPr>
          <w:b/>
          <w:bCs/>
        </w:rPr>
        <w:t>Vista B</w:t>
      </w:r>
      <w:r w:rsidRPr="00686CB1">
        <w:t xml:space="preserve">: </w:t>
      </w:r>
    </w:p>
    <w:p w14:paraId="07AAAE0D" w14:textId="77777777" w:rsidR="00686CB1" w:rsidRDefault="00686CB1" w:rsidP="00686CB1">
      <w:pPr>
        <w:ind w:left="708" w:firstLine="708"/>
        <w:jc w:val="both"/>
      </w:pPr>
      <w:r w:rsidRPr="00686CB1">
        <w:t xml:space="preserve">i. Tendrá un texto “Segunda pantalla”. </w:t>
      </w:r>
    </w:p>
    <w:p w14:paraId="72DFE097" w14:textId="77777777" w:rsidR="00686CB1" w:rsidRDefault="00686CB1" w:rsidP="00686CB1">
      <w:pPr>
        <w:ind w:left="708" w:firstLine="708"/>
        <w:jc w:val="both"/>
      </w:pPr>
      <w:proofErr w:type="spellStart"/>
      <w:r w:rsidRPr="00686CB1">
        <w:t>ii</w:t>
      </w:r>
      <w:proofErr w:type="spellEnd"/>
      <w:r w:rsidRPr="00686CB1">
        <w:t xml:space="preserve">. Botón de navegación para regresar a la pantalla anterior. </w:t>
      </w:r>
    </w:p>
    <w:p w14:paraId="56A3C118" w14:textId="77777777" w:rsidR="00686CB1" w:rsidRDefault="00686CB1" w:rsidP="00686CB1">
      <w:pPr>
        <w:ind w:left="1416"/>
        <w:jc w:val="both"/>
      </w:pPr>
      <w:proofErr w:type="spellStart"/>
      <w:r w:rsidRPr="00686CB1">
        <w:t>iii</w:t>
      </w:r>
      <w:proofErr w:type="spellEnd"/>
      <w:r w:rsidRPr="00686CB1">
        <w:t xml:space="preserve">. Simula esta vista (la imagen se tiene que obtener desde internet mediante su </w:t>
      </w:r>
      <w:proofErr w:type="spellStart"/>
      <w:r w:rsidRPr="00686CB1">
        <w:t>url</w:t>
      </w:r>
      <w:proofErr w:type="spellEnd"/>
      <w:r w:rsidRPr="00686CB1">
        <w:t xml:space="preserve">) </w:t>
      </w:r>
    </w:p>
    <w:p w14:paraId="4F5BACFD" w14:textId="77777777" w:rsidR="00686CB1" w:rsidRPr="00686CB1" w:rsidRDefault="00686CB1" w:rsidP="00686CB1">
      <w:pPr>
        <w:ind w:firstLine="708"/>
        <w:jc w:val="both"/>
        <w:rPr>
          <w:b/>
          <w:bCs/>
        </w:rPr>
      </w:pPr>
      <w:r w:rsidRPr="00686CB1">
        <w:rPr>
          <w:b/>
          <w:bCs/>
        </w:rPr>
        <w:t xml:space="preserve">c. Se tiene que utilizar la distribución por filas y columnas. </w:t>
      </w:r>
    </w:p>
    <w:p w14:paraId="39D9E684" w14:textId="56014434" w:rsidR="00686CB1" w:rsidRDefault="00686CB1" w:rsidP="00686CB1">
      <w:pPr>
        <w:ind w:firstLine="708"/>
        <w:jc w:val="both"/>
        <w:rPr>
          <w:b/>
          <w:bCs/>
        </w:rPr>
      </w:pPr>
      <w:r w:rsidRPr="00686CB1">
        <w:rPr>
          <w:b/>
          <w:bCs/>
        </w:rPr>
        <w:t xml:space="preserve">d. Uso de Material, por ejemplo, </w:t>
      </w:r>
      <w:proofErr w:type="spellStart"/>
      <w:r w:rsidRPr="00686CB1">
        <w:rPr>
          <w:b/>
          <w:bCs/>
        </w:rPr>
        <w:t>Scaffold</w:t>
      </w:r>
      <w:proofErr w:type="spellEnd"/>
      <w:r w:rsidRPr="00686CB1">
        <w:rPr>
          <w:b/>
          <w:bCs/>
        </w:rPr>
        <w:t xml:space="preserve"> widget.</w:t>
      </w:r>
    </w:p>
    <w:p w14:paraId="09A26C37" w14:textId="77777777" w:rsidR="00686CB1" w:rsidRDefault="00686CB1">
      <w:pPr>
        <w:rPr>
          <w:b/>
          <w:bCs/>
        </w:rPr>
      </w:pPr>
      <w:r>
        <w:rPr>
          <w:b/>
          <w:bCs/>
        </w:rPr>
        <w:br w:type="page"/>
      </w:r>
    </w:p>
    <w:p w14:paraId="6D5454DE" w14:textId="77777777" w:rsidR="00686CB1" w:rsidRDefault="00686CB1" w:rsidP="00A116BA">
      <w:pPr>
        <w:jc w:val="both"/>
        <w:sectPr w:rsidR="00686C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F9070B" w14:textId="77777777" w:rsidR="00686CB1" w:rsidRDefault="00686CB1"/>
    <w:p w14:paraId="3EA03288" w14:textId="28BB7FB1" w:rsidR="00686CB1" w:rsidRDefault="00F27F4E">
      <w:r>
        <w:t xml:space="preserve">En este archivo principal </w:t>
      </w:r>
      <w:proofErr w:type="spellStart"/>
      <w:proofErr w:type="gramStart"/>
      <w:r>
        <w:t>main.dart</w:t>
      </w:r>
      <w:proofErr w:type="spellEnd"/>
      <w:proofErr w:type="gramEnd"/>
      <w:r>
        <w:t xml:space="preserve"> tenemos la</w:t>
      </w:r>
      <w:r w:rsidR="00686CB1" w:rsidRPr="00686CB1">
        <w:t xml:space="preserve"> clase </w:t>
      </w:r>
      <w:proofErr w:type="spellStart"/>
      <w:r w:rsidR="00686CB1" w:rsidRPr="00686CB1">
        <w:rPr>
          <w:b/>
          <w:bCs/>
        </w:rPr>
        <w:t>MyApp</w:t>
      </w:r>
      <w:proofErr w:type="spellEnd"/>
      <w:r w:rsidR="00686CB1" w:rsidRPr="00686CB1">
        <w:t xml:space="preserve"> </w:t>
      </w:r>
      <w:r>
        <w:t xml:space="preserve">que </w:t>
      </w:r>
      <w:r w:rsidR="00686CB1" w:rsidRPr="00686CB1">
        <w:t xml:space="preserve">es la que se ejecuta en el </w:t>
      </w:r>
      <w:r>
        <w:t xml:space="preserve">método </w:t>
      </w:r>
      <w:proofErr w:type="spellStart"/>
      <w:r w:rsidR="00686CB1" w:rsidRPr="00F27F4E">
        <w:rPr>
          <w:b/>
          <w:bCs/>
        </w:rPr>
        <w:t>main</w:t>
      </w:r>
      <w:proofErr w:type="spellEnd"/>
      <w:r w:rsidR="00686CB1" w:rsidRPr="00686CB1">
        <w:t xml:space="preserve"> con el </w:t>
      </w:r>
      <w:proofErr w:type="spellStart"/>
      <w:r w:rsidR="00686CB1" w:rsidRPr="00F27F4E">
        <w:rPr>
          <w:b/>
          <w:bCs/>
        </w:rPr>
        <w:t>runApp</w:t>
      </w:r>
      <w:proofErr w:type="spellEnd"/>
      <w:r w:rsidR="00686CB1" w:rsidRPr="00686CB1">
        <w:t xml:space="preserve"> y extiende de </w:t>
      </w:r>
      <w:proofErr w:type="spellStart"/>
      <w:r w:rsidR="00686CB1" w:rsidRPr="00F27F4E">
        <w:rPr>
          <w:b/>
          <w:bCs/>
        </w:rPr>
        <w:t>StatelessWidget</w:t>
      </w:r>
      <w:proofErr w:type="spellEnd"/>
      <w:r w:rsidR="00686CB1" w:rsidRPr="00686CB1">
        <w:t xml:space="preserve">, siendo el widget principal de la aplicación. Dentro de su método </w:t>
      </w:r>
      <w:proofErr w:type="spellStart"/>
      <w:proofErr w:type="gramStart"/>
      <w:r w:rsidR="00686CB1" w:rsidRPr="00686CB1">
        <w:t>build</w:t>
      </w:r>
      <w:proofErr w:type="spellEnd"/>
      <w:r w:rsidR="00686CB1" w:rsidRPr="00686CB1">
        <w:t>(</w:t>
      </w:r>
      <w:proofErr w:type="gramEnd"/>
      <w:r w:rsidR="00686CB1" w:rsidRPr="00686CB1">
        <w:t xml:space="preserve">), retorna un widget </w:t>
      </w:r>
      <w:proofErr w:type="spellStart"/>
      <w:r w:rsidR="00686CB1" w:rsidRPr="00F27F4E">
        <w:rPr>
          <w:b/>
          <w:bCs/>
        </w:rPr>
        <w:t>MaterialApp</w:t>
      </w:r>
      <w:proofErr w:type="spellEnd"/>
      <w:r w:rsidR="00686CB1" w:rsidRPr="00686CB1">
        <w:t xml:space="preserve">, que configura el diseño y la estructura general de la app utilizando </w:t>
      </w:r>
      <w:r w:rsidR="00686CB1" w:rsidRPr="00F27F4E">
        <w:rPr>
          <w:b/>
          <w:bCs/>
        </w:rPr>
        <w:t xml:space="preserve">Material </w:t>
      </w:r>
      <w:proofErr w:type="spellStart"/>
      <w:r w:rsidR="00686CB1" w:rsidRPr="00F27F4E">
        <w:rPr>
          <w:b/>
          <w:bCs/>
        </w:rPr>
        <w:t>Design</w:t>
      </w:r>
      <w:proofErr w:type="spellEnd"/>
      <w:r w:rsidR="00686CB1" w:rsidRPr="00686CB1">
        <w:t>. En este caso, se establece el título de la app, la ruta inicial (</w:t>
      </w:r>
      <w:r w:rsidR="00686CB1" w:rsidRPr="00F27F4E">
        <w:rPr>
          <w:b/>
          <w:bCs/>
        </w:rPr>
        <w:t>'/</w:t>
      </w:r>
      <w:r w:rsidR="00686CB1" w:rsidRPr="00686CB1">
        <w:t xml:space="preserve">' que carga la pantalla </w:t>
      </w:r>
      <w:proofErr w:type="spellStart"/>
      <w:r>
        <w:rPr>
          <w:b/>
          <w:bCs/>
        </w:rPr>
        <w:t>HomeScreen</w:t>
      </w:r>
      <w:proofErr w:type="spellEnd"/>
      <w:r>
        <w:rPr>
          <w:b/>
          <w:bCs/>
        </w:rPr>
        <w:t xml:space="preserve"> </w:t>
      </w:r>
      <w:r>
        <w:t xml:space="preserve">en </w:t>
      </w:r>
      <w:proofErr w:type="spellStart"/>
      <w:proofErr w:type="gramStart"/>
      <w:r w:rsidRPr="00F27F4E">
        <w:rPr>
          <w:b/>
          <w:bCs/>
        </w:rPr>
        <w:t>home.dart</w:t>
      </w:r>
      <w:proofErr w:type="spellEnd"/>
      <w:proofErr w:type="gramEnd"/>
      <w:r w:rsidR="00686CB1" w:rsidRPr="00686CB1">
        <w:t>), y se definen las rutas disponibles en la app, como la ruta '</w:t>
      </w:r>
      <w:r w:rsidR="00686CB1" w:rsidRPr="00F27F4E">
        <w:rPr>
          <w:b/>
          <w:bCs/>
        </w:rPr>
        <w:t>/1</w:t>
      </w:r>
      <w:r w:rsidR="00686CB1" w:rsidRPr="00686CB1">
        <w:t xml:space="preserve">' que lleva a la pantalla </w:t>
      </w:r>
      <w:proofErr w:type="spellStart"/>
      <w:r w:rsidR="00A116BA" w:rsidRPr="00F27F4E">
        <w:rPr>
          <w:b/>
          <w:bCs/>
        </w:rPr>
        <w:t>oeschinen_lake.dart</w:t>
      </w:r>
      <w:proofErr w:type="spellEnd"/>
      <w:r w:rsidR="00686CB1" w:rsidRPr="00F27F4E">
        <w:rPr>
          <w:b/>
          <w:bCs/>
        </w:rPr>
        <w:t>.</w:t>
      </w:r>
      <w:r w:rsidR="00686CB1" w:rsidRPr="00686CB1">
        <w:t xml:space="preserve"> Esta estructura permite la navegación entre diferentes pantallas dentro de la aplicación. En el caso de que queramos agregar más pantallas, simplemente crearemos nuevas rutas (en mi caso están comentadas) y sus respectivos archivos.</w:t>
      </w:r>
    </w:p>
    <w:p w14:paraId="5748B658" w14:textId="388F623A" w:rsidR="00686CB1" w:rsidRDefault="00686CB1">
      <w:r w:rsidRPr="00686CB1">
        <w:drawing>
          <wp:inline distT="0" distB="0" distL="0" distR="0" wp14:anchorId="15CFB9BC" wp14:editId="2EF666A7">
            <wp:extent cx="3133326" cy="3656759"/>
            <wp:effectExtent l="0" t="0" r="0" b="1270"/>
            <wp:docPr id="1002351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514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517" cy="366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0E21" w14:textId="77777777" w:rsidR="00686CB1" w:rsidRDefault="00686CB1">
      <w:r>
        <w:br w:type="page"/>
      </w:r>
    </w:p>
    <w:p w14:paraId="014B28E4" w14:textId="36B05C0F" w:rsidR="00A116BA" w:rsidRDefault="00A116BA">
      <w:r w:rsidRPr="00A116BA">
        <w:lastRenderedPageBreak/>
        <w:t xml:space="preserve">La clase </w:t>
      </w:r>
      <w:proofErr w:type="spellStart"/>
      <w:r w:rsidRPr="00A116BA">
        <w:rPr>
          <w:b/>
          <w:bCs/>
        </w:rPr>
        <w:t>HomeScreen</w:t>
      </w:r>
      <w:proofErr w:type="spellEnd"/>
      <w:r w:rsidRPr="00A116BA">
        <w:t xml:space="preserve"> es un widget sin estado que muestra una pantalla con un botón elevado centrado en la parte superior. El botón contiene información sobre un lugar, como el nombre, la dirección y la calificación. Al presionar el botón, navega a una nueva pantalla definida en la ruta '</w:t>
      </w:r>
      <w:r w:rsidRPr="00F27F4E">
        <w:rPr>
          <w:b/>
          <w:bCs/>
        </w:rPr>
        <w:t>/1</w:t>
      </w:r>
      <w:r w:rsidRPr="00A116BA">
        <w:t xml:space="preserve">'. </w:t>
      </w:r>
    </w:p>
    <w:p w14:paraId="758BBB1B" w14:textId="77777777" w:rsidR="00A116BA" w:rsidRDefault="00A116BA"/>
    <w:p w14:paraId="0CEB46FB" w14:textId="77777777" w:rsidR="00A116BA" w:rsidRDefault="00A116BA">
      <w:r w:rsidRPr="00A116BA">
        <w:drawing>
          <wp:inline distT="0" distB="0" distL="0" distR="0" wp14:anchorId="2C0941CA" wp14:editId="5EC48719">
            <wp:extent cx="3968666" cy="3618865"/>
            <wp:effectExtent l="0" t="0" r="0" b="635"/>
            <wp:docPr id="6619895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8950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676" cy="36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A116BA">
        <w:drawing>
          <wp:inline distT="0" distB="0" distL="0" distR="0" wp14:anchorId="0B494AFB" wp14:editId="645A6016">
            <wp:extent cx="3498887" cy="4104640"/>
            <wp:effectExtent l="0" t="0" r="6350" b="0"/>
            <wp:docPr id="8903128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1281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628" cy="41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EBD9" w14:textId="77777777" w:rsidR="00A116BA" w:rsidRDefault="00A116BA">
      <w:r>
        <w:br w:type="page"/>
      </w:r>
    </w:p>
    <w:p w14:paraId="17A0DB2E" w14:textId="77777777" w:rsidR="00A116BA" w:rsidRDefault="00A116BA"/>
    <w:p w14:paraId="0E8944EE" w14:textId="77777777" w:rsidR="00A116BA" w:rsidRDefault="00A116BA"/>
    <w:p w14:paraId="35783A7B" w14:textId="77777777" w:rsidR="00A116BA" w:rsidRDefault="00A116BA">
      <w:r w:rsidRPr="00A116BA">
        <w:drawing>
          <wp:anchor distT="0" distB="0" distL="114300" distR="114300" simplePos="0" relativeHeight="251660288" behindDoc="0" locked="0" layoutInCell="1" allowOverlap="1" wp14:anchorId="127A61B0" wp14:editId="44FA35C7">
            <wp:simplePos x="0" y="0"/>
            <wp:positionH relativeFrom="column">
              <wp:posOffset>5573230</wp:posOffset>
            </wp:positionH>
            <wp:positionV relativeFrom="paragraph">
              <wp:posOffset>540724</wp:posOffset>
            </wp:positionV>
            <wp:extent cx="3533775" cy="3161665"/>
            <wp:effectExtent l="0" t="0" r="9525" b="635"/>
            <wp:wrapSquare wrapText="bothSides"/>
            <wp:docPr id="1909307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0750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6BA">
        <w:drawing>
          <wp:anchor distT="0" distB="0" distL="114300" distR="114300" simplePos="0" relativeHeight="251659264" behindDoc="0" locked="0" layoutInCell="1" allowOverlap="1" wp14:anchorId="636C068B" wp14:editId="65AEB816">
            <wp:simplePos x="0" y="0"/>
            <wp:positionH relativeFrom="column">
              <wp:posOffset>2882356</wp:posOffset>
            </wp:positionH>
            <wp:positionV relativeFrom="paragraph">
              <wp:posOffset>1190584</wp:posOffset>
            </wp:positionV>
            <wp:extent cx="3155315" cy="3628390"/>
            <wp:effectExtent l="0" t="0" r="6985" b="0"/>
            <wp:wrapSquare wrapText="bothSides"/>
            <wp:docPr id="126650912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09125" name="Picture 1" descr="A computer screen shot of a program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6BA">
        <w:drawing>
          <wp:anchor distT="0" distB="0" distL="114300" distR="114300" simplePos="0" relativeHeight="251658240" behindDoc="0" locked="0" layoutInCell="1" allowOverlap="1" wp14:anchorId="7C8B41A1" wp14:editId="5A347D84">
            <wp:simplePos x="0" y="0"/>
            <wp:positionH relativeFrom="margin">
              <wp:align>left</wp:align>
            </wp:positionH>
            <wp:positionV relativeFrom="paragraph">
              <wp:posOffset>560985</wp:posOffset>
            </wp:positionV>
            <wp:extent cx="3456940" cy="3665855"/>
            <wp:effectExtent l="0" t="0" r="0" b="0"/>
            <wp:wrapSquare wrapText="bothSides"/>
            <wp:docPr id="13540681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68134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6BA">
        <w:t xml:space="preserve">Finalmente, la pantalla de información del </w:t>
      </w:r>
      <w:proofErr w:type="spellStart"/>
      <w:r w:rsidRPr="00A116BA">
        <w:t>Oeschinen</w:t>
      </w:r>
      <w:proofErr w:type="spellEnd"/>
      <w:r w:rsidRPr="00A116BA">
        <w:t xml:space="preserve"> Lake muestra una foto, título, puntuación, íconos de llamada, ruta y compartir, además de una descripción del lugar.</w:t>
      </w:r>
    </w:p>
    <w:p w14:paraId="799086C6" w14:textId="242D20CA" w:rsidR="00686CB1" w:rsidRDefault="00686CB1" w:rsidP="00A116BA">
      <w:pPr>
        <w:jc w:val="both"/>
      </w:pPr>
      <w:r>
        <w:br w:type="page"/>
      </w:r>
    </w:p>
    <w:p w14:paraId="611A978F" w14:textId="77777777" w:rsidR="00F27F4E" w:rsidRDefault="00F27F4E" w:rsidP="00A116BA"/>
    <w:p w14:paraId="48504BC3" w14:textId="449D4987" w:rsidR="00686CB1" w:rsidRDefault="00A116BA" w:rsidP="00A116BA">
      <w:pPr>
        <w:sectPr w:rsidR="00686CB1" w:rsidSect="00686CB1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A116BA">
        <w:t xml:space="preserve">El diseño está estructurado utilizando el widget </w:t>
      </w:r>
      <w:proofErr w:type="spellStart"/>
      <w:r w:rsidRPr="00F27F4E">
        <w:rPr>
          <w:b/>
          <w:bCs/>
        </w:rPr>
        <w:t>Scaffold</w:t>
      </w:r>
      <w:proofErr w:type="spellEnd"/>
      <w:r w:rsidRPr="00A116BA">
        <w:t xml:space="preserve">, que es fundamental en </w:t>
      </w:r>
      <w:proofErr w:type="spellStart"/>
      <w:r w:rsidRPr="00A116BA">
        <w:t>Flutter</w:t>
      </w:r>
      <w:proofErr w:type="spellEnd"/>
      <w:r w:rsidRPr="00A116BA">
        <w:t xml:space="preserve"> para crear una </w:t>
      </w:r>
      <w:r w:rsidRPr="00F27F4E">
        <w:rPr>
          <w:u w:val="single"/>
        </w:rPr>
        <w:t>estructura básica</w:t>
      </w:r>
      <w:r w:rsidRPr="00A116BA">
        <w:t xml:space="preserve"> de pantalla que incluye elementos comunes como una barra de aplicación, un área principal para contenido y un flotante para acciones. Dentro del </w:t>
      </w:r>
      <w:proofErr w:type="spellStart"/>
      <w:r w:rsidRPr="00A116BA">
        <w:t>Scaffold</w:t>
      </w:r>
      <w:proofErr w:type="spellEnd"/>
      <w:r w:rsidRPr="00A116BA">
        <w:t xml:space="preserve">, se emplean widgets como </w:t>
      </w:r>
      <w:proofErr w:type="spellStart"/>
      <w:r w:rsidRPr="00F27F4E">
        <w:rPr>
          <w:b/>
          <w:bCs/>
        </w:rPr>
        <w:t>Column</w:t>
      </w:r>
      <w:proofErr w:type="spellEnd"/>
      <w:r w:rsidRPr="00A116BA">
        <w:t xml:space="preserve"> y </w:t>
      </w:r>
      <w:proofErr w:type="spellStart"/>
      <w:r w:rsidRPr="00F27F4E">
        <w:rPr>
          <w:b/>
          <w:bCs/>
        </w:rPr>
        <w:t>Row</w:t>
      </w:r>
      <w:proofErr w:type="spellEnd"/>
      <w:r w:rsidRPr="00A116BA">
        <w:t xml:space="preserve"> para organizar el contenido en columnas y filas, respectivamente. Las columnas permiten que los elementos se apilen verticalmente, mientras que las filas los organizan horizontalmente. Para crear espacios entre los objetos, se utiliza el widget </w:t>
      </w:r>
      <w:proofErr w:type="spellStart"/>
      <w:r w:rsidRPr="00F27F4E">
        <w:rPr>
          <w:b/>
          <w:bCs/>
        </w:rPr>
        <w:t>Spacer</w:t>
      </w:r>
      <w:proofErr w:type="spellEnd"/>
      <w:r w:rsidRPr="00A116BA">
        <w:t xml:space="preserve">, que ajusta el espacio vacío entre elementos. Además, se emplean </w:t>
      </w:r>
      <w:proofErr w:type="spellStart"/>
      <w:r w:rsidRPr="00F27F4E">
        <w:rPr>
          <w:b/>
          <w:bCs/>
        </w:rPr>
        <w:t>Padding</w:t>
      </w:r>
      <w:proofErr w:type="spellEnd"/>
      <w:r w:rsidRPr="00A116BA">
        <w:t xml:space="preserve"> para agregar márgenes o rellenos alrededor del contenido y mejorar la separación visual entre los elementos. Los </w:t>
      </w:r>
      <w:proofErr w:type="spellStart"/>
      <w:r w:rsidRPr="00F27F4E">
        <w:rPr>
          <w:b/>
          <w:bCs/>
        </w:rPr>
        <w:t>IconButton</w:t>
      </w:r>
      <w:proofErr w:type="spellEnd"/>
      <w:r w:rsidRPr="00A116BA">
        <w:t xml:space="preserve"> se utilizan para importar iconos interactivos, como el de retroceso, que permite la navegación entre pantallas. También se aplican diseños visuales con </w:t>
      </w:r>
      <w:proofErr w:type="spellStart"/>
      <w:r w:rsidRPr="00F27F4E">
        <w:rPr>
          <w:b/>
          <w:bCs/>
        </w:rPr>
        <w:t>TextStyle</w:t>
      </w:r>
      <w:proofErr w:type="spellEnd"/>
      <w:r w:rsidRPr="00A116BA">
        <w:t xml:space="preserve"> para definir el estilo del texto, como tamaño, peso y color, </w:t>
      </w:r>
      <w:proofErr w:type="spellStart"/>
      <w:r w:rsidRPr="00F27F4E">
        <w:rPr>
          <w:b/>
          <w:bCs/>
        </w:rPr>
        <w:t>TextAlign</w:t>
      </w:r>
      <w:proofErr w:type="spellEnd"/>
      <w:r w:rsidRPr="00A116BA">
        <w:t xml:space="preserve"> para alinear el texto dentro de su contenedor</w:t>
      </w:r>
      <w:r w:rsidR="00F27F4E">
        <w:t>, entre muchos otros</w:t>
      </w:r>
      <w:r w:rsidRPr="00A116BA">
        <w:t xml:space="preserve">. </w:t>
      </w:r>
    </w:p>
    <w:p w14:paraId="2FB56FE0" w14:textId="1301E8D5" w:rsidR="00E6431C" w:rsidRDefault="00E6431C" w:rsidP="00A116BA">
      <w:pPr>
        <w:jc w:val="both"/>
      </w:pPr>
    </w:p>
    <w:sectPr w:rsidR="00E64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B1"/>
    <w:rsid w:val="00537A2B"/>
    <w:rsid w:val="00686CB1"/>
    <w:rsid w:val="0073776C"/>
    <w:rsid w:val="00A116BA"/>
    <w:rsid w:val="00BD5C9D"/>
    <w:rsid w:val="00E6431C"/>
    <w:rsid w:val="00F2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4D0B"/>
  <w15:chartTrackingRefBased/>
  <w15:docId w15:val="{7DADC6A0-B459-4754-B4F3-3D36C419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CB1"/>
  </w:style>
  <w:style w:type="paragraph" w:styleId="Heading1">
    <w:name w:val="heading 1"/>
    <w:basedOn w:val="Normal"/>
    <w:next w:val="Normal"/>
    <w:link w:val="Heading1Char"/>
    <w:uiPriority w:val="9"/>
    <w:qFormat/>
    <w:rsid w:val="0073776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3B3B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76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3B3B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7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3B3B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7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EFEFE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7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FEFE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7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EFEFE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7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EFEFE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7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EFEFE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7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EFEFEF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776C"/>
    <w:pPr>
      <w:spacing w:before="160" w:line="264" w:lineRule="auto"/>
      <w:ind w:left="720" w:right="720"/>
    </w:pPr>
    <w:rPr>
      <w:rFonts w:asciiTheme="majorHAnsi" w:eastAsiaTheme="majorEastAsia" w:hAnsiTheme="majorHAnsi" w:cstheme="majorBidi"/>
      <w:i/>
      <w:iCs/>
      <w:color w:val="EFEFE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76C"/>
    <w:rPr>
      <w:rFonts w:asciiTheme="majorHAnsi" w:eastAsiaTheme="majorEastAsia" w:hAnsiTheme="majorHAnsi" w:cstheme="majorBidi"/>
      <w:i/>
      <w:iCs/>
      <w:color w:val="EFEFEF" w:themeColor="accent6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3776C"/>
    <w:rPr>
      <w:rFonts w:asciiTheme="majorHAnsi" w:eastAsiaTheme="majorEastAsia" w:hAnsiTheme="majorHAnsi" w:cstheme="majorBidi"/>
      <w:color w:val="B3B3B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776C"/>
    <w:rPr>
      <w:rFonts w:asciiTheme="majorHAnsi" w:eastAsiaTheme="majorEastAsia" w:hAnsiTheme="majorHAnsi" w:cstheme="majorBidi"/>
      <w:color w:val="B3B3B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76C"/>
    <w:rPr>
      <w:rFonts w:asciiTheme="majorHAnsi" w:eastAsiaTheme="majorEastAsia" w:hAnsiTheme="majorHAnsi" w:cstheme="majorBidi"/>
      <w:color w:val="B3B3B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76C"/>
    <w:rPr>
      <w:rFonts w:asciiTheme="majorHAnsi" w:eastAsiaTheme="majorEastAsia" w:hAnsiTheme="majorHAnsi" w:cstheme="majorBidi"/>
      <w:color w:val="EFEFE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76C"/>
    <w:rPr>
      <w:rFonts w:asciiTheme="majorHAnsi" w:eastAsiaTheme="majorEastAsia" w:hAnsiTheme="majorHAnsi" w:cstheme="majorBidi"/>
      <w:i/>
      <w:iCs/>
      <w:color w:val="EFEFE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76C"/>
    <w:rPr>
      <w:rFonts w:asciiTheme="majorHAnsi" w:eastAsiaTheme="majorEastAsia" w:hAnsiTheme="majorHAnsi" w:cstheme="majorBidi"/>
      <w:color w:val="EFEFE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76C"/>
    <w:rPr>
      <w:rFonts w:asciiTheme="majorHAnsi" w:eastAsiaTheme="majorEastAsia" w:hAnsiTheme="majorHAnsi" w:cstheme="majorBidi"/>
      <w:b/>
      <w:bCs/>
      <w:color w:val="EFEFE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76C"/>
    <w:rPr>
      <w:rFonts w:asciiTheme="majorHAnsi" w:eastAsiaTheme="majorEastAsia" w:hAnsiTheme="majorHAnsi" w:cstheme="majorBidi"/>
      <w:b/>
      <w:bCs/>
      <w:i/>
      <w:iCs/>
      <w:color w:val="EFEFE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76C"/>
    <w:rPr>
      <w:rFonts w:asciiTheme="majorHAnsi" w:eastAsiaTheme="majorEastAsia" w:hAnsiTheme="majorHAnsi" w:cstheme="majorBidi"/>
      <w:i/>
      <w:iCs/>
      <w:color w:val="EFEFE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776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377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3776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76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3776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3776C"/>
    <w:rPr>
      <w:b/>
      <w:bCs/>
    </w:rPr>
  </w:style>
  <w:style w:type="character" w:styleId="Emphasis">
    <w:name w:val="Emphasis"/>
    <w:basedOn w:val="DefaultParagraphFont"/>
    <w:uiPriority w:val="20"/>
    <w:qFormat/>
    <w:rsid w:val="0073776C"/>
    <w:rPr>
      <w:i/>
      <w:iCs/>
      <w:color w:val="EFEFEF" w:themeColor="accent6"/>
    </w:rPr>
  </w:style>
  <w:style w:type="paragraph" w:styleId="NoSpacing">
    <w:name w:val="No Spacing"/>
    <w:uiPriority w:val="1"/>
    <w:qFormat/>
    <w:rsid w:val="007377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7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776C"/>
    <w:pPr>
      <w:spacing w:before="160"/>
      <w:ind w:left="720" w:right="720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3776C"/>
    <w:rPr>
      <w:i/>
      <w:iCs/>
      <w:color w:val="262626" w:themeColor="text1" w:themeTint="D9"/>
    </w:rPr>
  </w:style>
  <w:style w:type="character" w:styleId="SubtleEmphasis">
    <w:name w:val="Subtle Emphasis"/>
    <w:basedOn w:val="DefaultParagraphFont"/>
    <w:uiPriority w:val="19"/>
    <w:qFormat/>
    <w:rsid w:val="0073776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377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776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3776C"/>
    <w:rPr>
      <w:b/>
      <w:bCs/>
      <w:smallCaps/>
      <w:color w:val="EFEFEF" w:themeColor="accent6"/>
    </w:rPr>
  </w:style>
  <w:style w:type="character" w:styleId="BookTitle">
    <w:name w:val="Book Title"/>
    <w:basedOn w:val="DefaultParagraphFont"/>
    <w:uiPriority w:val="33"/>
    <w:qFormat/>
    <w:rsid w:val="0073776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76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86CB1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Black &amp; Whit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262626"/>
      </a:accent1>
      <a:accent2>
        <a:srgbClr val="393939"/>
      </a:accent2>
      <a:accent3>
        <a:srgbClr val="949494"/>
      </a:accent3>
      <a:accent4>
        <a:srgbClr val="BFBFBF"/>
      </a:accent4>
      <a:accent5>
        <a:srgbClr val="DBDBDB"/>
      </a:accent5>
      <a:accent6>
        <a:srgbClr val="EFEFEF"/>
      </a:accent6>
      <a:hlink>
        <a:srgbClr val="000000"/>
      </a:hlink>
      <a:folHlink>
        <a:srgbClr val="969696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poksy</dc:creator>
  <cp:keywords/>
  <dc:description/>
  <cp:lastModifiedBy>poksy</cp:lastModifiedBy>
  <cp:revision>1</cp:revision>
  <dcterms:created xsi:type="dcterms:W3CDTF">2024-12-11T17:54:00Z</dcterms:created>
  <dcterms:modified xsi:type="dcterms:W3CDTF">2024-12-11T18:20:00Z</dcterms:modified>
</cp:coreProperties>
</file>