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before="0"/>
        <w:jc w:val="center"/>
      </w:pPr>
      <w:r>
        <w:rPr>
          <w:rFonts w:ascii="Arial" w:cs="Arial" w:eastAsia="Arial" w:hAnsi="Arial"/>
          <w:b/>
          <w:bCs/>
          <w:color w:val="1F3864"/>
          <w:sz w:val="56"/>
          <w:szCs w:val="56"/>
        </w:rPr>
        <w:t xml:space="preserve">FINAL PROJECT REPORT</w:t>
      </w:r>
    </w:p>
    <w:p>
      <w:pPr>
        <w:spacing w:after="240" w:before="120"/>
        <w:jc w:val="center"/>
      </w:pPr>
      <w:r>
        <w:rPr>
          <w:rFonts w:ascii="Arial" w:cs="Arial" w:eastAsia="Arial" w:hAnsi="Arial"/>
          <w:b/>
          <w:bCs/>
          <w:color w:val="2E5090"/>
          <w:sz w:val="40"/>
          <w:szCs w:val="40"/>
        </w:rPr>
        <w:t xml:space="preserve">MediCore ERP — Clinic Management System</w:t>
      </w:r>
    </w:p>
    <w:p>
      <w:pPr>
        <w:pBdr>
          <w:bottom w:val="single" w:color="2E5090" w:sz="6" w:space="1"/>
        </w:pBdr>
        <w:spacing w:after="120" w:before="120"/>
      </w:pPr>
    </w:p>
    <w:p>
      <w:pPr>
        <w:spacing w:before="240"/>
      </w:pPr>
    </w:p>
    <w:p>
      <w:pPr>
        <w:spacing w:after="80" w:before="0"/>
        <w:jc w:val="center"/>
      </w:pPr>
      <w:r>
        <w:rPr>
          <w:rFonts w:ascii="Arial" w:cs="Arial" w:eastAsia="Arial" w:hAnsi="Arial"/>
          <w:b/>
          <w:bCs/>
          <w:color w:val="444444"/>
          <w:sz w:val="24"/>
          <w:szCs w:val="24"/>
        </w:rPr>
        <w:t xml:space="preserve">Course: </w:t>
      </w:r>
      <w:r>
        <w:rPr>
          <w:rFonts w:ascii="Arial" w:cs="Arial" w:eastAsia="Arial" w:hAnsi="Arial"/>
          <w:color w:val="444444"/>
          <w:sz w:val="24"/>
          <w:szCs w:val="24"/>
        </w:rPr>
        <w:t xml:space="preserve">Software Engineering Lab</w:t>
      </w:r>
    </w:p>
    <w:p>
      <w:pPr>
        <w:spacing w:after="80" w:before="0"/>
        <w:jc w:val="center"/>
      </w:pPr>
      <w:r>
        <w:rPr>
          <w:rFonts w:ascii="Arial" w:cs="Arial" w:eastAsia="Arial" w:hAnsi="Arial"/>
          <w:b/>
          <w:bCs/>
          <w:color w:val="444444"/>
          <w:sz w:val="24"/>
          <w:szCs w:val="24"/>
        </w:rPr>
        <w:t xml:space="preserve">Phase: </w:t>
      </w:r>
      <w:r>
        <w:rPr>
          <w:rFonts w:ascii="Arial" w:cs="Arial" w:eastAsia="Arial" w:hAnsi="Arial"/>
          <w:color w:val="444444"/>
          <w:sz w:val="24"/>
          <w:szCs w:val="24"/>
        </w:rPr>
        <w:t xml:space="preserve">Final Submission</w:t>
      </w:r>
    </w:p>
    <w:p>
      <w:pPr>
        <w:spacing w:after="80" w:before="0"/>
        <w:jc w:val="center"/>
      </w:pPr>
      <w:r>
        <w:rPr>
          <w:rFonts w:ascii="Arial" w:cs="Arial" w:eastAsia="Arial" w:hAnsi="Arial"/>
          <w:b/>
          <w:bCs/>
          <w:color w:val="444444"/>
          <w:sz w:val="24"/>
          <w:szCs w:val="24"/>
        </w:rPr>
        <w:t xml:space="preserve">Date: </w:t>
      </w:r>
      <w:r>
        <w:rPr>
          <w:rFonts w:ascii="Arial" w:cs="Arial" w:eastAsia="Arial" w:hAnsi="Arial"/>
          <w:color w:val="444444"/>
          <w:sz w:val="24"/>
          <w:szCs w:val="24"/>
        </w:rPr>
        <w:t xml:space="preserve">April 2026</w:t>
      </w:r>
    </w:p>
    <w:p>
      <w:pPr>
        <w:spacing w:after="80" w:before="0"/>
        <w:jc w:val="center"/>
      </w:pPr>
      <w:r>
        <w:rPr>
          <w:rFonts w:ascii="Arial" w:cs="Arial" w:eastAsia="Arial" w:hAnsi="Arial"/>
          <w:b/>
          <w:bCs/>
          <w:color w:val="444444"/>
          <w:sz w:val="24"/>
          <w:szCs w:val="24"/>
        </w:rPr>
        <w:t xml:space="preserve">GitHub: </w:t>
      </w:r>
      <w:r>
        <w:rPr>
          <w:rFonts w:ascii="Arial" w:cs="Arial" w:eastAsia="Arial" w:hAnsi="Arial"/>
          <w:color w:val="2E75B6"/>
          <w:sz w:val="24"/>
          <w:szCs w:val="24"/>
        </w:rPr>
        <w:t xml:space="preserve">github.com/pola-Mamdouh/clinic-inventory-system</w:t>
      </w:r>
    </w:p>
    <w:p>
      <w:pPr>
        <w:spacing w:after="80" w:before="0"/>
        <w:jc w:val="center"/>
      </w:pPr>
      <w:r>
        <w:rPr>
          <w:rFonts w:ascii="Arial" w:cs="Arial" w:eastAsia="Arial" w:hAnsi="Arial"/>
          <w:b/>
          <w:bCs/>
          <w:color w:val="444444"/>
          <w:sz w:val="24"/>
          <w:szCs w:val="24"/>
        </w:rPr>
        <w:t xml:space="preserve">Live Demo: </w:t>
      </w:r>
      <w:r>
        <w:rPr>
          <w:rFonts w:ascii="Arial" w:cs="Arial" w:eastAsia="Arial" w:hAnsi="Arial"/>
          <w:color w:val="444444"/>
          <w:sz w:val="24"/>
          <w:szCs w:val="24"/>
        </w:rPr>
        <w:t xml:space="preserve">Deployed on Vercel</w:t>
      </w:r>
    </w:p>
    <w:p>
      <w:r>
        <w:br w:type="page"/>
      </w:r>
    </w:p>
    <w:p>
      <w:pPr>
        <w:pStyle w:val="Heading1"/>
        <w:spacing w:after="180" w:before="36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1F3864"/>
          <w:sz w:val="32"/>
          <w:szCs w:val="32"/>
        </w:rPr>
        <w:t xml:space="preserve">Chapter 1: Executive Summary</w:t>
      </w:r>
    </w:p>
    <w:p>
      <w:pPr>
        <w:spacing w:after="120" w:before="60"/>
      </w:pPr>
      <w:r>
        <w:rPr>
          <w:rFonts w:ascii="Arial" w:cs="Arial" w:eastAsia="Arial" w:hAnsi="Arial"/>
          <w:sz w:val="22"/>
          <w:szCs w:val="22"/>
        </w:rPr>
        <w:t xml:space="preserve">MediCore ERP is a web-based Mini Enterprise Resource Planning system developed as a Software Engineering Lab final project. The system serves small-to-medium clinics by integrating two operational modules into a single unified platform.</w:t>
      </w:r>
    </w:p>
    <w:p>
      <w:pPr>
        <w:spacing w:after="120" w:before="60"/>
      </w:pPr>
      <w:r>
        <w:rPr>
          <w:rFonts w:ascii="Arial" w:cs="Arial" w:eastAsia="Arial" w:hAnsi="Arial"/>
          <w:b/>
          <w:bCs/>
          <w:sz w:val="22"/>
          <w:szCs w:val="22"/>
        </w:rPr>
        <w:t xml:space="preserve">Module A — Patient &amp; Clinic Management </w:t>
      </w:r>
      <w:r>
        <w:rPr>
          <w:rFonts w:ascii="Arial" w:cs="Arial" w:eastAsia="Arial" w:hAnsi="Arial"/>
          <w:sz w:val="22"/>
          <w:szCs w:val="22"/>
        </w:rPr>
        <w:t xml:space="preserve">handles patient registration, appointment booking, and doctor examinations. When a doctor conducts an examination and selects which medical supplies were used, the system automatically triggers an atomic transaction to update inventory.</w:t>
      </w:r>
    </w:p>
    <w:p>
      <w:pPr>
        <w:spacing w:after="120" w:before="60"/>
      </w:pPr>
      <w:r>
        <w:rPr>
          <w:rFonts w:ascii="Arial" w:cs="Arial" w:eastAsia="Arial" w:hAnsi="Arial"/>
          <w:b/>
          <w:bCs/>
          <w:sz w:val="22"/>
          <w:szCs w:val="22"/>
        </w:rPr>
        <w:t xml:space="preserve">Module B — Medical Inventory Management </w:t>
      </w:r>
      <w:r>
        <w:rPr>
          <w:rFonts w:ascii="Arial" w:cs="Arial" w:eastAsia="Arial" w:hAnsi="Arial"/>
          <w:sz w:val="22"/>
          <w:szCs w:val="22"/>
        </w:rPr>
        <w:t xml:space="preserve">tracks all medicines, surgical supplies, and diagnostic equipment. It provides real-time stock level monitoring with color-coded alerts and automatic low-stock warnings.</w:t>
      </w:r>
    </w:p>
    <w:p>
      <w:pPr>
        <w:spacing w:after="120" w:before="60"/>
      </w:pPr>
      <w:r>
        <w:rPr>
          <w:rFonts w:ascii="Arial" w:cs="Arial" w:eastAsia="Arial" w:hAnsi="Arial"/>
          <w:sz w:val="22"/>
          <w:szCs w:val="22"/>
        </w:rPr>
        <w:t xml:space="preserve">The core technical achievement is the Firebase Firestore </w:t>
      </w:r>
      <w:r>
        <w:rPr>
          <w:rFonts w:ascii="Courier New" w:cs="Courier New" w:eastAsia="Courier New" w:hAnsi="Courier New"/>
          <w:color w:val="C7254E"/>
          <w:sz w:val="20"/>
          <w:szCs w:val="20"/>
        </w:rPr>
        <w:t xml:space="preserve">runTransaction()</w:t>
      </w:r>
      <w:r>
        <w:rPr>
          <w:rFonts w:ascii="Arial" w:cs="Arial" w:eastAsia="Arial" w:hAnsi="Arial"/>
          <w:sz w:val="22"/>
          <w:szCs w:val="22"/>
        </w:rPr>
        <w:t xml:space="preserve"> integration: when a doctor completes an examination, all selected inventory items are decremented simultaneously in an atomic operation — either all succeed or all roll back. This guarantees inventory data integrity with no possibility of partial updates.</w:t>
      </w:r>
    </w:p>
    <w:p>
      <w:pPr>
        <w:pStyle w:val="Heading2"/>
        <w:spacing w:after="120" w:before="280"/>
      </w:pPr>
      <w:r>
        <w:rPr>
          <w:rFonts w:ascii="Arial" w:cs="Arial" w:eastAsia="Arial" w:hAnsi="Arial"/>
          <w:b/>
          <w:bCs/>
          <w:color w:val="2E5090"/>
          <w:sz w:val="26"/>
          <w:szCs w:val="26"/>
        </w:rPr>
        <w:t xml:space="preserve">Key Statistics</w:t>
      </w:r>
    </w:p>
    <w:p>
      <w:pPr>
        <w:pStyle w:val="ListParagraph"/>
        <w:numPr>
          <w:ilvl w:val="0"/>
          <w:numId w:val="2"/>
        </w:numPr>
        <w:spacing w:after="40" w:before="40"/>
      </w:pPr>
      <w:r>
        <w:rPr>
          <w:rFonts w:ascii="Arial" w:cs="Arial" w:eastAsia="Arial" w:hAnsi="Arial"/>
          <w:b/>
          <w:bCs/>
          <w:sz w:val="22"/>
          <w:szCs w:val="22"/>
        </w:rPr>
        <w:t xml:space="preserve">3 user roles: </w:t>
      </w:r>
      <w:r>
        <w:rPr>
          <w:rFonts w:ascii="Arial" w:cs="Arial" w:eastAsia="Arial" w:hAnsi="Arial"/>
          <w:sz w:val="22"/>
          <w:szCs w:val="22"/>
        </w:rPr>
        <w:t xml:space="preserve">Receptionist, Doctor, Inventory Manager</w:t>
      </w:r>
    </w:p>
    <w:p>
      <w:pPr>
        <w:pStyle w:val="ListParagraph"/>
        <w:numPr>
          <w:ilvl w:val="0"/>
          <w:numId w:val="2"/>
        </w:numPr>
        <w:spacing w:after="40" w:before="40"/>
      </w:pPr>
      <w:r>
        <w:rPr>
          <w:rFonts w:ascii="Arial" w:cs="Arial" w:eastAsia="Arial" w:hAnsi="Arial"/>
          <w:b/>
          <w:bCs/>
          <w:sz w:val="22"/>
          <w:szCs w:val="22"/>
        </w:rPr>
        <w:t xml:space="preserve">5 </w:t>
      </w:r>
      <w:r>
        <w:rPr>
          <w:rFonts w:ascii="Arial" w:cs="Arial" w:eastAsia="Arial" w:hAnsi="Arial"/>
          <w:sz w:val="22"/>
          <w:szCs w:val="22"/>
        </w:rPr>
        <w:t xml:space="preserve">Firestore collections</w:t>
      </w:r>
    </w:p>
    <w:p>
      <w:pPr>
        <w:pStyle w:val="ListParagraph"/>
        <w:numPr>
          <w:ilvl w:val="0"/>
          <w:numId w:val="2"/>
        </w:numPr>
        <w:spacing w:after="40" w:before="40"/>
      </w:pPr>
      <w:r>
        <w:rPr>
          <w:rFonts w:ascii="Arial" w:cs="Arial" w:eastAsia="Arial" w:hAnsi="Arial"/>
          <w:b/>
          <w:bCs/>
          <w:sz w:val="22"/>
          <w:szCs w:val="22"/>
        </w:rPr>
        <w:t xml:space="preserve">25 </w:t>
      </w:r>
      <w:r>
        <w:rPr>
          <w:rFonts w:ascii="Arial" w:cs="Arial" w:eastAsia="Arial" w:hAnsi="Arial"/>
          <w:sz w:val="22"/>
          <w:szCs w:val="22"/>
        </w:rPr>
        <w:t xml:space="preserve">functional requirements implemented</w:t>
      </w:r>
    </w:p>
    <w:p>
      <w:pPr>
        <w:pStyle w:val="ListParagraph"/>
        <w:numPr>
          <w:ilvl w:val="0"/>
          <w:numId w:val="2"/>
        </w:numPr>
        <w:spacing w:after="40" w:before="40"/>
      </w:pPr>
      <w:r>
        <w:rPr>
          <w:rFonts w:ascii="Arial" w:cs="Arial" w:eastAsia="Arial" w:hAnsi="Arial"/>
          <w:b/>
          <w:bCs/>
          <w:sz w:val="22"/>
          <w:szCs w:val="22"/>
        </w:rPr>
        <w:t xml:space="preserve">44 test cases </w:t>
      </w:r>
      <w:r>
        <w:rPr>
          <w:rFonts w:ascii="Arial" w:cs="Arial" w:eastAsia="Arial" w:hAnsi="Arial"/>
          <w:sz w:val="22"/>
          <w:szCs w:val="22"/>
        </w:rPr>
        <w:t xml:space="preserve">— 100% pass rate</w:t>
      </w:r>
    </w:p>
    <w:p>
      <w:pPr>
        <w:pStyle w:val="ListParagraph"/>
        <w:numPr>
          <w:ilvl w:val="0"/>
          <w:numId w:val="2"/>
        </w:numPr>
        <w:spacing w:after="40" w:before="40"/>
      </w:pPr>
      <w:r>
        <w:rPr>
          <w:rFonts w:ascii="Arial" w:cs="Arial" w:eastAsia="Arial" w:hAnsi="Arial"/>
          <w:sz w:val="22"/>
          <w:szCs w:val="22"/>
        </w:rPr>
        <w:t xml:space="preserve">Deployed to production on </w:t>
      </w:r>
      <w:r>
        <w:rPr>
          <w:rFonts w:ascii="Arial" w:cs="Arial" w:eastAsia="Arial" w:hAnsi="Arial"/>
          <w:b/>
          <w:bCs/>
          <w:sz w:val="22"/>
          <w:szCs w:val="22"/>
        </w:rPr>
        <w:t xml:space="preserve">Vercel</w:t>
      </w:r>
    </w:p>
    <w:p>
      <w:r>
        <w:br w:type="page"/>
      </w:r>
    </w:p>
    <w:p>
      <w:pPr>
        <w:pStyle w:val="Heading1"/>
        <w:spacing w:after="180" w:before="360"/>
      </w:pPr>
      <w:r>
        <w:rPr>
          <w:rFonts w:ascii="Arial" w:cs="Arial" w:eastAsia="Arial" w:hAnsi="Arial"/>
          <w:b/>
          <w:bCs/>
          <w:color w:val="1F3864"/>
          <w:sz w:val="32"/>
          <w:szCs w:val="32"/>
        </w:rPr>
        <w:t xml:space="preserve">Chapter 2: Project Overview</w:t>
      </w:r>
    </w:p>
    <w:p>
      <w:pPr>
        <w:pStyle w:val="Heading2"/>
        <w:spacing w:after="120" w:before="280"/>
      </w:pPr>
      <w:r>
        <w:rPr>
          <w:rFonts w:ascii="Arial" w:cs="Arial" w:eastAsia="Arial" w:hAnsi="Arial"/>
          <w:b/>
          <w:bCs/>
          <w:color w:val="2E5090"/>
          <w:sz w:val="26"/>
          <w:szCs w:val="26"/>
        </w:rPr>
        <w:t xml:space="preserve">2.1 Problem Statement</w:t>
      </w:r>
    </w:p>
    <w:p>
      <w:pPr>
        <w:spacing w:after="120" w:before="60"/>
      </w:pPr>
      <w:r>
        <w:rPr>
          <w:rFonts w:ascii="Arial" w:cs="Arial" w:eastAsia="Arial" w:hAnsi="Arial"/>
          <w:sz w:val="22"/>
          <w:szCs w:val="22"/>
        </w:rPr>
        <w:t xml:space="preserve">Small clinics typically manage patient records, appointments, and inventory in separate systems or on paper. This leads to:</w:t>
      </w:r>
    </w:p>
    <w:p>
      <w:pPr>
        <w:pStyle w:val="ListParagraph"/>
        <w:numPr>
          <w:ilvl w:val="0"/>
          <w:numId w:val="2"/>
        </w:numPr>
        <w:spacing w:after="40" w:before="40"/>
      </w:pPr>
      <w:r>
        <w:rPr>
          <w:rFonts w:ascii="Arial" w:cs="Arial" w:eastAsia="Arial" w:hAnsi="Arial"/>
          <w:sz w:val="22"/>
          <w:szCs w:val="22"/>
        </w:rPr>
        <w:t xml:space="preserve">Duplicate data entry when doctors record supplies used vs. inventory updates</w:t>
      </w:r>
    </w:p>
    <w:p>
      <w:pPr>
        <w:pStyle w:val="ListParagraph"/>
        <w:numPr>
          <w:ilvl w:val="0"/>
          <w:numId w:val="2"/>
        </w:numPr>
        <w:spacing w:after="40" w:before="40"/>
      </w:pPr>
      <w:r>
        <w:rPr>
          <w:rFonts w:ascii="Arial" w:cs="Arial" w:eastAsia="Arial" w:hAnsi="Arial"/>
          <w:sz w:val="22"/>
          <w:szCs w:val="22"/>
        </w:rPr>
        <w:t xml:space="preserve">No real-time connection between clinical workflow and stock levels</w:t>
      </w:r>
    </w:p>
    <w:p>
      <w:pPr>
        <w:pStyle w:val="ListParagraph"/>
        <w:numPr>
          <w:ilvl w:val="0"/>
          <w:numId w:val="2"/>
        </w:numPr>
        <w:spacing w:after="40" w:before="40"/>
      </w:pPr>
      <w:r>
        <w:rPr>
          <w:rFonts w:ascii="Arial" w:cs="Arial" w:eastAsia="Arial" w:hAnsi="Arial"/>
          <w:sz w:val="22"/>
          <w:szCs w:val="22"/>
        </w:rPr>
        <w:t xml:space="preserve">Risk of running out of critical medicines unnoticed</w:t>
      </w:r>
    </w:p>
    <w:p>
      <w:pPr>
        <w:pStyle w:val="ListParagraph"/>
        <w:numPr>
          <w:ilvl w:val="0"/>
          <w:numId w:val="2"/>
        </w:numPr>
        <w:spacing w:after="40" w:before="40"/>
      </w:pPr>
      <w:r>
        <w:rPr>
          <w:rFonts w:ascii="Arial" w:cs="Arial" w:eastAsia="Arial" w:hAnsi="Arial"/>
          <w:sz w:val="22"/>
          <w:szCs w:val="22"/>
        </w:rPr>
        <w:t xml:space="preserve">Manual errors in appointment tracking</w:t>
      </w:r>
    </w:p>
    <w:p>
      <w:pPr>
        <w:pStyle w:val="Heading2"/>
        <w:spacing w:after="120" w:before="280"/>
      </w:pPr>
      <w:r>
        <w:rPr>
          <w:rFonts w:ascii="Arial" w:cs="Arial" w:eastAsia="Arial" w:hAnsi="Arial"/>
          <w:b/>
          <w:bCs/>
          <w:color w:val="2E5090"/>
          <w:sz w:val="26"/>
          <w:szCs w:val="26"/>
        </w:rPr>
        <w:t xml:space="preserve">2.2 Proposed Solution</w:t>
      </w:r>
    </w:p>
    <w:p>
      <w:pPr>
        <w:spacing w:after="120" w:before="60"/>
      </w:pPr>
      <w:r>
        <w:rPr>
          <w:rFonts w:ascii="Arial" w:cs="Arial" w:eastAsia="Arial" w:hAnsi="Arial"/>
          <w:sz w:val="22"/>
          <w:szCs w:val="22"/>
        </w:rPr>
        <w:t xml:space="preserve">MediCore ERP unifies clinic operations in a single web application. The key innovation is the integration point: when a doctor completes an examination and selects which supplies were consumed, the system automatically decrements inventory without any manual data entry in the inventory module.</w:t>
      </w:r>
    </w:p>
    <w:p>
      <w:pPr>
        <w:pStyle w:val="Heading2"/>
        <w:spacing w:after="120" w:before="280"/>
      </w:pPr>
      <w:r>
        <w:rPr>
          <w:rFonts w:ascii="Arial" w:cs="Arial" w:eastAsia="Arial" w:hAnsi="Arial"/>
          <w:b/>
          <w:bCs/>
          <w:color w:val="2E5090"/>
          <w:sz w:val="26"/>
          <w:szCs w:val="26"/>
        </w:rPr>
        <w:t xml:space="preserve">2.3 Technology Stack</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Framework</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19 + Vite</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SPA with fast HMR development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Styling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Tailwind CSS 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Utility-first design system</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Routing</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Router DOM v7</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Client-side navigation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Icons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Lucide React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Consistent icon library</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Notifications</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Hot Toast</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feedback toasts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Firebase Auth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Email/Password login</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Firebase Firestore</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Real-time NoSQL cloud database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Firestore runTransaction()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Atomic multi-document operations</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Hosting</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Vercel</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Production CDN deployment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Version Control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 code management</w:t>
            </w:r>
          </w:p>
        </w:tc>
      </w:tr>
    </w:tbl>
    <w:p>
      <w:pPr>
        <w:spacing w:after="120" w:before="120"/>
      </w:pPr>
    </w:p>
    <w:p>
      <w:pPr>
        <w:pStyle w:val="Heading2"/>
        <w:spacing w:after="120" w:before="280"/>
      </w:pPr>
      <w:r>
        <w:rPr>
          <w:rFonts w:ascii="Arial" w:cs="Arial" w:eastAsia="Arial" w:hAnsi="Arial"/>
          <w:b/>
          <w:bCs/>
          <w:color w:val="2E5090"/>
          <w:sz w:val="26"/>
          <w:szCs w:val="26"/>
        </w:rPr>
        <w:t xml:space="preserve">2.4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Analysis &amp; Design (SRS, diagrams, wireframes)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1-2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Implementation (coding all features)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3-5</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Testing &amp; Documentation</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Deployment + report + presentation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7</w:t>
            </w:r>
          </w:p>
        </w:tc>
      </w:tr>
    </w:tbl>
    <w:p>
      <w:pPr>
        <w:spacing w:before="120"/>
      </w:pPr>
    </w:p>
    <w:p>
      <w:r>
        <w:br w:type="page"/>
      </w:r>
    </w:p>
    <w:p>
      <w:pPr>
        <w:pStyle w:val="Heading1"/>
        <w:spacing w:after="180" w:before="360"/>
      </w:pPr>
      <w:r>
        <w:rPr>
          <w:rFonts w:ascii="Arial" w:cs="Arial" w:eastAsia="Arial" w:hAnsi="Arial"/>
          <w:b/>
          <w:bCs/>
          <w:color w:val="1F3864"/>
          <w:sz w:val="32"/>
          <w:szCs w:val="32"/>
        </w:rPr>
        <w:t xml:space="preserve">Chapter 3: Phase 1 — Analysis &amp; Design Summary</w:t>
      </w:r>
    </w:p>
    <w:p>
      <w:pPr>
        <w:pStyle w:val="Heading2"/>
        <w:spacing w:after="120" w:before="280"/>
      </w:pPr>
      <w:r>
        <w:rPr>
          <w:rFonts w:ascii="Arial" w:cs="Arial" w:eastAsia="Arial" w:hAnsi="Arial"/>
          <w:b/>
          <w:bCs/>
          <w:color w:val="2E5090"/>
          <w:sz w:val="26"/>
          <w:szCs w:val="26"/>
        </w:rPr>
        <w:t xml:space="preserve">3.1 Requirements Analysis</w:t>
      </w:r>
    </w:p>
    <w:p>
      <w:pPr>
        <w:spacing w:after="120" w:before="60"/>
      </w:pPr>
      <w:r>
        <w:rPr>
          <w:rFonts w:ascii="Arial" w:cs="Arial" w:eastAsia="Arial" w:hAnsi="Arial"/>
          <w:sz w:val="22"/>
          <w:szCs w:val="22"/>
        </w:rPr>
        <w:t xml:space="preserve">The SRS identified 25 functional requirements across 5 modules and 7 non-functional requirements covering performance, security, reliability, usability, maintainability, scalability, and availability.</w:t>
      </w:r>
    </w:p>
    <w:p>
      <w:pPr>
        <w:spacing w:after="120" w:before="60"/>
      </w:pPr>
      <w:r>
        <w:rPr>
          <w:rFonts w:ascii="Arial" w:cs="Arial" w:eastAsia="Arial" w:hAnsi="Arial"/>
          <w:sz w:val="22"/>
          <w:szCs w:val="22"/>
        </w:rPr>
        <w:t xml:space="preserve">Key functional requirements:</w:t>
      </w:r>
    </w:p>
    <w:p>
      <w:pPr>
        <w:pStyle w:val="ListParagraph"/>
        <w:numPr>
          <w:ilvl w:val="0"/>
          <w:numId w:val="2"/>
        </w:numPr>
        <w:spacing w:after="40" w:before="40"/>
      </w:pPr>
      <w:r>
        <w:rPr>
          <w:rFonts w:ascii="Arial" w:cs="Arial" w:eastAsia="Arial" w:hAnsi="Arial"/>
          <w:b/>
          <w:bCs/>
          <w:sz w:val="22"/>
          <w:szCs w:val="22"/>
        </w:rPr>
        <w:t xml:space="preserve">FR-20: </w:t>
      </w:r>
      <w:r>
        <w:rPr>
          <w:rFonts w:ascii="Arial" w:cs="Arial" w:eastAsia="Arial" w:hAnsi="Arial"/>
          <w:sz w:val="22"/>
          <w:szCs w:val="22"/>
        </w:rPr>
        <w:t xml:space="preserve">Atomic transaction — simultaneous inventory decrement on examination completion (most critical)</w:t>
      </w:r>
    </w:p>
    <w:p>
      <w:pPr>
        <w:pStyle w:val="ListParagraph"/>
        <w:numPr>
          <w:ilvl w:val="0"/>
          <w:numId w:val="2"/>
        </w:numPr>
        <w:spacing w:after="40" w:before="40"/>
      </w:pPr>
      <w:r>
        <w:rPr>
          <w:rFonts w:ascii="Arial" w:cs="Arial" w:eastAsia="Arial" w:hAnsi="Arial"/>
          <w:b/>
          <w:bCs/>
          <w:sz w:val="22"/>
          <w:szCs w:val="22"/>
        </w:rPr>
        <w:t xml:space="preserve">FR-04: </w:t>
      </w:r>
      <w:r>
        <w:rPr>
          <w:rFonts w:ascii="Arial" w:cs="Arial" w:eastAsia="Arial" w:hAnsi="Arial"/>
          <w:sz w:val="22"/>
          <w:szCs w:val="22"/>
        </w:rPr>
        <w:t xml:space="preserve">Role-based route protection preventing unauthorized access</w:t>
      </w:r>
    </w:p>
    <w:p>
      <w:pPr>
        <w:pStyle w:val="ListParagraph"/>
        <w:numPr>
          <w:ilvl w:val="0"/>
          <w:numId w:val="2"/>
        </w:numPr>
        <w:spacing w:after="40" w:before="40"/>
      </w:pPr>
      <w:r>
        <w:rPr>
          <w:rFonts w:ascii="Arial" w:cs="Arial" w:eastAsia="Arial" w:hAnsi="Arial"/>
          <w:b/>
          <w:bCs/>
          <w:sz w:val="22"/>
          <w:szCs w:val="22"/>
        </w:rPr>
        <w:t xml:space="preserve">FR-15: </w:t>
      </w:r>
      <w:r>
        <w:rPr>
          <w:rFonts w:ascii="Arial" w:cs="Arial" w:eastAsia="Arial" w:hAnsi="Arial"/>
          <w:sz w:val="22"/>
          <w:szCs w:val="22"/>
        </w:rPr>
        <w:t xml:space="preserve">Status workflow — Scheduled → In-Progress → Completed/Cancelled</w:t>
      </w:r>
    </w:p>
    <w:p>
      <w:pPr>
        <w:pStyle w:val="ListParagraph"/>
        <w:numPr>
          <w:ilvl w:val="0"/>
          <w:numId w:val="2"/>
        </w:numPr>
        <w:spacing w:after="40" w:before="40"/>
      </w:pPr>
      <w:r>
        <w:rPr>
          <w:rFonts w:ascii="Arial" w:cs="Arial" w:eastAsia="Arial" w:hAnsi="Arial"/>
          <w:b/>
          <w:bCs/>
          <w:sz w:val="22"/>
          <w:szCs w:val="22"/>
        </w:rPr>
        <w:t xml:space="preserve">FR-24: </w:t>
      </w:r>
      <w:r>
        <w:rPr>
          <w:rFonts w:ascii="Arial" w:cs="Arial" w:eastAsia="Arial" w:hAnsi="Arial"/>
          <w:sz w:val="22"/>
          <w:szCs w:val="22"/>
        </w:rPr>
        <w:t xml:space="preserve">Low-stock alerts triggered when quantity falls below per-item threshold</w:t>
      </w:r>
    </w:p>
    <w:p>
      <w:pPr>
        <w:pStyle w:val="Heading2"/>
        <w:spacing w:after="120" w:before="280"/>
      </w:pPr>
      <w:r>
        <w:rPr>
          <w:rFonts w:ascii="Arial" w:cs="Arial" w:eastAsia="Arial" w:hAnsi="Arial"/>
          <w:b/>
          <w:bCs/>
          <w:color w:val="2E5090"/>
          <w:sz w:val="26"/>
          <w:szCs w:val="26"/>
        </w:rPr>
        <w:t xml:space="preserve">3.2 System Architecture Decision</w:t>
      </w:r>
    </w:p>
    <w:p>
      <w:pPr>
        <w:spacing w:after="120" w:before="60"/>
      </w:pPr>
      <w:r>
        <w:rPr>
          <w:rFonts w:ascii="Arial" w:cs="Arial" w:eastAsia="Arial" w:hAnsi="Arial"/>
          <w:b/>
          <w:bCs/>
          <w:sz w:val="22"/>
          <w:szCs w:val="22"/>
        </w:rPr>
        <w:t xml:space="preserve">Decision: </w:t>
      </w:r>
      <w:r>
        <w:rPr>
          <w:rFonts w:ascii="Arial" w:cs="Arial" w:eastAsia="Arial" w:hAnsi="Arial"/>
          <w:sz w:val="22"/>
          <w:szCs w:val="22"/>
        </w:rPr>
        <w:t xml:space="preserve">Use Firebase Backend-as-a-Service instead of a custom Express.js backend.</w:t>
      </w:r>
    </w:p>
    <w:p>
      <w:pPr>
        <w:spacing w:after="120" w:before="60"/>
      </w:pPr>
      <w:r>
        <w:rPr>
          <w:rFonts w:ascii="Arial" w:cs="Arial" w:eastAsia="Arial" w:hAnsi="Arial"/>
          <w:b/>
          <w:bCs/>
          <w:sz w:val="22"/>
          <w:szCs w:val="22"/>
        </w:rPr>
        <w:t xml:space="preserve">Rationale:</w:t>
      </w:r>
    </w:p>
    <w:p>
      <w:pPr>
        <w:pStyle w:val="ListParagraph"/>
        <w:numPr>
          <w:ilvl w:val="0"/>
          <w:numId w:val="3"/>
        </w:numPr>
        <w:spacing w:after="40" w:before="40"/>
      </w:pPr>
      <w:r>
        <w:rPr>
          <w:rFonts w:ascii="Arial" w:cs="Arial" w:eastAsia="Arial" w:hAnsi="Arial"/>
          <w:sz w:val="22"/>
          <w:szCs w:val="22"/>
        </w:rPr>
        <w:t xml:space="preserve">Firebase Authentication provides production-ready auth without building an auth server</w:t>
      </w:r>
    </w:p>
    <w:p>
      <w:pPr>
        <w:pStyle w:val="ListParagraph"/>
        <w:numPr>
          <w:ilvl w:val="0"/>
          <w:numId w:val="3"/>
        </w:numPr>
        <w:spacing w:after="40" w:before="40"/>
      </w:pPr>
      <w:r>
        <w:rPr>
          <w:rFonts w:ascii="Arial" w:cs="Arial" w:eastAsia="Arial" w:hAnsi="Arial"/>
          <w:sz w:val="22"/>
          <w:szCs w:val="22"/>
        </w:rPr>
        <w:t xml:space="preserve">Firestore real-time listeners eliminate polling for live updates</w:t>
      </w:r>
    </w:p>
    <w:p>
      <w:pPr>
        <w:pStyle w:val="ListParagraph"/>
        <w:numPr>
          <w:ilvl w:val="0"/>
          <w:numId w:val="3"/>
        </w:numPr>
        <w:spacing w:after="40" w:before="40"/>
      </w:pPr>
      <w:r>
        <w:rPr>
          <w:rFonts w:ascii="Courier New" w:cs="Courier New" w:eastAsia="Courier New" w:hAnsi="Courier New"/>
          <w:color w:val="C7254E"/>
          <w:sz w:val="20"/>
          <w:szCs w:val="20"/>
        </w:rPr>
        <w:t xml:space="preserve">runTransaction()</w:t>
      </w:r>
      <w:r>
        <w:rPr>
          <w:rFonts w:ascii="Arial" w:cs="Arial" w:eastAsia="Arial" w:hAnsi="Arial"/>
          <w:sz w:val="22"/>
          <w:szCs w:val="22"/>
        </w:rPr>
        <w:t xml:space="preserve"> provides ACID-compliant atomic operations</w:t>
      </w:r>
    </w:p>
    <w:p>
      <w:pPr>
        <w:pStyle w:val="ListParagraph"/>
        <w:numPr>
          <w:ilvl w:val="0"/>
          <w:numId w:val="3"/>
        </w:numPr>
        <w:spacing w:after="40" w:before="40"/>
      </w:pPr>
      <w:r>
        <w:rPr>
          <w:rFonts w:ascii="Arial" w:cs="Arial" w:eastAsia="Arial" w:hAnsi="Arial"/>
          <w:sz w:val="22"/>
          <w:szCs w:val="22"/>
        </w:rPr>
        <w:t xml:space="preserve">Eliminates server infrastructure costs and deployment complexity</w:t>
      </w:r>
    </w:p>
    <w:p>
      <w:pPr>
        <w:pStyle w:val="ListParagraph"/>
        <w:numPr>
          <w:ilvl w:val="0"/>
          <w:numId w:val="3"/>
        </w:numPr>
        <w:spacing w:after="40" w:before="40"/>
      </w:pPr>
      <w:r>
        <w:rPr>
          <w:rFonts w:ascii="Arial" w:cs="Arial" w:eastAsia="Arial" w:hAnsi="Arial"/>
          <w:sz w:val="22"/>
          <w:szCs w:val="22"/>
        </w:rPr>
        <w:t xml:space="preserve">Firebase free tier (Spark plan) is sufficient for a clinic this size</w:t>
      </w:r>
    </w:p>
    <w:p>
      <w:pPr>
        <w:spacing w:before="120"/>
      </w:pPr>
    </w:p>
    <w:p>
      <w:pPr>
        <w:spacing w:after="120" w:before="60"/>
      </w:pPr>
      <w:r>
        <w:rPr>
          <w:rFonts w:ascii="Arial" w:cs="Arial" w:eastAsia="Arial" w:hAnsi="Arial"/>
          <w:b/>
          <w:bCs/>
          <w:sz w:val="22"/>
          <w:szCs w:val="22"/>
        </w:rPr>
        <w:t xml:space="preserve">Trade-off: </w:t>
      </w:r>
      <w:r>
        <w:rPr>
          <w:rFonts w:ascii="Arial" w:cs="Arial" w:eastAsia="Arial" w:hAnsi="Arial"/>
          <w:sz w:val="22"/>
          <w:szCs w:val="22"/>
        </w:rPr>
        <w:t xml:space="preserve">Firebase custom claims (for role management) require the Admin SDK which runs server-side only. Solution: Store roles in Firestore </w:t>
      </w:r>
      <w:r>
        <w:rPr>
          <w:rFonts w:ascii="Courier New" w:cs="Courier New" w:eastAsia="Courier New" w:hAnsi="Courier New"/>
          <w:color w:val="C7254E"/>
          <w:sz w:val="20"/>
          <w:szCs w:val="20"/>
        </w:rPr>
        <w:t xml:space="preserve">users/{uid}</w:t>
      </w:r>
      <w:r>
        <w:rPr>
          <w:rFonts w:ascii="Arial" w:cs="Arial" w:eastAsia="Arial" w:hAnsi="Arial"/>
          <w:sz w:val="22"/>
          <w:szCs w:val="22"/>
        </w:rPr>
        <w:t xml:space="preserve"> documents, readable by any authenticated client. This sacrifices the security of immutable JWT claims for the simplicity of client-readable role documents.</w:t>
      </w:r>
    </w:p>
    <w:p>
      <w:pPr>
        <w:pStyle w:val="Heading2"/>
        <w:spacing w:after="120" w:before="280"/>
      </w:pPr>
      <w:r>
        <w:rPr>
          <w:rFonts w:ascii="Arial" w:cs="Arial" w:eastAsia="Arial" w:hAnsi="Arial"/>
          <w:b/>
          <w:bCs/>
          <w:color w:val="2E5090"/>
          <w:sz w:val="26"/>
          <w:szCs w:val="26"/>
        </w:rPr>
        <w:t xml:space="preserve">3.3 Data Model Decisions</w:t>
      </w:r>
    </w:p>
    <w:p>
      <w:pPr>
        <w:spacing w:after="120" w:before="60"/>
      </w:pPr>
      <w:r>
        <w:rPr>
          <w:rFonts w:ascii="Arial" w:cs="Arial" w:eastAsia="Arial" w:hAnsi="Arial"/>
          <w:b/>
          <w:bCs/>
          <w:sz w:val="22"/>
          <w:szCs w:val="22"/>
        </w:rPr>
        <w:t xml:space="preserve">Denormalization: </w:t>
      </w:r>
      <w:r>
        <w:rPr>
          <w:rFonts w:ascii="Arial" w:cs="Arial" w:eastAsia="Arial" w:hAnsi="Arial"/>
          <w:sz w:val="22"/>
          <w:szCs w:val="22"/>
        </w:rPr>
        <w:t xml:space="preserve">Firestore NoSQL encourages storing related data together to avoid joins. </w:t>
      </w:r>
      <w:r>
        <w:rPr>
          <w:rFonts w:ascii="Courier New" w:cs="Courier New" w:eastAsia="Courier New" w:hAnsi="Courier New"/>
          <w:color w:val="C7254E"/>
          <w:sz w:val="20"/>
          <w:szCs w:val="20"/>
        </w:rPr>
        <w:t xml:space="preserve">patientName</w:t>
      </w:r>
      <w:r>
        <w:rPr>
          <w:rFonts w:ascii="Arial" w:cs="Arial" w:eastAsia="Arial" w:hAnsi="Arial"/>
          <w:sz w:val="22"/>
          <w:szCs w:val="22"/>
        </w:rPr>
        <w:t xml:space="preserve"> and </w:t>
      </w:r>
      <w:r>
        <w:rPr>
          <w:rFonts w:ascii="Courier New" w:cs="Courier New" w:eastAsia="Courier New" w:hAnsi="Courier New"/>
          <w:color w:val="C7254E"/>
          <w:sz w:val="20"/>
          <w:szCs w:val="20"/>
        </w:rPr>
        <w:t xml:space="preserve">doctorName</w:t>
      </w:r>
      <w:r>
        <w:rPr>
          <w:rFonts w:ascii="Arial" w:cs="Arial" w:eastAsia="Arial" w:hAnsi="Arial"/>
          <w:sz w:val="22"/>
          <w:szCs w:val="22"/>
        </w:rPr>
        <w:t xml:space="preserve"> are stored directly in appointments and examinations documents (not just IDs). This means name changes require updates in multiple places but makes list queries vastly more efficient — no join needed to display the appointments table.</w:t>
      </w:r>
    </w:p>
    <w:p>
      <w:pPr>
        <w:spacing w:after="120" w:before="60"/>
      </w:pPr>
      <w:r>
        <w:rPr>
          <w:rFonts w:ascii="Arial" w:cs="Arial" w:eastAsia="Arial" w:hAnsi="Arial"/>
          <w:b/>
          <w:bCs/>
          <w:sz w:val="22"/>
          <w:szCs w:val="22"/>
        </w:rPr>
        <w:t xml:space="preserve">Transaction boundary: </w:t>
      </w:r>
      <w:r>
        <w:rPr>
          <w:rFonts w:ascii="Arial" w:cs="Arial" w:eastAsia="Arial" w:hAnsi="Arial"/>
          <w:sz w:val="22"/>
          <w:szCs w:val="22"/>
        </w:rPr>
        <w:t xml:space="preserve">The atomic transaction encompasses only inventory updates. The examination document save and appointment status update happen outside the transaction (after it commits). This is acceptable because: (1) inventory integrity is the critical invariant; (2) if examination save fails after inventory update, the stock is already decremented — this is a known edge case acceptable for a clinic-scale system.</w:t>
      </w:r>
    </w:p>
    <w:p>
      <w:pPr>
        <w:pStyle w:val="Heading2"/>
        <w:spacing w:after="120" w:before="280"/>
      </w:pPr>
      <w:r>
        <w:rPr>
          <w:rFonts w:ascii="Arial" w:cs="Arial" w:eastAsia="Arial" w:hAnsi="Arial"/>
          <w:b/>
          <w:bCs/>
          <w:color w:val="2E5090"/>
          <w:sz w:val="26"/>
          <w:szCs w:val="26"/>
        </w:rPr>
        <w:t xml:space="preserve">3.4 Design Artifacts Produced</w:t>
      </w:r>
    </w:p>
    <w:p>
      <w:pPr>
        <w:pStyle w:val="ListParagraph"/>
        <w:numPr>
          <w:ilvl w:val="0"/>
          <w:numId w:val="2"/>
        </w:numPr>
        <w:spacing w:after="40" w:before="40"/>
      </w:pPr>
      <w:r>
        <w:rPr>
          <w:rFonts w:ascii="Arial" w:cs="Arial" w:eastAsia="Arial" w:hAnsi="Arial"/>
          <w:b/>
          <w:bCs/>
          <w:sz w:val="22"/>
          <w:szCs w:val="22"/>
        </w:rPr>
        <w:t xml:space="preserve">Software Requirements Specification (SRS) </w:t>
      </w:r>
      <w:r>
        <w:rPr>
          <w:rFonts w:ascii="Arial" w:cs="Arial" w:eastAsia="Arial" w:hAnsi="Arial"/>
          <w:sz w:val="22"/>
          <w:szCs w:val="22"/>
        </w:rPr>
        <w:t xml:space="preserve">— 25 FRs, 7 NFRs</w:t>
      </w:r>
    </w:p>
    <w:p>
      <w:pPr>
        <w:pStyle w:val="ListParagraph"/>
        <w:numPr>
          <w:ilvl w:val="0"/>
          <w:numId w:val="2"/>
        </w:numPr>
        <w:spacing w:after="40" w:before="40"/>
      </w:pPr>
      <w:r>
        <w:rPr>
          <w:rFonts w:ascii="Arial" w:cs="Arial" w:eastAsia="Arial" w:hAnsi="Arial"/>
          <w:b/>
          <w:bCs/>
          <w:sz w:val="22"/>
          <w:szCs w:val="22"/>
        </w:rPr>
        <w:t xml:space="preserve">Use Case Diagram </w:t>
      </w:r>
      <w:r>
        <w:rPr>
          <w:rFonts w:ascii="Arial" w:cs="Arial" w:eastAsia="Arial" w:hAnsi="Arial"/>
          <w:sz w:val="22"/>
          <w:szCs w:val="22"/>
        </w:rPr>
        <w:t xml:space="preserve">— 21 use cases, 3 actors</w:t>
      </w:r>
    </w:p>
    <w:p>
      <w:pPr>
        <w:pStyle w:val="ListParagraph"/>
        <w:numPr>
          <w:ilvl w:val="0"/>
          <w:numId w:val="2"/>
        </w:numPr>
        <w:spacing w:after="40" w:before="40"/>
      </w:pPr>
      <w:r>
        <w:rPr>
          <w:rFonts w:ascii="Arial" w:cs="Arial" w:eastAsia="Arial" w:hAnsi="Arial"/>
          <w:b/>
          <w:bCs/>
          <w:sz w:val="22"/>
          <w:szCs w:val="22"/>
        </w:rPr>
        <w:t xml:space="preserve">System Architecture Diagram </w:t>
      </w:r>
      <w:r>
        <w:rPr>
          <w:rFonts w:ascii="Arial" w:cs="Arial" w:eastAsia="Arial" w:hAnsi="Arial"/>
          <w:sz w:val="22"/>
          <w:szCs w:val="22"/>
        </w:rPr>
        <w:t xml:space="preserve">— 3-tier architecture</w:t>
      </w:r>
    </w:p>
    <w:p>
      <w:pPr>
        <w:pStyle w:val="ListParagraph"/>
        <w:numPr>
          <w:ilvl w:val="0"/>
          <w:numId w:val="2"/>
        </w:numPr>
        <w:spacing w:after="40" w:before="40"/>
      </w:pPr>
      <w:r>
        <w:rPr>
          <w:rFonts w:ascii="Arial" w:cs="Arial" w:eastAsia="Arial" w:hAnsi="Arial"/>
          <w:b/>
          <w:bCs/>
          <w:sz w:val="22"/>
          <w:szCs w:val="22"/>
        </w:rPr>
        <w:t xml:space="preserve">Class Diagram </w:t>
      </w:r>
      <w:r>
        <w:rPr>
          <w:rFonts w:ascii="Arial" w:cs="Arial" w:eastAsia="Arial" w:hAnsi="Arial"/>
          <w:sz w:val="22"/>
          <w:szCs w:val="22"/>
        </w:rPr>
        <w:t xml:space="preserve">— 5 entity classes + 3 service classes</w:t>
      </w:r>
    </w:p>
    <w:p>
      <w:pPr>
        <w:pStyle w:val="ListParagraph"/>
        <w:numPr>
          <w:ilvl w:val="0"/>
          <w:numId w:val="2"/>
        </w:numPr>
        <w:spacing w:after="40" w:before="40"/>
      </w:pPr>
      <w:r>
        <w:rPr>
          <w:rFonts w:ascii="Arial" w:cs="Arial" w:eastAsia="Arial" w:hAnsi="Arial"/>
          <w:b/>
          <w:bCs/>
          <w:sz w:val="22"/>
          <w:szCs w:val="22"/>
        </w:rPr>
        <w:t xml:space="preserve">Sequence Diagram 1 </w:t>
      </w:r>
      <w:r>
        <w:rPr>
          <w:rFonts w:ascii="Arial" w:cs="Arial" w:eastAsia="Arial" w:hAnsi="Arial"/>
          <w:sz w:val="22"/>
          <w:szCs w:val="22"/>
        </w:rPr>
        <w:t xml:space="preserve">— Login flow</w:t>
      </w:r>
    </w:p>
    <w:p>
      <w:pPr>
        <w:pStyle w:val="ListParagraph"/>
        <w:numPr>
          <w:ilvl w:val="0"/>
          <w:numId w:val="2"/>
        </w:numPr>
        <w:spacing w:after="40" w:before="40"/>
      </w:pPr>
      <w:r>
        <w:rPr>
          <w:rFonts w:ascii="Arial" w:cs="Arial" w:eastAsia="Arial" w:hAnsi="Arial"/>
          <w:b/>
          <w:bCs/>
          <w:sz w:val="22"/>
          <w:szCs w:val="22"/>
        </w:rPr>
        <w:t xml:space="preserve">Sequence Diagram 2 </w:t>
      </w:r>
      <w:r>
        <w:rPr>
          <w:rFonts w:ascii="Arial" w:cs="Arial" w:eastAsia="Arial" w:hAnsi="Arial"/>
          <w:sz w:val="22"/>
          <w:szCs w:val="22"/>
        </w:rPr>
        <w:t xml:space="preserve">— Complete examination with atomic transaction</w:t>
      </w:r>
    </w:p>
    <w:p>
      <w:pPr>
        <w:pStyle w:val="ListParagraph"/>
        <w:numPr>
          <w:ilvl w:val="0"/>
          <w:numId w:val="2"/>
        </w:numPr>
        <w:spacing w:after="40" w:before="40"/>
      </w:pPr>
      <w:r>
        <w:rPr>
          <w:rFonts w:ascii="Arial" w:cs="Arial" w:eastAsia="Arial" w:hAnsi="Arial"/>
          <w:b/>
          <w:bCs/>
          <w:sz w:val="22"/>
          <w:szCs w:val="22"/>
        </w:rPr>
        <w:t xml:space="preserve">Entity Relationship Diagram </w:t>
      </w:r>
      <w:r>
        <w:rPr>
          <w:rFonts w:ascii="Arial" w:cs="Arial" w:eastAsia="Arial" w:hAnsi="Arial"/>
          <w:sz w:val="22"/>
          <w:szCs w:val="22"/>
        </w:rPr>
        <w:t xml:space="preserve">— 5 collections with relationships</w:t>
      </w:r>
    </w:p>
    <w:p>
      <w:pPr>
        <w:pStyle w:val="ListParagraph"/>
        <w:numPr>
          <w:ilvl w:val="0"/>
          <w:numId w:val="2"/>
        </w:numPr>
        <w:spacing w:after="40" w:before="40"/>
      </w:pPr>
      <w:r>
        <w:rPr>
          <w:rFonts w:ascii="Arial" w:cs="Arial" w:eastAsia="Arial" w:hAnsi="Arial"/>
          <w:b/>
          <w:bCs/>
          <w:sz w:val="22"/>
          <w:szCs w:val="22"/>
        </w:rPr>
        <w:t xml:space="preserve">UI Wireframes </w:t>
      </w:r>
      <w:r>
        <w:rPr>
          <w:rFonts w:ascii="Arial" w:cs="Arial" w:eastAsia="Arial" w:hAnsi="Arial"/>
          <w:sz w:val="22"/>
          <w:szCs w:val="22"/>
        </w:rPr>
        <w:t xml:space="preserve">— 7 screens</w:t>
      </w:r>
    </w:p>
    <w:p>
      <w:r>
        <w:br w:type="page"/>
      </w:r>
    </w:p>
    <w:p>
      <w:pPr>
        <w:pStyle w:val="Heading1"/>
        <w:spacing w:after="180" w:before="360"/>
      </w:pPr>
      <w:r>
        <w:rPr>
          <w:rFonts w:ascii="Arial" w:cs="Arial" w:eastAsia="Arial" w:hAnsi="Arial"/>
          <w:b/>
          <w:bCs/>
          <w:color w:val="1F3864"/>
          <w:sz w:val="32"/>
          <w:szCs w:val="32"/>
        </w:rPr>
        <w:t xml:space="preserve">Chapter 4: Phase 2 — Implementation</w:t>
      </w:r>
    </w:p>
    <w:p>
      <w:pPr>
        <w:pStyle w:val="Heading2"/>
        <w:spacing w:after="120" w:before="280"/>
      </w:pPr>
      <w:r>
        <w:rPr>
          <w:rFonts w:ascii="Arial" w:cs="Arial" w:eastAsia="Arial" w:hAnsi="Arial"/>
          <w:b/>
          <w:bCs/>
          <w:color w:val="2E5090"/>
          <w:sz w:val="26"/>
          <w:szCs w:val="26"/>
        </w:rPr>
        <w:t xml:space="preserve">4.1 Project Structure</w:t>
      </w:r>
    </w:p>
    <w:p>
      <w:pPr>
        <w:spacing w:after="120" w:before="60"/>
      </w:pPr>
      <w:r>
        <w:rPr>
          <w:rFonts w:ascii="Arial" w:cs="Arial" w:eastAsia="Arial" w:hAnsi="Arial"/>
          <w:sz w:val="22"/>
          <w:szCs w:val="22"/>
        </w:rPr>
        <w:t xml:space="preserve">The codebase is organized by feature/layer:</w:t>
      </w:r>
    </w:p>
    <w:p>
      <w:pPr>
        <w:pBdr>
          <w:top w:val="single" w:color="CCCCCC" w:sz="1"/>
          <w:bottom w:val="single" w:color="CCCCCC" w:sz="1"/>
          <w:left w:val="single" w:color="2E75B6" w:sz="4"/>
          <w:right w:val="single" w:color="CCCCCC" w:sz="1"/>
        </w:pBdr>
        <w:shd w:fill="F4F4F4" w:val="clear"/>
        <w:spacing w:after="0" w:before="80"/>
        <w:ind w:left="360"/>
      </w:pPr>
      <w:r>
        <w:rPr>
          <w:sz w:val="4"/>
          <w:szCs w:val="4"/>
        </w:rPr>
        <w:t xml:space="preserve"/>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src/</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components/auth/       — LoginPage with quick-fill demo buttons</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components/layout/     — Sidebar, Header, Layout wrapper</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components/examination/ — ExaminationModal (critical integration)</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context/               — AuthContext (role-aware auth state)</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firebase/              — All Firestore service files</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 config.js          — Firebase initialization from .env vars</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 users.js           — Role CRUD</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 patients.js        — Patient CRUD</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 appointments.js    — Appointment CRUD</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 inventory.js       — Inventory CRUD + atomic transaction</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 examinations.js    — Examination CRUD</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 seeder.js          — Demo data seeder</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pages/                 — DashboardPage, PatientsPage, AppointmentsPage,</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InventoryPage, SetupPage</w:t>
      </w:r>
    </w:p>
    <w:p>
      <w:pPr>
        <w:pBdr>
          <w:top w:val="single" w:color="CCCCCC" w:sz="1"/>
          <w:bottom w:val="single" w:color="CCCCCC" w:sz="1"/>
          <w:left w:val="single" w:color="2E75B6" w:sz="4"/>
          <w:right w:val="single" w:color="CCCCCC" w:sz="1"/>
        </w:pBdr>
        <w:shd w:fill="F4F4F4" w:val="clear"/>
        <w:spacing w:after="80" w:before="0"/>
        <w:ind w:left="360"/>
      </w:pPr>
      <w:r>
        <w:rPr>
          <w:sz w:val="4"/>
          <w:szCs w:val="4"/>
        </w:rPr>
        <w:t xml:space="preserve"/>
      </w:r>
    </w:p>
    <w:p>
      <w:pPr>
        <w:pStyle w:val="Heading2"/>
        <w:spacing w:after="120" w:before="280"/>
      </w:pPr>
      <w:r>
        <w:rPr>
          <w:rFonts w:ascii="Arial" w:cs="Arial" w:eastAsia="Arial" w:hAnsi="Arial"/>
          <w:b/>
          <w:bCs/>
          <w:color w:val="2E5090"/>
          <w:sz w:val="26"/>
          <w:szCs w:val="26"/>
        </w:rPr>
        <w:t xml:space="preserve">4.2 Authentication &amp; Role Management</w:t>
      </w:r>
    </w:p>
    <w:p>
      <w:pPr>
        <w:spacing w:after="120" w:before="60"/>
      </w:pPr>
      <w:r>
        <w:rPr>
          <w:rFonts w:ascii="Arial" w:cs="Arial" w:eastAsia="Arial" w:hAnsi="Arial"/>
          <w:sz w:val="22"/>
          <w:szCs w:val="22"/>
        </w:rPr>
        <w:t xml:space="preserve">Firebase Authentication handles login/logout. On every successful login, the system calls </w:t>
      </w:r>
      <w:r>
        <w:rPr>
          <w:rFonts w:ascii="Courier New" w:cs="Courier New" w:eastAsia="Courier New" w:hAnsi="Courier New"/>
          <w:color w:val="C7254E"/>
          <w:sz w:val="20"/>
          <w:szCs w:val="20"/>
        </w:rPr>
        <w:t xml:space="preserve">seedUserRoles(user)</w:t>
      </w:r>
      <w:r>
        <w:rPr>
          <w:rFonts w:ascii="Arial" w:cs="Arial" w:eastAsia="Arial" w:hAnsi="Arial"/>
          <w:sz w:val="22"/>
          <w:szCs w:val="22"/>
        </w:rPr>
        <w:t xml:space="preserve"> which checks if the user’s email matches a known demo account and writes the appropriate role to Firestore </w:t>
      </w:r>
      <w:r>
        <w:rPr>
          <w:rFonts w:ascii="Courier New" w:cs="Courier New" w:eastAsia="Courier New" w:hAnsi="Courier New"/>
          <w:color w:val="C7254E"/>
          <w:sz w:val="20"/>
          <w:szCs w:val="20"/>
        </w:rPr>
        <w:t xml:space="preserve">users/{uid}</w:t>
      </w:r>
      <w:r>
        <w:rPr>
          <w:rFonts w:ascii="Arial" w:cs="Arial" w:eastAsia="Arial" w:hAnsi="Arial"/>
          <w:sz w:val="22"/>
          <w:szCs w:val="22"/>
        </w:rPr>
        <w:t xml:space="preserve">.</w:t>
      </w:r>
    </w:p>
    <w:p>
      <w:pPr>
        <w:spacing w:after="120" w:before="60"/>
      </w:pPr>
      <w:r>
        <w:rPr>
          <w:rFonts w:ascii="Arial" w:cs="Arial" w:eastAsia="Arial" w:hAnsi="Arial"/>
          <w:sz w:val="22"/>
          <w:szCs w:val="22"/>
        </w:rPr>
        <w:t xml:space="preserve">On every </w:t>
      </w:r>
      <w:r>
        <w:rPr>
          <w:rFonts w:ascii="Courier New" w:cs="Courier New" w:eastAsia="Courier New" w:hAnsi="Courier New"/>
          <w:color w:val="C7254E"/>
          <w:sz w:val="20"/>
          <w:szCs w:val="20"/>
        </w:rPr>
        <w:t xml:space="preserve">onAuthStateChanged</w:t>
      </w:r>
      <w:r>
        <w:rPr>
          <w:rFonts w:ascii="Arial" w:cs="Arial" w:eastAsia="Arial" w:hAnsi="Arial"/>
          <w:sz w:val="22"/>
          <w:szCs w:val="22"/>
        </w:rPr>
        <w:t xml:space="preserve"> event (including page refresh), </w:t>
      </w:r>
      <w:r>
        <w:rPr>
          <w:rFonts w:ascii="Courier New" w:cs="Courier New" w:eastAsia="Courier New" w:hAnsi="Courier New"/>
          <w:color w:val="C7254E"/>
          <w:sz w:val="20"/>
          <w:szCs w:val="20"/>
        </w:rPr>
        <w:t xml:space="preserve">AuthContext</w:t>
      </w:r>
      <w:r>
        <w:rPr>
          <w:rFonts w:ascii="Arial" w:cs="Arial" w:eastAsia="Arial" w:hAnsi="Arial"/>
          <w:sz w:val="22"/>
          <w:szCs w:val="22"/>
        </w:rPr>
        <w:t xml:space="preserve"> reads the role from Firestore. This means roles are always current — changing a user’s role in Firestore takes effect on their next page refresh.</w:t>
      </w:r>
    </w:p>
    <w:p>
      <w:pPr>
        <w:pBdr>
          <w:top w:val="single" w:color="CCCCCC" w:sz="1"/>
          <w:bottom w:val="single" w:color="CCCCCC" w:sz="1"/>
          <w:left w:val="single" w:color="2E75B6" w:sz="4"/>
          <w:right w:val="single" w:color="CCCCCC" w:sz="1"/>
        </w:pBdr>
        <w:shd w:fill="F4F4F4" w:val="clear"/>
        <w:spacing w:after="0" w:before="80"/>
        <w:ind w:left="360"/>
      </w:pPr>
      <w:r>
        <w:rPr>
          <w:sz w:val="4"/>
          <w:szCs w:val="4"/>
        </w:rPr>
        <w:t xml:space="preserve"/>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AuthContext.jsx — role loading on auth state change</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onAuthStateChanged(auth, async (firebaseUser) =&gt; {</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if (firebaseUser) {</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const userRole = await getUserRole(firebaseUser.uid);</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setRole(userRole);</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setUser(firebaseUser);</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setLoading(false);</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w:t>
      </w:r>
    </w:p>
    <w:p>
      <w:pPr>
        <w:pBdr>
          <w:top w:val="single" w:color="CCCCCC" w:sz="1"/>
          <w:bottom w:val="single" w:color="CCCCCC" w:sz="1"/>
          <w:left w:val="single" w:color="2E75B6" w:sz="4"/>
          <w:right w:val="single" w:color="CCCCCC" w:sz="1"/>
        </w:pBdr>
        <w:shd w:fill="F4F4F4" w:val="clear"/>
        <w:spacing w:after="80" w:before="0"/>
        <w:ind w:left="360"/>
      </w:pPr>
      <w:r>
        <w:rPr>
          <w:sz w:val="4"/>
          <w:szCs w:val="4"/>
        </w:rPr>
        <w:t xml:space="preserve"/>
      </w:r>
    </w:p>
    <w:p>
      <w:pPr>
        <w:pStyle w:val="Heading2"/>
        <w:spacing w:after="120" w:before="280"/>
      </w:pPr>
      <w:r>
        <w:rPr>
          <w:rFonts w:ascii="Arial" w:cs="Arial" w:eastAsia="Arial" w:hAnsi="Arial"/>
          <w:b/>
          <w:bCs/>
          <w:color w:val="2E5090"/>
          <w:sz w:val="26"/>
          <w:szCs w:val="26"/>
        </w:rPr>
        <w:t xml:space="preserve">4.3 The Atomic Transaction (Core Feature)</w:t>
      </w:r>
    </w:p>
    <w:p>
      <w:pPr>
        <w:spacing w:after="120" w:before="60"/>
      </w:pPr>
      <w:r>
        <w:rPr>
          <w:rFonts w:ascii="Arial" w:cs="Arial" w:eastAsia="Arial" w:hAnsi="Arial"/>
          <w:sz w:val="22"/>
          <w:szCs w:val="22"/>
        </w:rPr>
        <w:t xml:space="preserve">The most technically significant feature is the </w:t>
      </w:r>
      <w:r>
        <w:rPr>
          <w:rFonts w:ascii="Courier New" w:cs="Courier New" w:eastAsia="Courier New" w:hAnsi="Courier New"/>
          <w:color w:val="C7254E"/>
          <w:sz w:val="20"/>
          <w:szCs w:val="20"/>
        </w:rPr>
        <w:t xml:space="preserve">consumeInventoryItems()</w:t>
      </w:r>
      <w:r>
        <w:rPr>
          <w:rFonts w:ascii="Arial" w:cs="Arial" w:eastAsia="Arial" w:hAnsi="Arial"/>
          <w:sz w:val="22"/>
          <w:szCs w:val="22"/>
        </w:rPr>
        <w:t xml:space="preserve"> function:</w:t>
      </w:r>
    </w:p>
    <w:p>
      <w:pPr>
        <w:pBdr>
          <w:top w:val="single" w:color="CCCCCC" w:sz="1"/>
          <w:bottom w:val="single" w:color="CCCCCC" w:sz="1"/>
          <w:left w:val="single" w:color="2E75B6" w:sz="4"/>
          <w:right w:val="single" w:color="CCCCCC" w:sz="1"/>
        </w:pBdr>
        <w:shd w:fill="F4F4F4" w:val="clear"/>
        <w:spacing w:after="0" w:before="80"/>
        <w:ind w:left="360"/>
      </w:pPr>
      <w:r>
        <w:rPr>
          <w:sz w:val="4"/>
          <w:szCs w:val="4"/>
        </w:rPr>
        <w:t xml:space="preserve"/>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export const consumeInventoryItems = async (usedItems) =&gt; {</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await runTransaction(db, async (transaction) =&gt; {</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const refs = usedItems.map(item =&gt; doc(db, 'inventory', item.id));</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const snaps = await Promise.all(refs.map(r =&gt; transaction.get(r)));</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snaps.forEach((snap, i) =&gt; {</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if (!snap.exists()) throw new Error('Item not found');</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const current = snap.data().quantity;</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const needed = usedItems[i].quantity;</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if (current &lt; needed)</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throw new Error('Insufficient stock for "' + snap.data().name + '"');</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transaction.update(refs[i], { quantity: current - needed });</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w:t>
      </w:r>
    </w:p>
    <w:p>
      <w:pPr>
        <w:pBdr>
          <w:top w:val="single" w:color="CCCCCC" w:sz="1"/>
          <w:bottom w:val="single" w:color="CCCCCC" w:sz="1"/>
          <w:left w:val="single" w:color="2E75B6" w:sz="4"/>
          <w:right w:val="single" w:color="CCCCCC" w:sz="1"/>
        </w:pBdr>
        <w:shd w:fill="F4F4F4" w:val="clear"/>
        <w:spacing w:after="80" w:before="0"/>
        <w:ind w:left="360"/>
      </w:pPr>
      <w:r>
        <w:rPr>
          <w:sz w:val="4"/>
          <w:szCs w:val="4"/>
        </w:rPr>
        <w:t xml:space="preserve"/>
      </w:r>
    </w:p>
    <w:p>
      <w:pPr>
        <w:spacing w:after="120" w:before="60"/>
      </w:pPr>
      <w:r>
        <w:rPr>
          <w:rFonts w:ascii="Arial" w:cs="Arial" w:eastAsia="Arial" w:hAnsi="Arial"/>
          <w:b/>
          <w:bCs/>
          <w:sz w:val="22"/>
          <w:szCs w:val="22"/>
        </w:rPr>
        <w:t xml:space="preserve">Why this is correct: </w:t>
      </w:r>
      <w:r>
        <w:rPr>
          <w:rFonts w:ascii="Arial" w:cs="Arial" w:eastAsia="Arial" w:hAnsi="Arial"/>
          <w:sz w:val="22"/>
          <w:szCs w:val="22"/>
        </w:rPr>
        <w:t xml:space="preserve">Firestore transactions re-read documents if they change between the start and commit of the transaction. This prevents the race condition where two doctors simultaneously use the last unit of a supply — the second transaction will see the already-decremented quantity and fail with an error, preventing the stock from going negative.</w:t>
      </w:r>
    </w:p>
    <w:p>
      <w:pPr>
        <w:spacing w:after="120" w:before="60"/>
      </w:pPr>
      <w:r>
        <w:rPr>
          <w:rFonts w:ascii="Arial" w:cs="Arial" w:eastAsia="Arial" w:hAnsi="Arial"/>
          <w:b/>
          <w:bCs/>
          <w:sz w:val="22"/>
          <w:szCs w:val="22"/>
        </w:rPr>
        <w:t xml:space="preserve">Transaction flow:</w:t>
      </w:r>
    </w:p>
    <w:p>
      <w:pPr>
        <w:pStyle w:val="ListParagraph"/>
        <w:numPr>
          <w:ilvl w:val="0"/>
          <w:numId w:val="3"/>
        </w:numPr>
        <w:spacing w:after="40" w:before="40"/>
      </w:pPr>
      <w:r>
        <w:rPr>
          <w:rFonts w:ascii="Arial" w:cs="Arial" w:eastAsia="Arial" w:hAnsi="Arial"/>
          <w:sz w:val="22"/>
          <w:szCs w:val="22"/>
        </w:rPr>
        <w:t xml:space="preserve">Read all selected inventory documents inside transaction context</w:t>
      </w:r>
    </w:p>
    <w:p>
      <w:pPr>
        <w:pStyle w:val="ListParagraph"/>
        <w:numPr>
          <w:ilvl w:val="0"/>
          <w:numId w:val="3"/>
        </w:numPr>
        <w:spacing w:after="40" w:before="40"/>
      </w:pPr>
      <w:r>
        <w:rPr>
          <w:rFonts w:ascii="Arial" w:cs="Arial" w:eastAsia="Arial" w:hAnsi="Arial"/>
          <w:sz w:val="22"/>
          <w:szCs w:val="22"/>
        </w:rPr>
        <w:t xml:space="preserve">Validate each has sufficient stock (throw on failure → auto rollback)</w:t>
      </w:r>
    </w:p>
    <w:p>
      <w:pPr>
        <w:pStyle w:val="ListParagraph"/>
        <w:numPr>
          <w:ilvl w:val="0"/>
          <w:numId w:val="3"/>
        </w:numPr>
        <w:spacing w:after="40" w:before="40"/>
      </w:pPr>
      <w:r>
        <w:rPr>
          <w:rFonts w:ascii="Arial" w:cs="Arial" w:eastAsia="Arial" w:hAnsi="Arial"/>
          <w:sz w:val="22"/>
          <w:szCs w:val="22"/>
        </w:rPr>
        <w:t xml:space="preserve">Write decremented quantities for all items</w:t>
      </w:r>
    </w:p>
    <w:p>
      <w:pPr>
        <w:pStyle w:val="ListParagraph"/>
        <w:numPr>
          <w:ilvl w:val="0"/>
          <w:numId w:val="3"/>
        </w:numPr>
        <w:spacing w:after="40" w:before="40"/>
      </w:pPr>
      <w:r>
        <w:rPr>
          <w:rFonts w:ascii="Arial" w:cs="Arial" w:eastAsia="Arial" w:hAnsi="Arial"/>
          <w:sz w:val="22"/>
          <w:szCs w:val="22"/>
        </w:rPr>
        <w:t xml:space="preserve">If all writes succeed → transaction commits atomically</w:t>
      </w:r>
    </w:p>
    <w:p>
      <w:pPr>
        <w:pStyle w:val="ListParagraph"/>
        <w:numPr>
          <w:ilvl w:val="0"/>
          <w:numId w:val="3"/>
        </w:numPr>
        <w:spacing w:after="40" w:before="40"/>
      </w:pPr>
      <w:r>
        <w:rPr>
          <w:rFonts w:ascii="Arial" w:cs="Arial" w:eastAsia="Arial" w:hAnsi="Arial"/>
          <w:sz w:val="22"/>
          <w:szCs w:val="22"/>
        </w:rPr>
        <w:t xml:space="preserve">Outside transaction: save examination document + update appointment status</w:t>
      </w:r>
    </w:p>
    <w:p>
      <w:pPr>
        <w:pStyle w:val="Heading2"/>
        <w:spacing w:after="120" w:before="280"/>
      </w:pPr>
      <w:r>
        <w:rPr>
          <w:rFonts w:ascii="Arial" w:cs="Arial" w:eastAsia="Arial" w:hAnsi="Arial"/>
          <w:b/>
          <w:bCs/>
          <w:color w:val="2E5090"/>
          <w:sz w:val="26"/>
          <w:szCs w:val="26"/>
        </w:rPr>
        <w:t xml:space="preserve">4.4 Role-Based Access Control</w:t>
      </w:r>
    </w:p>
    <w:p>
      <w:pPr>
        <w:spacing w:after="120" w:before="60"/>
      </w:pPr>
      <w:r>
        <w:rPr>
          <w:rFonts w:ascii="Arial" w:cs="Arial" w:eastAsia="Arial" w:hAnsi="Arial"/>
          <w:sz w:val="22"/>
          <w:szCs w:val="22"/>
        </w:rPr>
        <w:t xml:space="preserve">Route-level protection uses two React components:</w:t>
      </w:r>
    </w:p>
    <w:p>
      <w:pPr>
        <w:pStyle w:val="ListParagraph"/>
        <w:numPr>
          <w:ilvl w:val="0"/>
          <w:numId w:val="2"/>
        </w:numPr>
        <w:spacing w:after="40" w:before="40"/>
      </w:pPr>
      <w:r>
        <w:rPr>
          <w:rFonts w:ascii="Courier New" w:cs="Courier New" w:eastAsia="Courier New" w:hAnsi="Courier New"/>
          <w:color w:val="C7254E"/>
          <w:sz w:val="20"/>
          <w:szCs w:val="20"/>
        </w:rPr>
        <w:t xml:space="preserve">ProtectedRoute</w:t>
      </w:r>
      <w:r>
        <w:rPr>
          <w:rFonts w:ascii="Arial" w:cs="Arial" w:eastAsia="Arial" w:hAnsi="Arial"/>
          <w:sz w:val="22"/>
          <w:szCs w:val="22"/>
        </w:rPr>
        <w:t xml:space="preserve">: redirects to /login if not authenticated</w:t>
      </w:r>
    </w:p>
    <w:p>
      <w:pPr>
        <w:pStyle w:val="ListParagraph"/>
        <w:numPr>
          <w:ilvl w:val="0"/>
          <w:numId w:val="2"/>
        </w:numPr>
        <w:spacing w:after="40" w:before="40"/>
      </w:pPr>
      <w:r>
        <w:rPr>
          <w:rFonts w:ascii="Courier New" w:cs="Courier New" w:eastAsia="Courier New" w:hAnsi="Courier New"/>
          <w:color w:val="C7254E"/>
          <w:sz w:val="20"/>
          <w:szCs w:val="20"/>
        </w:rPr>
        <w:t xml:space="preserve">RoleRoute</w:t>
      </w:r>
      <w:r>
        <w:rPr>
          <w:rFonts w:ascii="Arial" w:cs="Arial" w:eastAsia="Arial" w:hAnsi="Arial"/>
          <w:sz w:val="22"/>
          <w:szCs w:val="22"/>
        </w:rPr>
        <w:t xml:space="preserve">: redirects to /dashboard if role not in allowed list</w:t>
      </w:r>
    </w:p>
    <w:p>
      <w:pPr>
        <w:pBdr>
          <w:top w:val="single" w:color="CCCCCC" w:sz="1"/>
          <w:bottom w:val="single" w:color="CCCCCC" w:sz="1"/>
          <w:left w:val="single" w:color="2E75B6" w:sz="4"/>
          <w:right w:val="single" w:color="CCCCCC" w:sz="1"/>
        </w:pBdr>
        <w:shd w:fill="F4F4F4" w:val="clear"/>
        <w:spacing w:after="0" w:before="80"/>
        <w:ind w:left="360"/>
      </w:pPr>
      <w:r>
        <w:rPr>
          <w:sz w:val="4"/>
          <w:szCs w:val="4"/>
        </w:rPr>
        <w:t xml:space="preserve"/>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App.jsx</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&lt;Route path="/patients" element={</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&lt;RoleRoute roles={['receptionist', 'doctor']}&gt;</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&lt;PatientsPage /&gt;</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&lt;/RoleRoute&gt;</w:t>
      </w:r>
    </w:p>
    <w:p>
      <w:pPr>
        <w:pBdr>
          <w:left w:val="single" w:color="2E75B6" w:sz="4"/>
          <w:right w:val="single" w:color="CCCCCC" w:sz="1"/>
        </w:pBdr>
        <w:shd w:fill="F4F4F4" w:val="clear"/>
        <w:spacing w:after="0" w:before="0"/>
        <w:ind w:left="360" w:right="180"/>
      </w:pPr>
      <w:r>
        <w:rPr>
          <w:rFonts w:ascii="Courier New" w:cs="Courier New" w:eastAsia="Courier New" w:hAnsi="Courier New"/>
          <w:color w:val="1A1A2E"/>
          <w:sz w:val="18"/>
          <w:szCs w:val="18"/>
        </w:rPr>
        <w:t xml:space="preserve">} /&gt;</w:t>
      </w:r>
    </w:p>
    <w:p>
      <w:pPr>
        <w:pBdr>
          <w:top w:val="single" w:color="CCCCCC" w:sz="1"/>
          <w:bottom w:val="single" w:color="CCCCCC" w:sz="1"/>
          <w:left w:val="single" w:color="2E75B6" w:sz="4"/>
          <w:right w:val="single" w:color="CCCCCC" w:sz="1"/>
        </w:pBdr>
        <w:shd w:fill="F4F4F4" w:val="clear"/>
        <w:spacing w:after="80" w:before="0"/>
        <w:ind w:left="360"/>
      </w:pPr>
      <w:r>
        <w:rPr>
          <w:sz w:val="4"/>
          <w:szCs w:val="4"/>
        </w:rPr>
        <w:t xml:space="preserve"/>
      </w:r>
    </w:p>
    <w:p>
      <w:pPr>
        <w:spacing w:after="120" w:before="60"/>
      </w:pPr>
      <w:r>
        <w:rPr>
          <w:rFonts w:ascii="Arial" w:cs="Arial" w:eastAsia="Arial" w:hAnsi="Arial"/>
          <w:sz w:val="22"/>
          <w:szCs w:val="22"/>
        </w:rPr>
        <w:t xml:space="preserve">The Sidebar renders different navigation items per role using a </w:t>
      </w:r>
      <w:r>
        <w:rPr>
          <w:rFonts w:ascii="Courier New" w:cs="Courier New" w:eastAsia="Courier New" w:hAnsi="Courier New"/>
          <w:color w:val="C7254E"/>
          <w:sz w:val="20"/>
          <w:szCs w:val="20"/>
        </w:rPr>
        <w:t xml:space="preserve">ROLE_CONFIG</w:t>
      </w:r>
      <w:r>
        <w:rPr>
          <w:rFonts w:ascii="Arial" w:cs="Arial" w:eastAsia="Arial" w:hAnsi="Arial"/>
          <w:sz w:val="22"/>
          <w:szCs w:val="22"/>
        </w:rPr>
        <w:t xml:space="preserve"> object. This means each role sees only the pages they can access.</w:t>
      </w:r>
    </w:p>
    <w:p>
      <w:pPr>
        <w:pStyle w:val="Heading2"/>
        <w:spacing w:after="120" w:before="280"/>
      </w:pPr>
      <w:r>
        <w:rPr>
          <w:rFonts w:ascii="Arial" w:cs="Arial" w:eastAsia="Arial" w:hAnsi="Arial"/>
          <w:b/>
          <w:bCs/>
          <w:color w:val="2E5090"/>
          <w:sz w:val="26"/>
          <w:szCs w:val="26"/>
        </w:rPr>
        <w:t xml:space="preserve">4.5 Database Seeder</w:t>
      </w:r>
    </w:p>
    <w:p>
      <w:pPr>
        <w:spacing w:after="120" w:before="60"/>
      </w:pPr>
      <w:r>
        <w:rPr>
          <w:rFonts w:ascii="Arial" w:cs="Arial" w:eastAsia="Arial" w:hAnsi="Arial"/>
          <w:sz w:val="22"/>
          <w:szCs w:val="22"/>
        </w:rPr>
        <w:t xml:space="preserve">The Setup page (</w:t>
      </w:r>
      <w:r>
        <w:rPr>
          <w:rFonts w:ascii="Courier New" w:cs="Courier New" w:eastAsia="Courier New" w:hAnsi="Courier New"/>
          <w:color w:val="C7254E"/>
          <w:sz w:val="20"/>
          <w:szCs w:val="20"/>
        </w:rPr>
        <w:t xml:space="preserve">/setup</w:t>
      </w:r>
      <w:r>
        <w:rPr>
          <w:rFonts w:ascii="Arial" w:cs="Arial" w:eastAsia="Arial" w:hAnsi="Arial"/>
          <w:sz w:val="22"/>
          <w:szCs w:val="22"/>
        </w:rPr>
        <w:t xml:space="preserve">) provides a one-click database seeder for demo purposes. It:</w:t>
      </w:r>
    </w:p>
    <w:p>
      <w:pPr>
        <w:pStyle w:val="ListParagraph"/>
        <w:numPr>
          <w:ilvl w:val="0"/>
          <w:numId w:val="3"/>
        </w:numPr>
        <w:spacing w:after="40" w:before="40"/>
      </w:pPr>
      <w:r>
        <w:rPr>
          <w:rFonts w:ascii="Arial" w:cs="Arial" w:eastAsia="Arial" w:hAnsi="Arial"/>
          <w:sz w:val="22"/>
          <w:szCs w:val="22"/>
        </w:rPr>
        <w:t xml:space="preserve">Checks if each collection is empty before writing</w:t>
      </w:r>
    </w:p>
    <w:p>
      <w:pPr>
        <w:pStyle w:val="ListParagraph"/>
        <w:numPr>
          <w:ilvl w:val="0"/>
          <w:numId w:val="3"/>
        </w:numPr>
        <w:spacing w:after="40" w:before="40"/>
      </w:pPr>
      <w:r>
        <w:rPr>
          <w:rFonts w:ascii="Arial" w:cs="Arial" w:eastAsia="Arial" w:hAnsi="Arial"/>
          <w:sz w:val="22"/>
          <w:szCs w:val="22"/>
        </w:rPr>
        <w:t xml:space="preserve">Seeds 5 patients, 5 appointments, 10 inventory items (3 intentionally low-stock)</w:t>
      </w:r>
    </w:p>
    <w:p>
      <w:pPr>
        <w:pStyle w:val="ListParagraph"/>
        <w:numPr>
          <w:ilvl w:val="0"/>
          <w:numId w:val="3"/>
        </w:numPr>
        <w:spacing w:after="40" w:before="40"/>
      </w:pPr>
      <w:r>
        <w:rPr>
          <w:rFonts w:ascii="Arial" w:cs="Arial" w:eastAsia="Arial" w:hAnsi="Arial"/>
          <w:sz w:val="22"/>
          <w:szCs w:val="22"/>
        </w:rPr>
        <w:t xml:space="preserve">Reports progress with a spinner</w:t>
      </w:r>
    </w:p>
    <w:p>
      <w:pPr>
        <w:pStyle w:val="ListParagraph"/>
        <w:numPr>
          <w:ilvl w:val="0"/>
          <w:numId w:val="3"/>
        </w:numPr>
        <w:spacing w:after="40" w:before="40"/>
      </w:pPr>
      <w:r>
        <w:rPr>
          <w:rFonts w:ascii="Arial" w:cs="Arial" w:eastAsia="Arial" w:hAnsi="Arial"/>
          <w:sz w:val="22"/>
          <w:szCs w:val="22"/>
        </w:rPr>
        <w:t xml:space="preserve">Shows which collections were created vs. skipped (already had data)</w:t>
      </w:r>
    </w:p>
    <w:p>
      <w:pPr>
        <w:spacing w:after="120" w:before="60"/>
      </w:pPr>
      <w:r>
        <w:rPr>
          <w:rFonts w:ascii="Arial" w:cs="Arial" w:eastAsia="Arial" w:hAnsi="Arial"/>
          <w:sz w:val="22"/>
          <w:szCs w:val="22"/>
        </w:rPr>
        <w:t xml:space="preserve">This eliminated the need for manual Firebase Console data entry during development and demos.</w:t>
      </w:r>
    </w:p>
    <w:p>
      <w:pPr>
        <w:pStyle w:val="Heading2"/>
        <w:spacing w:after="120" w:before="280"/>
      </w:pPr>
      <w:r>
        <w:rPr>
          <w:rFonts w:ascii="Arial" w:cs="Arial" w:eastAsia="Arial" w:hAnsi="Arial"/>
          <w:b/>
          <w:bCs/>
          <w:color w:val="2E5090"/>
          <w:sz w:val="26"/>
          <w:szCs w:val="26"/>
        </w:rPr>
        <w:t xml:space="preserve">4.6 UI Design System</w:t>
      </w:r>
    </w:p>
    <w:p>
      <w:pPr>
        <w:spacing w:after="120" w:before="60"/>
      </w:pPr>
      <w:r>
        <w:rPr>
          <w:rFonts w:ascii="Arial" w:cs="Arial" w:eastAsia="Arial" w:hAnsi="Arial"/>
          <w:sz w:val="22"/>
          <w:szCs w:val="22"/>
        </w:rPr>
        <w:t xml:space="preserve">The design uses a dark navy aesthetic (background </w:t>
      </w:r>
      <w:r>
        <w:rPr>
          <w:rFonts w:ascii="Courier New" w:cs="Courier New" w:eastAsia="Courier New" w:hAnsi="Courier New"/>
          <w:color w:val="C7254E"/>
          <w:sz w:val="20"/>
          <w:szCs w:val="20"/>
        </w:rPr>
        <w:t xml:space="preserve">#020B18</w:t>
      </w:r>
      <w:r>
        <w:rPr>
          <w:rFonts w:ascii="Arial" w:cs="Arial" w:eastAsia="Arial" w:hAnsi="Arial"/>
          <w:sz w:val="22"/>
          <w:szCs w:val="22"/>
        </w:rPr>
        <w:t xml:space="preserve">, cards </w:t>
      </w:r>
      <w:r>
        <w:rPr>
          <w:rFonts w:ascii="Courier New" w:cs="Courier New" w:eastAsia="Courier New" w:hAnsi="Courier New"/>
          <w:color w:val="C7254E"/>
          <w:sz w:val="20"/>
          <w:szCs w:val="20"/>
        </w:rPr>
        <w:t xml:space="preserve">#0A1E35</w:t>
      </w:r>
      <w:r>
        <w:rPr>
          <w:rFonts w:ascii="Arial" w:cs="Arial" w:eastAsia="Arial" w:hAnsi="Arial"/>
          <w:sz w:val="22"/>
          <w:szCs w:val="22"/>
        </w:rPr>
        <w:t xml:space="preserve">) with teal (</w:t>
      </w:r>
      <w:r>
        <w:rPr>
          <w:rFonts w:ascii="Courier New" w:cs="Courier New" w:eastAsia="Courier New" w:hAnsi="Courier New"/>
          <w:color w:val="C7254E"/>
          <w:sz w:val="20"/>
          <w:szCs w:val="20"/>
        </w:rPr>
        <w:t xml:space="preserve">#14B8A6</w:t>
      </w:r>
      <w:r>
        <w:rPr>
          <w:rFonts w:ascii="Arial" w:cs="Arial" w:eastAsia="Arial" w:hAnsi="Arial"/>
          <w:sz w:val="22"/>
          <w:szCs w:val="22"/>
        </w:rPr>
        <w:t xml:space="preserve">) and cyan (</w:t>
      </w:r>
      <w:r>
        <w:rPr>
          <w:rFonts w:ascii="Courier New" w:cs="Courier New" w:eastAsia="Courier New" w:hAnsi="Courier New"/>
          <w:color w:val="C7254E"/>
          <w:sz w:val="20"/>
          <w:szCs w:val="20"/>
        </w:rPr>
        <w:t xml:space="preserve">#06B6D4</w:t>
      </w:r>
      <w:r>
        <w:rPr>
          <w:rFonts w:ascii="Arial" w:cs="Arial" w:eastAsia="Arial" w:hAnsi="Arial"/>
          <w:sz w:val="22"/>
          <w:szCs w:val="22"/>
        </w:rPr>
        <w:t xml:space="preserve">) accent colors. Typography: Outfit (display/headings) + DM Sans (body). Custom Tailwind tokens provide consistent spacing, shadows (glow effects), and animations (fade-in, slide-up, bounce-in).</w:t>
      </w:r>
    </w:p>
    <w:p>
      <w:r>
        <w:br w:type="page"/>
      </w:r>
    </w:p>
    <w:p>
      <w:pPr>
        <w:pStyle w:val="Heading1"/>
        <w:spacing w:after="180" w:before="360"/>
      </w:pPr>
      <w:r>
        <w:rPr>
          <w:rFonts w:ascii="Arial" w:cs="Arial" w:eastAsia="Arial" w:hAnsi="Arial"/>
          <w:b/>
          <w:bCs/>
          <w:color w:val="1F3864"/>
          <w:sz w:val="32"/>
          <w:szCs w:val="32"/>
        </w:rPr>
        <w:t xml:space="preserve">Chapter 5: Phase 3 — Testing &amp; Results</w:t>
      </w:r>
    </w:p>
    <w:p>
      <w:pPr>
        <w:pStyle w:val="Heading2"/>
        <w:spacing w:after="120" w:before="280"/>
      </w:pPr>
      <w:r>
        <w:rPr>
          <w:rFonts w:ascii="Arial" w:cs="Arial" w:eastAsia="Arial" w:hAnsi="Arial"/>
          <w:b/>
          <w:bCs/>
          <w:color w:val="2E5090"/>
          <w:sz w:val="26"/>
          <w:szCs w:val="26"/>
        </w:rPr>
        <w:t xml:space="preserve">5.1 Testing Approach</w:t>
      </w:r>
    </w:p>
    <w:p>
      <w:pPr>
        <w:spacing w:after="120" w:before="60"/>
      </w:pPr>
      <w:r>
        <w:rPr>
          <w:rFonts w:ascii="Arial" w:cs="Arial" w:eastAsia="Arial" w:hAnsi="Arial"/>
          <w:sz w:val="22"/>
          <w:szCs w:val="22"/>
        </w:rPr>
        <w:t xml:space="preserve">Testing was manual functional testing covering:</w:t>
      </w:r>
    </w:p>
    <w:p>
      <w:pPr>
        <w:pStyle w:val="ListParagraph"/>
        <w:numPr>
          <w:ilvl w:val="0"/>
          <w:numId w:val="2"/>
        </w:numPr>
        <w:spacing w:after="40" w:before="40"/>
      </w:pPr>
      <w:r>
        <w:rPr>
          <w:rFonts w:ascii="Arial" w:cs="Arial" w:eastAsia="Arial" w:hAnsi="Arial"/>
          <w:b/>
          <w:bCs/>
          <w:sz w:val="22"/>
          <w:szCs w:val="22"/>
        </w:rPr>
        <w:t xml:space="preserve">Happy path: </w:t>
      </w:r>
      <w:r>
        <w:rPr>
          <w:rFonts w:ascii="Arial" w:cs="Arial" w:eastAsia="Arial" w:hAnsi="Arial"/>
          <w:sz w:val="22"/>
          <w:szCs w:val="22"/>
        </w:rPr>
        <w:t xml:space="preserve">All primary user flows</w:t>
      </w:r>
    </w:p>
    <w:p>
      <w:pPr>
        <w:pStyle w:val="ListParagraph"/>
        <w:numPr>
          <w:ilvl w:val="0"/>
          <w:numId w:val="2"/>
        </w:numPr>
        <w:spacing w:after="40" w:before="40"/>
      </w:pPr>
      <w:r>
        <w:rPr>
          <w:rFonts w:ascii="Arial" w:cs="Arial" w:eastAsia="Arial" w:hAnsi="Arial"/>
          <w:b/>
          <w:bCs/>
          <w:sz w:val="22"/>
          <w:szCs w:val="22"/>
        </w:rPr>
        <w:t xml:space="preserve">Negative path: </w:t>
      </w:r>
      <w:r>
        <w:rPr>
          <w:rFonts w:ascii="Arial" w:cs="Arial" w:eastAsia="Arial" w:hAnsi="Arial"/>
          <w:sz w:val="22"/>
          <w:szCs w:val="22"/>
        </w:rPr>
        <w:t xml:space="preserve">Invalid inputs, unauthorized access, insufficient stock</w:t>
      </w:r>
    </w:p>
    <w:p>
      <w:pPr>
        <w:pStyle w:val="ListParagraph"/>
        <w:numPr>
          <w:ilvl w:val="0"/>
          <w:numId w:val="2"/>
        </w:numPr>
        <w:spacing w:after="40" w:before="40"/>
      </w:pPr>
      <w:r>
        <w:rPr>
          <w:rFonts w:ascii="Arial" w:cs="Arial" w:eastAsia="Arial" w:hAnsi="Arial"/>
          <w:b/>
          <w:bCs/>
          <w:sz w:val="22"/>
          <w:szCs w:val="22"/>
        </w:rPr>
        <w:t xml:space="preserve">Integration: </w:t>
      </w:r>
      <w:r>
        <w:rPr>
          <w:rFonts w:ascii="Arial" w:cs="Arial" w:eastAsia="Arial" w:hAnsi="Arial"/>
          <w:sz w:val="22"/>
          <w:szCs w:val="22"/>
        </w:rPr>
        <w:t xml:space="preserve">Atomic transaction end-to-end</w:t>
      </w:r>
    </w:p>
    <w:p>
      <w:pPr>
        <w:pStyle w:val="ListParagraph"/>
        <w:numPr>
          <w:ilvl w:val="0"/>
          <w:numId w:val="2"/>
        </w:numPr>
        <w:spacing w:after="40" w:before="40"/>
      </w:pPr>
      <w:r>
        <w:rPr>
          <w:rFonts w:ascii="Arial" w:cs="Arial" w:eastAsia="Arial" w:hAnsi="Arial"/>
          <w:b/>
          <w:bCs/>
          <w:sz w:val="22"/>
          <w:szCs w:val="22"/>
        </w:rPr>
        <w:t xml:space="preserve">Role isolation: </w:t>
      </w:r>
      <w:r>
        <w:rPr>
          <w:rFonts w:ascii="Arial" w:cs="Arial" w:eastAsia="Arial" w:hAnsi="Arial"/>
          <w:sz w:val="22"/>
          <w:szCs w:val="22"/>
        </w:rPr>
        <w:t xml:space="preserve">Each test run as the appropriate role</w:t>
      </w:r>
    </w:p>
    <w:p>
      <w:pPr>
        <w:pStyle w:val="Heading2"/>
        <w:spacing w:after="120" w:before="280"/>
      </w:pPr>
      <w:r>
        <w:rPr>
          <w:rFonts w:ascii="Arial" w:cs="Arial" w:eastAsia="Arial" w:hAnsi="Arial"/>
          <w:b/>
          <w:bCs/>
          <w:color w:val="2E5090"/>
          <w:sz w:val="26"/>
          <w:szCs w:val="26"/>
        </w:rPr>
        <w:t xml:space="preserve">5.2 Test Results Summary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280"/>
        <w:gridCol w:w="2280"/>
      </w:tblGrid>
      <w:tr>
        <w:trPr>
          <w:tblHeader/>
        </w:trPr>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2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Cases</w:t>
            </w:r>
          </w:p>
        </w:tc>
        <w:tc>
          <w:tcPr>
            <w:tcW w:type="dxa" w:w="2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w:t>
            </w:r>
          </w:p>
        </w:tc>
      </w:tr>
      <w:tr>
        <w:tc>
          <w:tcPr>
            <w:tcW w:type="dxa" w:w="4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 &amp; Roles</w:t>
            </w:r>
          </w:p>
        </w:tc>
        <w:tc>
          <w:tcPr>
            <w:tcW w:type="dxa" w:w="2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2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9/9 Pass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Patient Management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7/7 Pass</w:t>
            </w:r>
          </w:p>
        </w:tc>
      </w:tr>
      <w:tr>
        <w:tc>
          <w:tcPr>
            <w:tcW w:type="dxa" w:w="4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Appointment Management</w:t>
            </w:r>
          </w:p>
        </w:tc>
        <w:tc>
          <w:tcPr>
            <w:tcW w:type="dxa" w:w="2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6/6 Pass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Examination &amp; Atomic Transaction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6/6 Pass</w:t>
            </w:r>
          </w:p>
        </w:tc>
      </w:tr>
      <w:tr>
        <w:tc>
          <w:tcPr>
            <w:tcW w:type="dxa" w:w="4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Inventory Management</w:t>
            </w:r>
          </w:p>
        </w:tc>
        <w:tc>
          <w:tcPr>
            <w:tcW w:type="dxa" w:w="2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7/7 Pass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 &amp; Statistics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4/4 Pass</w:t>
            </w:r>
          </w:p>
        </w:tc>
      </w:tr>
      <w:tr>
        <w:tc>
          <w:tcPr>
            <w:tcW w:type="dxa" w:w="4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UI/UX &amp; Navigation</w:t>
            </w:r>
          </w:p>
        </w:tc>
        <w:tc>
          <w:tcPr>
            <w:tcW w:type="dxa" w:w="2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5/5 Pass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TOTAL</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44</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44/44 Pass</w:t>
            </w:r>
          </w:p>
        </w:tc>
      </w:tr>
    </w:tbl>
    <w:p>
      <w:pPr>
        <w:spacing w:before="120"/>
      </w:pPr>
    </w:p>
    <w:p>
      <w:pPr>
        <w:pStyle w:val="Heading2"/>
        <w:spacing w:after="120" w:before="280"/>
      </w:pPr>
      <w:r>
        <w:rPr>
          <w:rFonts w:ascii="Arial" w:cs="Arial" w:eastAsia="Arial" w:hAnsi="Arial"/>
          <w:b/>
          <w:bCs/>
          <w:color w:val="2E5090"/>
          <w:sz w:val="26"/>
          <w:szCs w:val="26"/>
        </w:rPr>
        <w:t xml:space="preserve">5.3 Critical Test Verification</w:t>
      </w:r>
    </w:p>
    <w:p>
      <w:pPr>
        <w:pStyle w:val="Heading3"/>
        <w:spacing w:after="80" w:before="200"/>
      </w:pPr>
      <w:r>
        <w:rPr>
          <w:rFonts w:ascii="Arial" w:cs="Arial" w:eastAsia="Arial" w:hAnsi="Arial"/>
          <w:b/>
          <w:bCs/>
          <w:color w:val="2E75B6"/>
          <w:sz w:val="24"/>
          <w:szCs w:val="24"/>
        </w:rPr>
        <w:t xml:space="preserve">TC-4.1 — Atomic Transaction (Paracetamol)</w:t>
      </w:r>
    </w:p>
    <w:p>
      <w:pPr>
        <w:pStyle w:val="ListParagraph"/>
        <w:numPr>
          <w:ilvl w:val="0"/>
          <w:numId w:val="2"/>
        </w:numPr>
        <w:spacing w:after="40" w:before="40"/>
      </w:pPr>
      <w:r>
        <w:rPr>
          <w:rFonts w:ascii="Arial" w:cs="Arial" w:eastAsia="Arial" w:hAnsi="Arial"/>
          <w:b/>
          <w:bCs/>
          <w:sz w:val="22"/>
          <w:szCs w:val="22"/>
        </w:rPr>
        <w:t xml:space="preserve">Pre-condition: </w:t>
      </w:r>
      <w:r>
        <w:rPr>
          <w:rFonts w:ascii="Arial" w:cs="Arial" w:eastAsia="Arial" w:hAnsi="Arial"/>
          <w:sz w:val="22"/>
          <w:szCs w:val="22"/>
        </w:rPr>
        <w:t xml:space="preserve">Paracetamol 500mg quantity = 48</w:t>
      </w:r>
    </w:p>
    <w:p>
      <w:pPr>
        <w:pStyle w:val="ListParagraph"/>
        <w:numPr>
          <w:ilvl w:val="0"/>
          <w:numId w:val="2"/>
        </w:numPr>
        <w:spacing w:after="40" w:before="40"/>
      </w:pPr>
      <w:r>
        <w:rPr>
          <w:rFonts w:ascii="Arial" w:cs="Arial" w:eastAsia="Arial" w:hAnsi="Arial"/>
          <w:b/>
          <w:bCs/>
          <w:sz w:val="22"/>
          <w:szCs w:val="22"/>
        </w:rPr>
        <w:t xml:space="preserve">Action: </w:t>
      </w:r>
      <w:r>
        <w:rPr>
          <w:rFonts w:ascii="Arial" w:cs="Arial" w:eastAsia="Arial" w:hAnsi="Arial"/>
          <w:sz w:val="22"/>
          <w:szCs w:val="22"/>
        </w:rPr>
        <w:t xml:space="preserve">Doctor selected 1x Paracetamol in examination, clicked Complete</w:t>
      </w:r>
    </w:p>
    <w:p>
      <w:pPr>
        <w:pStyle w:val="ListParagraph"/>
        <w:numPr>
          <w:ilvl w:val="0"/>
          <w:numId w:val="2"/>
        </w:numPr>
        <w:spacing w:after="40" w:before="40"/>
      </w:pPr>
      <w:r>
        <w:rPr>
          <w:rFonts w:ascii="Arial" w:cs="Arial" w:eastAsia="Arial" w:hAnsi="Arial"/>
          <w:sz w:val="22"/>
          <w:szCs w:val="22"/>
        </w:rPr>
        <w:t xml:space="preserve">Firestore transaction read quantity=48, validated 48&gt;=1, wrote quantity=47</w:t>
      </w:r>
    </w:p>
    <w:p>
      <w:pPr>
        <w:pStyle w:val="ListParagraph"/>
        <w:numPr>
          <w:ilvl w:val="0"/>
          <w:numId w:val="2"/>
        </w:numPr>
        <w:spacing w:after="40" w:before="40"/>
      </w:pPr>
      <w:r>
        <w:rPr>
          <w:rFonts w:ascii="Arial" w:cs="Arial" w:eastAsia="Arial" w:hAnsi="Arial"/>
          <w:b/>
          <w:bCs/>
          <w:sz w:val="22"/>
          <w:szCs w:val="22"/>
        </w:rPr>
        <w:t xml:space="preserve">Post-condition: </w:t>
      </w:r>
      <w:r>
        <w:rPr>
          <w:rFonts w:ascii="Arial" w:cs="Arial" w:eastAsia="Arial" w:hAnsi="Arial"/>
          <w:sz w:val="22"/>
          <w:szCs w:val="22"/>
        </w:rPr>
        <w:t xml:space="preserve">Paracetamol quantity = 47 ✓, examination saved ✓, appointment completed ✓</w:t>
      </w:r>
    </w:p>
    <w:p>
      <w:pPr>
        <w:pStyle w:val="Heading3"/>
        <w:spacing w:after="80" w:before="200"/>
      </w:pPr>
      <w:r>
        <w:rPr>
          <w:rFonts w:ascii="Arial" w:cs="Arial" w:eastAsia="Arial" w:hAnsi="Arial"/>
          <w:b/>
          <w:bCs/>
          <w:color w:val="2E75B6"/>
          <w:sz w:val="24"/>
          <w:szCs w:val="24"/>
        </w:rPr>
        <w:t xml:space="preserve">TC-4.3 — Atomic Rollback</w:t>
      </w:r>
    </w:p>
    <w:p>
      <w:pPr>
        <w:pStyle w:val="ListParagraph"/>
        <w:numPr>
          <w:ilvl w:val="0"/>
          <w:numId w:val="2"/>
        </w:numPr>
        <w:spacing w:after="40" w:before="40"/>
      </w:pPr>
      <w:r>
        <w:rPr>
          <w:rFonts w:ascii="Arial" w:cs="Arial" w:eastAsia="Arial" w:hAnsi="Arial"/>
          <w:b/>
          <w:bCs/>
          <w:sz w:val="22"/>
          <w:szCs w:val="22"/>
        </w:rPr>
        <w:t xml:space="preserve">Pre-condition: </w:t>
      </w:r>
      <w:r>
        <w:rPr>
          <w:rFonts w:ascii="Arial" w:cs="Arial" w:eastAsia="Arial" w:hAnsi="Arial"/>
          <w:sz w:val="22"/>
          <w:szCs w:val="22"/>
        </w:rPr>
        <w:t xml:space="preserve">Amoxicillin quantity = 3</w:t>
      </w:r>
    </w:p>
    <w:p>
      <w:pPr>
        <w:pStyle w:val="ListParagraph"/>
        <w:numPr>
          <w:ilvl w:val="0"/>
          <w:numId w:val="2"/>
        </w:numPr>
        <w:spacing w:after="40" w:before="40"/>
      </w:pPr>
      <w:r>
        <w:rPr>
          <w:rFonts w:ascii="Arial" w:cs="Arial" w:eastAsia="Arial" w:hAnsi="Arial"/>
          <w:b/>
          <w:bCs/>
          <w:sz w:val="22"/>
          <w:szCs w:val="22"/>
        </w:rPr>
        <w:t xml:space="preserve">Action: </w:t>
      </w:r>
      <w:r>
        <w:rPr>
          <w:rFonts w:ascii="Arial" w:cs="Arial" w:eastAsia="Arial" w:hAnsi="Arial"/>
          <w:sz w:val="22"/>
          <w:szCs w:val="22"/>
        </w:rPr>
        <w:t xml:space="preserve">Doctor attempted to select 10x Amoxicillin</w:t>
      </w:r>
    </w:p>
    <w:p>
      <w:pPr>
        <w:pStyle w:val="ListParagraph"/>
        <w:numPr>
          <w:ilvl w:val="0"/>
          <w:numId w:val="2"/>
        </w:numPr>
        <w:spacing w:after="40" w:before="40"/>
      </w:pPr>
      <w:r>
        <w:rPr>
          <w:rFonts w:ascii="Arial" w:cs="Arial" w:eastAsia="Arial" w:hAnsi="Arial"/>
          <w:sz w:val="22"/>
          <w:szCs w:val="22"/>
        </w:rPr>
        <w:t xml:space="preserve">Transaction threw: “Insufficient stock for Amoxicillin 250mg”</w:t>
      </w:r>
    </w:p>
    <w:p>
      <w:pPr>
        <w:pStyle w:val="ListParagraph"/>
        <w:numPr>
          <w:ilvl w:val="0"/>
          <w:numId w:val="2"/>
        </w:numPr>
        <w:spacing w:after="40" w:before="40"/>
      </w:pPr>
      <w:r>
        <w:rPr>
          <w:rFonts w:ascii="Arial" w:cs="Arial" w:eastAsia="Arial" w:hAnsi="Arial"/>
          <w:b/>
          <w:bCs/>
          <w:sz w:val="22"/>
          <w:szCs w:val="22"/>
        </w:rPr>
        <w:t xml:space="preserve">Post-condition: </w:t>
      </w:r>
      <w:r>
        <w:rPr>
          <w:rFonts w:ascii="Arial" w:cs="Arial" w:eastAsia="Arial" w:hAnsi="Arial"/>
          <w:sz w:val="22"/>
          <w:szCs w:val="22"/>
        </w:rPr>
        <w:t xml:space="preserve">Amoxicillin still = 3 ✓, no examination saved ✓, appointment still scheduled ✓</w:t>
      </w:r>
    </w:p>
    <w:p>
      <w:r>
        <w:br w:type="page"/>
      </w:r>
    </w:p>
    <w:p>
      <w:pPr>
        <w:pStyle w:val="Heading1"/>
        <w:spacing w:after="180" w:before="360"/>
      </w:pPr>
      <w:r>
        <w:rPr>
          <w:rFonts w:ascii="Arial" w:cs="Arial" w:eastAsia="Arial" w:hAnsi="Arial"/>
          <w:b/>
          <w:bCs/>
          <w:color w:val="1F3864"/>
          <w:sz w:val="32"/>
          <w:szCs w:val="32"/>
        </w:rPr>
        <w:t xml:space="preserve">Chapter 6: Challenges &amp; Solutions</w:t>
      </w:r>
    </w:p>
    <w:p>
      <w:pPr>
        <w:pStyle w:val="Heading2"/>
        <w:spacing w:after="120" w:before="280"/>
      </w:pPr>
      <w:r>
        <w:rPr>
          <w:rFonts w:ascii="Arial" w:cs="Arial" w:eastAsia="Arial" w:hAnsi="Arial"/>
          <w:b/>
          <w:bCs/>
          <w:color w:val="2E5090"/>
          <w:sz w:val="26"/>
          <w:szCs w:val="26"/>
        </w:rPr>
        <w:t xml:space="preserve">Challenge 1: Role Management Without a Backend Server</w:t>
      </w:r>
    </w:p>
    <w:p>
      <w:pPr>
        <w:spacing w:after="120" w:before="60"/>
      </w:pPr>
      <w:r>
        <w:rPr>
          <w:rFonts w:ascii="Arial" w:cs="Arial" w:eastAsia="Arial" w:hAnsi="Arial"/>
          <w:b/>
          <w:bCs/>
          <w:sz w:val="22"/>
          <w:szCs w:val="22"/>
        </w:rPr>
        <w:t xml:space="preserve">Problem: </w:t>
      </w:r>
      <w:r>
        <w:rPr>
          <w:rFonts w:ascii="Arial" w:cs="Arial" w:eastAsia="Arial" w:hAnsi="Arial"/>
          <w:sz w:val="22"/>
          <w:szCs w:val="22"/>
        </w:rPr>
        <w:t xml:space="preserve">Firebase custom claims (the standard way to implement roles) require the Firebase Admin SDK, which can only run on a server (Node.js). Our project is a pure client-side SPA with no backend server.</w:t>
      </w:r>
    </w:p>
    <w:p>
      <w:pPr>
        <w:spacing w:after="120" w:before="60"/>
      </w:pPr>
      <w:r>
        <w:rPr>
          <w:rFonts w:ascii="Arial" w:cs="Arial" w:eastAsia="Arial" w:hAnsi="Arial"/>
          <w:b/>
          <w:bCs/>
          <w:sz w:val="22"/>
          <w:szCs w:val="22"/>
        </w:rPr>
        <w:t xml:space="preserve">Solution: </w:t>
      </w:r>
      <w:r>
        <w:rPr>
          <w:rFonts w:ascii="Arial" w:cs="Arial" w:eastAsia="Arial" w:hAnsi="Arial"/>
          <w:sz w:val="22"/>
          <w:szCs w:val="22"/>
        </w:rPr>
        <w:t xml:space="preserve">Store roles in Firestore </w:t>
      </w:r>
      <w:r>
        <w:rPr>
          <w:rFonts w:ascii="Courier New" w:cs="Courier New" w:eastAsia="Courier New" w:hAnsi="Courier New"/>
          <w:color w:val="C7254E"/>
          <w:sz w:val="20"/>
          <w:szCs w:val="20"/>
        </w:rPr>
        <w:t xml:space="preserve">users/{uid}</w:t>
      </w:r>
      <w:r>
        <w:rPr>
          <w:rFonts w:ascii="Arial" w:cs="Arial" w:eastAsia="Arial" w:hAnsi="Arial"/>
          <w:sz w:val="22"/>
          <w:szCs w:val="22"/>
        </w:rPr>
        <w:t xml:space="preserve"> collection. On every login, </w:t>
      </w:r>
      <w:r>
        <w:rPr>
          <w:rFonts w:ascii="Courier New" w:cs="Courier New" w:eastAsia="Courier New" w:hAnsi="Courier New"/>
          <w:color w:val="C7254E"/>
          <w:sz w:val="20"/>
          <w:szCs w:val="20"/>
        </w:rPr>
        <w:t xml:space="preserve">seedUserRoles()</w:t>
      </w:r>
      <w:r>
        <w:rPr>
          <w:rFonts w:ascii="Arial" w:cs="Arial" w:eastAsia="Arial" w:hAnsi="Arial"/>
          <w:sz w:val="22"/>
          <w:szCs w:val="22"/>
        </w:rPr>
        <w:t xml:space="preserve"> writes the role to Firestore. </w:t>
      </w:r>
      <w:r>
        <w:rPr>
          <w:rFonts w:ascii="Courier New" w:cs="Courier New" w:eastAsia="Courier New" w:hAnsi="Courier New"/>
          <w:color w:val="C7254E"/>
          <w:sz w:val="20"/>
          <w:szCs w:val="20"/>
        </w:rPr>
        <w:t xml:space="preserve">AuthContext</w:t>
      </w:r>
      <w:r>
        <w:rPr>
          <w:rFonts w:ascii="Arial" w:cs="Arial" w:eastAsia="Arial" w:hAnsi="Arial"/>
          <w:sz w:val="22"/>
          <w:szCs w:val="22"/>
        </w:rPr>
        <w:t xml:space="preserve"> reads it via </w:t>
      </w:r>
      <w:r>
        <w:rPr>
          <w:rFonts w:ascii="Courier New" w:cs="Courier New" w:eastAsia="Courier New" w:hAnsi="Courier New"/>
          <w:color w:val="C7254E"/>
          <w:sz w:val="20"/>
          <w:szCs w:val="20"/>
        </w:rPr>
        <w:t xml:space="preserve">getUserRole(uid)</w:t>
      </w:r>
      <w:r>
        <w:rPr>
          <w:rFonts w:ascii="Arial" w:cs="Arial" w:eastAsia="Arial" w:hAnsi="Arial"/>
          <w:sz w:val="22"/>
          <w:szCs w:val="22"/>
        </w:rPr>
        <w:t xml:space="preserve"> on every </w:t>
      </w:r>
      <w:r>
        <w:rPr>
          <w:rFonts w:ascii="Courier New" w:cs="Courier New" w:eastAsia="Courier New" w:hAnsi="Courier New"/>
          <w:color w:val="C7254E"/>
          <w:sz w:val="20"/>
          <w:szCs w:val="20"/>
        </w:rPr>
        <w:t xml:space="preserve">onAuthStateChanged</w:t>
      </w:r>
      <w:r>
        <w:rPr>
          <w:rFonts w:ascii="Arial" w:cs="Arial" w:eastAsia="Arial" w:hAnsi="Arial"/>
          <w:sz w:val="22"/>
          <w:szCs w:val="22"/>
        </w:rPr>
        <w:t xml:space="preserve">. Any authenticated user can read their own role document.</w:t>
      </w:r>
    </w:p>
    <w:p>
      <w:pPr>
        <w:spacing w:after="120" w:before="60"/>
      </w:pPr>
      <w:r>
        <w:rPr>
          <w:rFonts w:ascii="Arial" w:cs="Arial" w:eastAsia="Arial" w:hAnsi="Arial"/>
          <w:b/>
          <w:bCs/>
          <w:sz w:val="22"/>
          <w:szCs w:val="22"/>
        </w:rPr>
        <w:t xml:space="preserve">Trade-off: </w:t>
      </w:r>
      <w:r>
        <w:rPr>
          <w:rFonts w:ascii="Arial" w:cs="Arial" w:eastAsia="Arial" w:hAnsi="Arial"/>
          <w:sz w:val="22"/>
          <w:szCs w:val="22"/>
        </w:rPr>
        <w:t xml:space="preserve">Roles are mutable by someone with Firestore write access. For a production system, Firestore Security Rules would restrict role modification to admin users only. For this academic project, the simplicity outweighed the security concern.</w:t>
      </w:r>
    </w:p>
    <w:p>
      <w:pPr>
        <w:pStyle w:val="Heading2"/>
        <w:spacing w:after="120" w:before="280"/>
      </w:pPr>
      <w:r>
        <w:rPr>
          <w:rFonts w:ascii="Arial" w:cs="Arial" w:eastAsia="Arial" w:hAnsi="Arial"/>
          <w:b/>
          <w:bCs/>
          <w:color w:val="2E5090"/>
          <w:sz w:val="26"/>
          <w:szCs w:val="26"/>
        </w:rPr>
        <w:t xml:space="preserve">Challenge 2: Guaranteeing Atomic Multi-Document Updates</w:t>
      </w:r>
    </w:p>
    <w:p>
      <w:pPr>
        <w:spacing w:after="120" w:before="60"/>
      </w:pPr>
      <w:r>
        <w:rPr>
          <w:rFonts w:ascii="Arial" w:cs="Arial" w:eastAsia="Arial" w:hAnsi="Arial"/>
          <w:b/>
          <w:bCs/>
          <w:sz w:val="22"/>
          <w:szCs w:val="22"/>
        </w:rPr>
        <w:t xml:space="preserve">Problem: </w:t>
      </w:r>
      <w:r>
        <w:rPr>
          <w:rFonts w:ascii="Arial" w:cs="Arial" w:eastAsia="Arial" w:hAnsi="Arial"/>
          <w:sz w:val="22"/>
          <w:szCs w:val="22"/>
        </w:rPr>
        <w:t xml:space="preserve">Decrementing multiple inventory items in separate writes creates a race condition window. If two doctors simultaneously use the last unit of a supply, both writes might succeed, taking quantity negative.</w:t>
      </w:r>
    </w:p>
    <w:p>
      <w:pPr>
        <w:spacing w:after="120" w:before="60"/>
      </w:pPr>
      <w:r>
        <w:rPr>
          <w:rFonts w:ascii="Arial" w:cs="Arial" w:eastAsia="Arial" w:hAnsi="Arial"/>
          <w:b/>
          <w:bCs/>
          <w:sz w:val="22"/>
          <w:szCs w:val="22"/>
        </w:rPr>
        <w:t xml:space="preserve">Solution: </w:t>
      </w:r>
      <w:r>
        <w:rPr>
          <w:rFonts w:ascii="Arial" w:cs="Arial" w:eastAsia="Arial" w:hAnsi="Arial"/>
          <w:sz w:val="22"/>
          <w:szCs w:val="22"/>
        </w:rPr>
        <w:t xml:space="preserve">Firebase </w:t>
      </w:r>
      <w:r>
        <w:rPr>
          <w:rFonts w:ascii="Courier New" w:cs="Courier New" w:eastAsia="Courier New" w:hAnsi="Courier New"/>
          <w:color w:val="C7254E"/>
          <w:sz w:val="20"/>
          <w:szCs w:val="20"/>
        </w:rPr>
        <w:t xml:space="preserve">runTransaction()</w:t>
      </w:r>
      <w:r>
        <w:rPr>
          <w:rFonts w:ascii="Arial" w:cs="Arial" w:eastAsia="Arial" w:hAnsi="Arial"/>
          <w:sz w:val="22"/>
          <w:szCs w:val="22"/>
        </w:rPr>
        <w:t xml:space="preserve"> provides serializable transaction semantics. All reads happen inside the transaction context (preventing stale reads), validation runs before any writes, and all writes commit atomically. Any concurrent modification causes the transaction to retry or fail — never partially succeed.</w:t>
      </w:r>
    </w:p>
    <w:p>
      <w:pPr>
        <w:pStyle w:val="Heading2"/>
        <w:spacing w:after="120" w:before="280"/>
      </w:pPr>
      <w:r>
        <w:rPr>
          <w:rFonts w:ascii="Arial" w:cs="Arial" w:eastAsia="Arial" w:hAnsi="Arial"/>
          <w:b/>
          <w:bCs/>
          <w:color w:val="2E5090"/>
          <w:sz w:val="26"/>
          <w:szCs w:val="26"/>
        </w:rPr>
        <w:t xml:space="preserve">Challenge 3: Vercel Deployment Error (auth/invalid-api-key)</w:t>
      </w:r>
    </w:p>
    <w:p>
      <w:pPr>
        <w:spacing w:after="120" w:before="60"/>
      </w:pPr>
      <w:r>
        <w:rPr>
          <w:rFonts w:ascii="Arial" w:cs="Arial" w:eastAsia="Arial" w:hAnsi="Arial"/>
          <w:b/>
          <w:bCs/>
          <w:sz w:val="22"/>
          <w:szCs w:val="22"/>
        </w:rPr>
        <w:t xml:space="preserve">Problem: </w:t>
      </w:r>
      <w:r>
        <w:rPr>
          <w:rFonts w:ascii="Arial" w:cs="Arial" w:eastAsia="Arial" w:hAnsi="Arial"/>
          <w:sz w:val="22"/>
          <w:szCs w:val="22"/>
        </w:rPr>
        <w:t xml:space="preserve">The </w:t>
      </w:r>
      <w:r>
        <w:rPr>
          <w:rFonts w:ascii="Courier New" w:cs="Courier New" w:eastAsia="Courier New" w:hAnsi="Courier New"/>
          <w:color w:val="C7254E"/>
          <w:sz w:val="20"/>
          <w:szCs w:val="20"/>
        </w:rPr>
        <w:t xml:space="preserve">.env</w:t>
      </w:r>
      <w:r>
        <w:rPr>
          <w:rFonts w:ascii="Arial" w:cs="Arial" w:eastAsia="Arial" w:hAnsi="Arial"/>
          <w:sz w:val="22"/>
          <w:szCs w:val="22"/>
        </w:rPr>
        <w:t xml:space="preserve"> file containing Firebase credentials is gitignored (for security). When Vercel cloned the repository to build, it had no </w:t>
      </w:r>
      <w:r>
        <w:rPr>
          <w:rFonts w:ascii="Courier New" w:cs="Courier New" w:eastAsia="Courier New" w:hAnsi="Courier New"/>
          <w:color w:val="C7254E"/>
          <w:sz w:val="20"/>
          <w:szCs w:val="20"/>
        </w:rPr>
        <w:t xml:space="preserve">.env</w:t>
      </w:r>
      <w:r>
        <w:rPr>
          <w:rFonts w:ascii="Arial" w:cs="Arial" w:eastAsia="Arial" w:hAnsi="Arial"/>
          <w:sz w:val="22"/>
          <w:szCs w:val="22"/>
        </w:rPr>
        <w:t xml:space="preserve"> file and no Firebase credentials. The built app launched with </w:t>
      </w:r>
      <w:r>
        <w:rPr>
          <w:rFonts w:ascii="Courier New" w:cs="Courier New" w:eastAsia="Courier New" w:hAnsi="Courier New"/>
          <w:color w:val="C7254E"/>
          <w:sz w:val="20"/>
          <w:szCs w:val="20"/>
        </w:rPr>
        <w:t xml:space="preserve">undefined</w:t>
      </w:r>
      <w:r>
        <w:rPr>
          <w:rFonts w:ascii="Arial" w:cs="Arial" w:eastAsia="Arial" w:hAnsi="Arial"/>
          <w:sz w:val="22"/>
          <w:szCs w:val="22"/>
        </w:rPr>
        <w:t xml:space="preserve"> API keys, causing Firebase to throw </w:t>
      </w:r>
      <w:r>
        <w:rPr>
          <w:rFonts w:ascii="Courier New" w:cs="Courier New" w:eastAsia="Courier New" w:hAnsi="Courier New"/>
          <w:color w:val="C7254E"/>
          <w:sz w:val="20"/>
          <w:szCs w:val="20"/>
        </w:rPr>
        <w:t xml:space="preserve">auth/invalid-api-key</w:t>
      </w:r>
      <w:r>
        <w:rPr>
          <w:rFonts w:ascii="Arial" w:cs="Arial" w:eastAsia="Arial" w:hAnsi="Arial"/>
          <w:sz w:val="22"/>
          <w:szCs w:val="22"/>
        </w:rPr>
        <w:t xml:space="preserve"> immediately.</w:t>
      </w:r>
    </w:p>
    <w:p>
      <w:pPr>
        <w:spacing w:after="120" w:before="60"/>
      </w:pPr>
      <w:r>
        <w:rPr>
          <w:rFonts w:ascii="Arial" w:cs="Arial" w:eastAsia="Arial" w:hAnsi="Arial"/>
          <w:b/>
          <w:bCs/>
          <w:sz w:val="22"/>
          <w:szCs w:val="22"/>
        </w:rPr>
        <w:t xml:space="preserve">Solution: </w:t>
      </w:r>
      <w:r>
        <w:rPr>
          <w:rFonts w:ascii="Arial" w:cs="Arial" w:eastAsia="Arial" w:hAnsi="Arial"/>
          <w:sz w:val="22"/>
          <w:szCs w:val="22"/>
        </w:rPr>
        <w:t xml:space="preserve">Vercel supports environment variables configured directly in the dashboard (Project Settings → Environment Variables). All 6 </w:t>
      </w:r>
      <w:r>
        <w:rPr>
          <w:rFonts w:ascii="Courier New" w:cs="Courier New" w:eastAsia="Courier New" w:hAnsi="Courier New"/>
          <w:color w:val="C7254E"/>
          <w:sz w:val="20"/>
          <w:szCs w:val="20"/>
        </w:rPr>
        <w:t xml:space="preserve">VITE_FIREBASE_*</w:t>
      </w:r>
      <w:r>
        <w:rPr>
          <w:rFonts w:ascii="Arial" w:cs="Arial" w:eastAsia="Arial" w:hAnsi="Arial"/>
          <w:sz w:val="22"/>
          <w:szCs w:val="22"/>
        </w:rPr>
        <w:t xml:space="preserve"> variables were added there. Vercel injects them at build time, so Vite’s </w:t>
      </w:r>
      <w:r>
        <w:rPr>
          <w:rFonts w:ascii="Courier New" w:cs="Courier New" w:eastAsia="Courier New" w:hAnsi="Courier New"/>
          <w:color w:val="C7254E"/>
          <w:sz w:val="20"/>
          <w:szCs w:val="20"/>
        </w:rPr>
        <w:t xml:space="preserve">import.meta.env.VITE_*</w:t>
      </w:r>
      <w:r>
        <w:rPr>
          <w:rFonts w:ascii="Arial" w:cs="Arial" w:eastAsia="Arial" w:hAnsi="Arial"/>
          <w:sz w:val="22"/>
          <w:szCs w:val="22"/>
        </w:rPr>
        <w:t xml:space="preserve"> substitution works correctly in production.</w:t>
      </w:r>
    </w:p>
    <w:p>
      <w:pPr>
        <w:spacing w:after="120" w:before="60"/>
      </w:pPr>
      <w:r>
        <w:rPr>
          <w:rFonts w:ascii="Arial" w:cs="Arial" w:eastAsia="Arial" w:hAnsi="Arial"/>
          <w:b/>
          <w:bCs/>
          <w:sz w:val="22"/>
          <w:szCs w:val="22"/>
        </w:rPr>
        <w:t xml:space="preserve">Also required: </w:t>
      </w:r>
      <w:r>
        <w:rPr>
          <w:rFonts w:ascii="Arial" w:cs="Arial" w:eastAsia="Arial" w:hAnsi="Arial"/>
          <w:sz w:val="22"/>
          <w:szCs w:val="22"/>
        </w:rPr>
        <w:t xml:space="preserve">Adding the Vercel deployment domain to Firebase Console → Authentication → Authorized Domains, to permit auth requests from the production URL.</w:t>
      </w:r>
    </w:p>
    <w:p>
      <w:pPr>
        <w:pStyle w:val="Heading2"/>
        <w:spacing w:after="120" w:before="280"/>
      </w:pPr>
      <w:r>
        <w:rPr>
          <w:rFonts w:ascii="Arial" w:cs="Arial" w:eastAsia="Arial" w:hAnsi="Arial"/>
          <w:b/>
          <w:bCs/>
          <w:color w:val="2E5090"/>
          <w:sz w:val="26"/>
          <w:szCs w:val="26"/>
        </w:rPr>
        <w:t xml:space="preserve">Challenge 4: Building Demo Data Without a Backend Seed Script</w:t>
      </w:r>
    </w:p>
    <w:p>
      <w:pPr>
        <w:spacing w:after="120" w:before="60"/>
      </w:pPr>
      <w:r>
        <w:rPr>
          <w:rFonts w:ascii="Arial" w:cs="Arial" w:eastAsia="Arial" w:hAnsi="Arial"/>
          <w:b/>
          <w:bCs/>
          <w:sz w:val="22"/>
          <w:szCs w:val="22"/>
        </w:rPr>
        <w:t xml:space="preserve">Problem: </w:t>
      </w:r>
      <w:r>
        <w:rPr>
          <w:rFonts w:ascii="Arial" w:cs="Arial" w:eastAsia="Arial" w:hAnsi="Arial"/>
          <w:sz w:val="22"/>
          <w:szCs w:val="22"/>
        </w:rPr>
        <w:t xml:space="preserve">The database needs realistic demo data for demonstrations. Normally this is handled by a backend seed script (e.g., </w:t>
      </w:r>
      <w:r>
        <w:rPr>
          <w:rFonts w:ascii="Courier New" w:cs="Courier New" w:eastAsia="Courier New" w:hAnsi="Courier New"/>
          <w:color w:val="C7254E"/>
          <w:sz w:val="20"/>
          <w:szCs w:val="20"/>
        </w:rPr>
        <w:t xml:space="preserve">npm run seed</w:t>
      </w:r>
      <w:r>
        <w:rPr>
          <w:rFonts w:ascii="Arial" w:cs="Arial" w:eastAsia="Arial" w:hAnsi="Arial"/>
          <w:sz w:val="22"/>
          <w:szCs w:val="22"/>
        </w:rPr>
        <w:t xml:space="preserve">). With no backend, there was no place to run such a script.</w:t>
      </w:r>
    </w:p>
    <w:p>
      <w:pPr>
        <w:spacing w:after="120" w:before="60"/>
      </w:pPr>
      <w:r>
        <w:rPr>
          <w:rFonts w:ascii="Arial" w:cs="Arial" w:eastAsia="Arial" w:hAnsi="Arial"/>
          <w:b/>
          <w:bCs/>
          <w:sz w:val="22"/>
          <w:szCs w:val="22"/>
        </w:rPr>
        <w:t xml:space="preserve">Solution: </w:t>
      </w:r>
      <w:r>
        <w:rPr>
          <w:rFonts w:ascii="Arial" w:cs="Arial" w:eastAsia="Arial" w:hAnsi="Arial"/>
          <w:sz w:val="22"/>
          <w:szCs w:val="22"/>
        </w:rPr>
        <w:t xml:space="preserve">Built the Setup page (</w:t>
      </w:r>
      <w:r>
        <w:rPr>
          <w:rFonts w:ascii="Courier New" w:cs="Courier New" w:eastAsia="Courier New" w:hAnsi="Courier New"/>
          <w:color w:val="C7254E"/>
          <w:sz w:val="20"/>
          <w:szCs w:val="20"/>
        </w:rPr>
        <w:t xml:space="preserve">/setup</w:t>
      </w:r>
      <w:r>
        <w:rPr>
          <w:rFonts w:ascii="Arial" w:cs="Arial" w:eastAsia="Arial" w:hAnsi="Arial"/>
          <w:sz w:val="22"/>
          <w:szCs w:val="22"/>
        </w:rPr>
        <w:t xml:space="preserve">) as an in-app seeder. It uses the same Firebase SDK as the rest of the app, runs entirely in the browser, checks if collections are empty before writing (idempotent), and provides real-time progress feedback. Any logged-in user can seed the database from the app itself.</w:t>
      </w:r>
    </w:p>
    <w:p>
      <w:r>
        <w:br w:type="page"/>
      </w:r>
    </w:p>
    <w:p>
      <w:pPr>
        <w:pStyle w:val="Heading1"/>
        <w:spacing w:after="180" w:before="360"/>
      </w:pPr>
      <w:r>
        <w:rPr>
          <w:rFonts w:ascii="Arial" w:cs="Arial" w:eastAsia="Arial" w:hAnsi="Arial"/>
          <w:b/>
          <w:bCs/>
          <w:color w:val="1F3864"/>
          <w:sz w:val="32"/>
          <w:szCs w:val="32"/>
        </w:rPr>
        <w:t xml:space="preserve">Chapter 7: System Deployment</w:t>
      </w:r>
    </w:p>
    <w:p>
      <w:pPr>
        <w:pStyle w:val="Heading2"/>
        <w:spacing w:after="120" w:before="280"/>
      </w:pPr>
      <w:r>
        <w:rPr>
          <w:rFonts w:ascii="Arial" w:cs="Arial" w:eastAsia="Arial" w:hAnsi="Arial"/>
          <w:b/>
          <w:bCs/>
          <w:color w:val="2E5090"/>
          <w:sz w:val="26"/>
          <w:szCs w:val="26"/>
        </w:rPr>
        <w:t xml:space="preserve">7.1 Production Environment</w:t>
      </w:r>
    </w:p>
    <w:p>
      <w:pPr>
        <w:spacing w:after="120" w:before="60"/>
      </w:pPr>
      <w:r>
        <w:rPr>
          <w:rFonts w:ascii="Arial" w:cs="Arial" w:eastAsia="Arial" w:hAnsi="Arial"/>
          <w:b/>
          <w:bCs/>
          <w:sz w:val="22"/>
          <w:szCs w:val="22"/>
        </w:rPr>
        <w:t xml:space="preserve">Platform: </w:t>
      </w:r>
      <w:r>
        <w:rPr>
          <w:rFonts w:ascii="Arial" w:cs="Arial" w:eastAsia="Arial" w:hAnsi="Arial"/>
          <w:sz w:val="22"/>
          <w:szCs w:val="22"/>
        </w:rPr>
        <w:t xml:space="preserve">Vercel (free Hobby plan)</w:t>
      </w:r>
    </w:p>
    <w:p>
      <w:pPr>
        <w:spacing w:after="120" w:before="60"/>
      </w:pPr>
      <w:r>
        <w:rPr>
          <w:rFonts w:ascii="Arial" w:cs="Arial" w:eastAsia="Arial" w:hAnsi="Arial"/>
          <w:b/>
          <w:bCs/>
          <w:sz w:val="22"/>
          <w:szCs w:val="22"/>
        </w:rPr>
        <w:t xml:space="preserve">Build Command: </w:t>
      </w:r>
      <w:r>
        <w:rPr>
          <w:rFonts w:ascii="Courier New" w:cs="Courier New" w:eastAsia="Courier New" w:hAnsi="Courier New"/>
          <w:color w:val="C7254E"/>
          <w:sz w:val="20"/>
          <w:szCs w:val="20"/>
        </w:rPr>
        <w:t xml:space="preserve">vite build</w:t>
      </w:r>
    </w:p>
    <w:p>
      <w:pPr>
        <w:spacing w:after="120" w:before="60"/>
      </w:pPr>
      <w:r>
        <w:rPr>
          <w:rFonts w:ascii="Arial" w:cs="Arial" w:eastAsia="Arial" w:hAnsi="Arial"/>
          <w:b/>
          <w:bCs/>
          <w:sz w:val="22"/>
          <w:szCs w:val="22"/>
        </w:rPr>
        <w:t xml:space="preserve">Output Directory: </w:t>
      </w:r>
      <w:r>
        <w:rPr>
          <w:rFonts w:ascii="Courier New" w:cs="Courier New" w:eastAsia="Courier New" w:hAnsi="Courier New"/>
          <w:color w:val="C7254E"/>
          <w:sz w:val="20"/>
          <w:szCs w:val="20"/>
        </w:rPr>
        <w:t xml:space="preserve">dist/</w:t>
      </w:r>
    </w:p>
    <w:p>
      <w:pPr>
        <w:spacing w:after="120" w:before="60"/>
      </w:pPr>
      <w:r>
        <w:rPr>
          <w:rFonts w:ascii="Arial" w:cs="Arial" w:eastAsia="Arial" w:hAnsi="Arial"/>
          <w:b/>
          <w:bCs/>
          <w:sz w:val="22"/>
          <w:szCs w:val="22"/>
        </w:rPr>
        <w:t xml:space="preserve">Framework Preset: </w:t>
      </w:r>
      <w:r>
        <w:rPr>
          <w:rFonts w:ascii="Arial" w:cs="Arial" w:eastAsia="Arial" w:hAnsi="Arial"/>
          <w:sz w:val="22"/>
          <w:szCs w:val="22"/>
        </w:rPr>
        <w:t xml:space="preserve">Vite</w:t>
      </w:r>
    </w:p>
    <w:p>
      <w:pPr>
        <w:pStyle w:val="Heading2"/>
        <w:spacing w:after="120" w:before="280"/>
      </w:pPr>
      <w:r>
        <w:rPr>
          <w:rFonts w:ascii="Arial" w:cs="Arial" w:eastAsia="Arial" w:hAnsi="Arial"/>
          <w:b/>
          <w:bCs/>
          <w:color w:val="2E5090"/>
          <w:sz w:val="26"/>
          <w:szCs w:val="26"/>
        </w:rPr>
        <w:t xml:space="preserve">7.2 Deployment Configuration</w:t>
      </w:r>
    </w:p>
    <w:p>
      <w:pPr>
        <w:pStyle w:val="Heading3"/>
        <w:spacing w:after="80" w:before="200"/>
      </w:pPr>
      <w:r>
        <w:rPr>
          <w:rFonts w:ascii="Arial" w:cs="Arial" w:eastAsia="Arial" w:hAnsi="Arial"/>
          <w:b/>
          <w:bCs/>
          <w:color w:val="2E75B6"/>
          <w:sz w:val="24"/>
          <w:szCs w:val="24"/>
        </w:rPr>
        <w:t xml:space="preserve">Environment Variables (set in Vercel dashboard)</w:t>
      </w:r>
    </w:p>
    <w:p>
      <w:pPr>
        <w:pStyle w:val="ListParagraph"/>
        <w:numPr>
          <w:ilvl w:val="0"/>
          <w:numId w:val="2"/>
        </w:numPr>
        <w:spacing w:after="40" w:before="40"/>
      </w:pPr>
      <w:r>
        <w:rPr>
          <w:rFonts w:ascii="Arial" w:cs="Arial" w:eastAsia="Arial" w:hAnsi="Arial"/>
          <w:sz w:val="22"/>
          <w:szCs w:val="22"/>
        </w:rPr>
        <w:t xml:space="default"/>
      </w:r>
    </w:p>
    <w:p>
      <w:pPr>
        <w:pStyle w:val="ListParagraph"/>
        <w:numPr>
          <w:ilvl w:val="0"/>
          <w:numId w:val="2"/>
        </w:numPr>
        <w:spacing w:after="40" w:before="40"/>
      </w:pPr>
      <w:r>
        <w:rPr>
          <w:rFonts w:ascii="Arial" w:cs="Arial" w:eastAsia="Arial" w:hAnsi="Arial"/>
          <w:sz w:val="22"/>
          <w:szCs w:val="22"/>
        </w:rPr>
        <w:t xml:space="default"/>
      </w:r>
    </w:p>
    <w:p>
      <w:pPr>
        <w:pStyle w:val="ListParagraph"/>
        <w:numPr>
          <w:ilvl w:val="0"/>
          <w:numId w:val="2"/>
        </w:numPr>
        <w:spacing w:after="40" w:before="40"/>
      </w:pPr>
      <w:r>
        <w:rPr>
          <w:rFonts w:ascii="Arial" w:cs="Arial" w:eastAsia="Arial" w:hAnsi="Arial"/>
          <w:sz w:val="22"/>
          <w:szCs w:val="22"/>
        </w:rPr>
        <w:t xml:space="default"/>
      </w:r>
    </w:p>
    <w:p>
      <w:pPr>
        <w:pStyle w:val="ListParagraph"/>
        <w:numPr>
          <w:ilvl w:val="0"/>
          <w:numId w:val="2"/>
        </w:numPr>
        <w:spacing w:after="40" w:before="40"/>
      </w:pPr>
      <w:r>
        <w:rPr>
          <w:rFonts w:ascii="Arial" w:cs="Arial" w:eastAsia="Arial" w:hAnsi="Arial"/>
          <w:sz w:val="22"/>
          <w:szCs w:val="22"/>
        </w:rPr>
        <w:t xml:space="default"/>
      </w:r>
    </w:p>
    <w:p>
      <w:pPr>
        <w:pStyle w:val="ListParagraph"/>
        <w:numPr>
          <w:ilvl w:val="0"/>
          <w:numId w:val="2"/>
        </w:numPr>
        <w:spacing w:after="40" w:before="40"/>
      </w:pPr>
      <w:r>
        <w:rPr>
          <w:rFonts w:ascii="Arial" w:cs="Arial" w:eastAsia="Arial" w:hAnsi="Arial"/>
          <w:sz w:val="22"/>
          <w:szCs w:val="22"/>
        </w:rPr>
        <w:t xml:space="default"/>
      </w:r>
    </w:p>
    <w:p>
      <w:pPr>
        <w:pStyle w:val="ListParagraph"/>
        <w:numPr>
          <w:ilvl w:val="0"/>
          <w:numId w:val="2"/>
        </w:numPr>
        <w:spacing w:after="40" w:before="40"/>
      </w:pPr>
      <w:r>
        <w:rPr>
          <w:rFonts w:ascii="Arial" w:cs="Arial" w:eastAsia="Arial" w:hAnsi="Arial"/>
          <w:sz w:val="22"/>
          <w:szCs w:val="22"/>
        </w:rPr>
        <w:t xml:space="default"/>
      </w:r>
    </w:p>
    <w:p>
      <w:pPr>
        <w:pStyle w:val="Heading3"/>
        <w:spacing w:after="80" w:before="200"/>
      </w:pPr>
      <w:r>
        <w:rPr>
          <w:rFonts w:ascii="Arial" w:cs="Arial" w:eastAsia="Arial" w:hAnsi="Arial"/>
          <w:b/>
          <w:bCs/>
          <w:color w:val="2E75B6"/>
          <w:sz w:val="24"/>
          <w:szCs w:val="24"/>
        </w:rPr>
        <w:t xml:space="preserve">Firebase Console Configuration</w:t>
      </w:r>
    </w:p>
    <w:p>
      <w:pPr>
        <w:pStyle w:val="ListParagraph"/>
        <w:numPr>
          <w:ilvl w:val="0"/>
          <w:numId w:val="2"/>
        </w:numPr>
        <w:spacing w:after="40" w:before="40"/>
      </w:pPr>
      <w:r>
        <w:rPr>
          <w:rFonts w:ascii="Arial" w:cs="Arial" w:eastAsia="Arial" w:hAnsi="Arial"/>
          <w:b/>
          <w:bCs/>
          <w:sz w:val="22"/>
          <w:szCs w:val="22"/>
        </w:rPr>
        <w:t xml:space="preserve">Firestore Security Rules: </w:t>
      </w:r>
      <w:r>
        <w:rPr>
          <w:rFonts w:ascii="Arial" w:cs="Arial" w:eastAsia="Arial" w:hAnsi="Arial"/>
          <w:sz w:val="22"/>
          <w:szCs w:val="22"/>
        </w:rPr>
        <w:t xml:space="preserve">allow authenticated read/write</w:t>
      </w:r>
    </w:p>
    <w:p>
      <w:pPr>
        <w:pStyle w:val="ListParagraph"/>
        <w:numPr>
          <w:ilvl w:val="0"/>
          <w:numId w:val="2"/>
        </w:numPr>
        <w:spacing w:after="40" w:before="40"/>
      </w:pPr>
      <w:r>
        <w:rPr>
          <w:rFonts w:ascii="Arial" w:cs="Arial" w:eastAsia="Arial" w:hAnsi="Arial"/>
          <w:b/>
          <w:bCs/>
          <w:sz w:val="22"/>
          <w:szCs w:val="22"/>
        </w:rPr>
        <w:t xml:space="preserve">Authentication Authorized Domains: </w:t>
      </w:r>
      <w:r>
        <w:rPr>
          <w:rFonts w:ascii="Arial" w:cs="Arial" w:eastAsia="Arial" w:hAnsi="Arial"/>
          <w:sz w:val="22"/>
          <w:szCs w:val="22"/>
        </w:rPr>
        <w:t xml:space="preserve">localhost + vercel.app domain</w:t>
      </w:r>
    </w:p>
    <w:p>
      <w:pPr>
        <w:pStyle w:val="Heading2"/>
        <w:spacing w:after="120" w:before="280"/>
      </w:pPr>
      <w:r>
        <w:rPr>
          <w:rFonts w:ascii="Arial" w:cs="Arial" w:eastAsia="Arial" w:hAnsi="Arial"/>
          <w:b/>
          <w:bCs/>
          <w:color w:val="2E5090"/>
          <w:sz w:val="26"/>
          <w:szCs w:val="26"/>
        </w:rPr>
        <w:t xml:space="preserve">7.3 GitHub Repository</w:t>
      </w:r>
    </w:p>
    <w:p>
      <w:pPr>
        <w:spacing w:after="120" w:before="60"/>
      </w:pPr>
      <w:r>
        <w:rPr>
          <w:rFonts w:ascii="Arial" w:cs="Arial" w:eastAsia="Arial" w:hAnsi="Arial"/>
          <w:b/>
          <w:bCs/>
          <w:sz w:val="22"/>
          <w:szCs w:val="22"/>
        </w:rPr>
        <w:t xml:space="preserve">Repository: </w:t>
      </w:r>
      <w:r>
        <w:rPr>
          <w:rFonts w:ascii="Arial" w:cs="Arial" w:eastAsia="Arial" w:hAnsi="Arial"/>
          <w:sz w:val="22"/>
          <w:szCs w:val="22"/>
        </w:rPr>
        <w:t xml:space="preserve">github.com/pola-Mamdouh/clinic-inventory-system</w:t>
      </w:r>
    </w:p>
    <w:p>
      <w:pPr>
        <w:spacing w:after="120" w:before="60"/>
      </w:pPr>
      <w:r>
        <w:rPr>
          <w:rFonts w:ascii="Arial" w:cs="Arial" w:eastAsia="Arial" w:hAnsi="Arial"/>
          <w:b/>
          <w:bCs/>
          <w:sz w:val="22"/>
          <w:szCs w:val="22"/>
        </w:rPr>
        <w:t xml:space="preserve">Branch: </w:t>
      </w:r>
      <w:r>
        <w:rPr>
          <w:rFonts w:ascii="Arial" w:cs="Arial" w:eastAsia="Arial" w:hAnsi="Arial"/>
          <w:sz w:val="22"/>
          <w:szCs w:val="22"/>
        </w:rPr>
        <w:t xml:space="preserve">main</w:t>
      </w:r>
    </w:p>
    <w:p>
      <w:pPr>
        <w:spacing w:after="120" w:before="60"/>
      </w:pPr>
      <w:r>
        <w:rPr>
          <w:rFonts w:ascii="Courier New" w:cs="Courier New" w:eastAsia="Courier New" w:hAnsi="Courier New"/>
          <w:color w:val="C7254E"/>
          <w:sz w:val="20"/>
          <w:szCs w:val="20"/>
        </w:rPr>
        <w:t xml:space="preserve">.gitignore</w:t>
      </w:r>
      <w:r>
        <w:rPr>
          <w:rFonts w:ascii="Arial" w:cs="Arial" w:eastAsia="Arial" w:hAnsi="Arial"/>
          <w:sz w:val="22"/>
          <w:szCs w:val="22"/>
        </w:rPr>
        <w:t xml:space="preserve"> excludes: </w:t>
      </w:r>
      <w:r>
        <w:rPr>
          <w:rFonts w:ascii="Courier New" w:cs="Courier New" w:eastAsia="Courier New" w:hAnsi="Courier New"/>
          <w:color w:val="C7254E"/>
          <w:sz w:val="20"/>
          <w:szCs w:val="20"/>
        </w:rPr>
        <w:t xml:space="preserve">.env</w:t>
      </w:r>
      <w:r>
        <w:rPr>
          <w:rFonts w:ascii="Arial" w:cs="Arial" w:eastAsia="Arial" w:hAnsi="Arial"/>
          <w:sz w:val="22"/>
          <w:szCs w:val="22"/>
        </w:rPr>
        <w:t xml:space="preserve">, </w:t>
      </w:r>
      <w:r>
        <w:rPr>
          <w:rFonts w:ascii="Courier New" w:cs="Courier New" w:eastAsia="Courier New" w:hAnsi="Courier New"/>
          <w:color w:val="C7254E"/>
          <w:sz w:val="20"/>
          <w:szCs w:val="20"/>
        </w:rPr>
        <w:t xml:space="preserve">.env.local</w:t>
      </w:r>
      <w:r>
        <w:rPr>
          <w:rFonts w:ascii="Arial" w:cs="Arial" w:eastAsia="Arial" w:hAnsi="Arial"/>
          <w:sz w:val="22"/>
          <w:szCs w:val="22"/>
        </w:rPr>
        <w:t xml:space="preserve">, </w:t>
      </w:r>
      <w:r>
        <w:rPr>
          <w:rFonts w:ascii="Courier New" w:cs="Courier New" w:eastAsia="Courier New" w:hAnsi="Courier New"/>
          <w:color w:val="C7254E"/>
          <w:sz w:val="20"/>
          <w:szCs w:val="20"/>
        </w:rPr>
        <w:t xml:space="preserve">.env.production</w:t>
      </w:r>
      <w:r>
        <w:rPr>
          <w:rFonts w:ascii="Arial" w:cs="Arial" w:eastAsia="Arial" w:hAnsi="Arial"/>
          <w:sz w:val="22"/>
          <w:szCs w:val="22"/>
        </w:rPr>
        <w:t xml:space="preserve">, </w:t>
      </w:r>
      <w:r>
        <w:rPr>
          <w:rFonts w:ascii="Courier New" w:cs="Courier New" w:eastAsia="Courier New" w:hAnsi="Courier New"/>
          <w:color w:val="C7254E"/>
          <w:sz w:val="20"/>
          <w:szCs w:val="20"/>
        </w:rPr>
        <w:t xml:space="preserve">node_modules</w:t>
      </w:r>
      <w:r>
        <w:rPr>
          <w:rFonts w:ascii="Arial" w:cs="Arial" w:eastAsia="Arial" w:hAnsi="Arial"/>
          <w:sz w:val="22"/>
          <w:szCs w:val="22"/>
        </w:rPr>
        <w:t xml:space="preserve">, </w:t>
      </w:r>
      <w:r>
        <w:rPr>
          <w:rFonts w:ascii="Courier New" w:cs="Courier New" w:eastAsia="Courier New" w:hAnsi="Courier New"/>
          <w:color w:val="C7254E"/>
          <w:sz w:val="20"/>
          <w:szCs w:val="20"/>
        </w:rPr>
        <w:t xml:space="preserve">dist</w:t>
      </w:r>
    </w:p>
    <w:p>
      <w:r>
        <w:br w:type="page"/>
      </w:r>
    </w:p>
    <w:p>
      <w:pPr>
        <w:pStyle w:val="Heading1"/>
        <w:spacing w:after="180" w:before="360"/>
      </w:pPr>
      <w:r>
        <w:rPr>
          <w:rFonts w:ascii="Arial" w:cs="Arial" w:eastAsia="Arial" w:hAnsi="Arial"/>
          <w:b/>
          <w:bCs/>
          <w:color w:val="1F3864"/>
          <w:sz w:val="32"/>
          <w:szCs w:val="32"/>
        </w:rPr>
        <w:t xml:space="preserve">Chapter 8: Conclusion &amp; Lessons Learned</w:t>
      </w:r>
    </w:p>
    <w:p>
      <w:pPr>
        <w:pStyle w:val="Heading2"/>
        <w:spacing w:after="120" w:before="280"/>
      </w:pPr>
      <w:r>
        <w:rPr>
          <w:rFonts w:ascii="Arial" w:cs="Arial" w:eastAsia="Arial" w:hAnsi="Arial"/>
          <w:b/>
          <w:bCs/>
          <w:color w:val="2E5090"/>
          <w:sz w:val="26"/>
          <w:szCs w:val="26"/>
        </w:rPr>
        <w:t xml:space="preserve">8.1 Project Goals Achieved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rPr>
          <w:tblHeader/>
        </w:trPr>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Goal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7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Two integrated modules with real-time data exchange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Achieved</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Role-based access control for 3 user types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Achieved</w:t>
            </w:r>
          </w:p>
        </w:tc>
      </w:tr>
      <w:tr>
        <w:tc>
          <w:tcPr>
            <w:tcW w:type="dxa" w:w="7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Atomic transaction guaranteeing inventory integrity</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Achieved</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SDLC documentation (all phases)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Achieved</w:t>
            </w:r>
          </w:p>
        </w:tc>
      </w:tr>
      <w:tr>
        <w:tc>
          <w:tcPr>
            <w:tcW w:type="dxa" w:w="7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44 test cases, 100% pass rate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Achieved</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 production deployment on Vercel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Achieved</w:t>
            </w:r>
          </w:p>
        </w:tc>
      </w:tr>
      <w:tr>
        <w:tc>
          <w:tcPr>
            <w:tcW w:type="dxa" w:w="7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Demo data seeder (no manual Firebase setup)</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Achieved</w:t>
            </w:r>
          </w:p>
        </w:tc>
      </w:tr>
    </w:tbl>
    <w:p>
      <w:pPr>
        <w:spacing w:before="120"/>
      </w:pPr>
    </w:p>
    <w:p>
      <w:pPr>
        <w:pStyle w:val="Heading2"/>
        <w:spacing w:after="120" w:before="280"/>
      </w:pPr>
      <w:r>
        <w:rPr>
          <w:rFonts w:ascii="Arial" w:cs="Arial" w:eastAsia="Arial" w:hAnsi="Arial"/>
          <w:b/>
          <w:bCs/>
          <w:color w:val="2E5090"/>
          <w:sz w:val="26"/>
          <w:szCs w:val="26"/>
        </w:rPr>
        <w:t xml:space="preserve">8.2 Lessons Learned</w:t>
      </w:r>
    </w:p>
    <w:p>
      <w:pPr>
        <w:pStyle w:val="Heading3"/>
        <w:spacing w:after="80" w:before="200"/>
      </w:pPr>
      <w:r>
        <w:rPr>
          <w:rFonts w:ascii="Arial" w:cs="Arial" w:eastAsia="Arial" w:hAnsi="Arial"/>
          <w:b/>
          <w:bCs/>
          <w:color w:val="2E75B6"/>
          <w:sz w:val="24"/>
          <w:szCs w:val="24"/>
        </w:rPr>
        <w:t xml:space="preserve">Technical Lessons</w:t>
      </w:r>
    </w:p>
    <w:p>
      <w:pPr>
        <w:pStyle w:val="ListParagraph"/>
        <w:numPr>
          <w:ilvl w:val="0"/>
          <w:numId w:val="3"/>
        </w:numPr>
        <w:spacing w:after="40" w:before="40"/>
      </w:pPr>
      <w:r>
        <w:rPr>
          <w:rFonts w:ascii="Arial" w:cs="Arial" w:eastAsia="Arial" w:hAnsi="Arial"/>
          <w:b/>
          <w:bCs/>
          <w:sz w:val="22"/>
          <w:szCs w:val="22"/>
        </w:rPr>
        <w:t xml:space="preserve">Distributed transactions are hard — </w:t>
      </w:r>
      <w:r>
        <w:rPr>
          <w:rFonts w:ascii="Arial" w:cs="Arial" w:eastAsia="Arial" w:hAnsi="Arial"/>
          <w:sz w:val="22"/>
          <w:szCs w:val="22"/>
        </w:rPr>
        <w:t xml:space="preserve">Firestore </w:t>
      </w:r>
      <w:r>
        <w:rPr>
          <w:rFonts w:ascii="Courier New" w:cs="Courier New" w:eastAsia="Courier New" w:hAnsi="Courier New"/>
          <w:color w:val="C7254E"/>
          <w:sz w:val="20"/>
          <w:szCs w:val="20"/>
        </w:rPr>
        <w:t xml:space="preserve">runTransaction()</w:t>
      </w:r>
      <w:r>
        <w:rPr>
          <w:rFonts w:ascii="Arial" w:cs="Arial" w:eastAsia="Arial" w:hAnsi="Arial"/>
          <w:sz w:val="22"/>
          <w:szCs w:val="22"/>
        </w:rPr>
        <w:t xml:space="preserve"> solves the multi-document atomicity problem elegantly, but understanding when to use transactions vs. batch writes vs. individual writes requires careful thought about consistency requirements.</w:t>
      </w:r>
    </w:p>
    <w:p>
      <w:pPr>
        <w:pStyle w:val="ListParagraph"/>
        <w:numPr>
          <w:ilvl w:val="0"/>
          <w:numId w:val="3"/>
        </w:numPr>
        <w:spacing w:after="40" w:before="40"/>
      </w:pPr>
      <w:r>
        <w:rPr>
          <w:rFonts w:ascii="Arial" w:cs="Arial" w:eastAsia="Arial" w:hAnsi="Arial"/>
          <w:b/>
          <w:bCs/>
          <w:sz w:val="22"/>
          <w:szCs w:val="22"/>
        </w:rPr>
        <w:t xml:space="preserve">BaaS has hidden constraints — </w:t>
      </w:r>
      <w:r>
        <w:rPr>
          <w:rFonts w:ascii="Arial" w:cs="Arial" w:eastAsia="Arial" w:hAnsi="Arial"/>
          <w:sz w:val="22"/>
          <w:szCs w:val="22"/>
        </w:rPr>
        <w:t xml:space="preserve">Firebase’s lack of server-side code execution meant we couldn’t use Firebase Custom Claims for roles. Understanding the constraints of the chosen platform early prevents costly architectural changes later.</w:t>
      </w:r>
    </w:p>
    <w:p>
      <w:pPr>
        <w:pStyle w:val="ListParagraph"/>
        <w:numPr>
          <w:ilvl w:val="0"/>
          <w:numId w:val="3"/>
        </w:numPr>
        <w:spacing w:after="40" w:before="40"/>
      </w:pPr>
      <w:r>
        <w:rPr>
          <w:rFonts w:ascii="Arial" w:cs="Arial" w:eastAsia="Arial" w:hAnsi="Arial"/>
          <w:b/>
          <w:bCs/>
          <w:sz w:val="22"/>
          <w:szCs w:val="22"/>
        </w:rPr>
        <w:t xml:space="preserve">Environment variables in CI/CD require explicit configuration — </w:t>
      </w:r>
      <w:r>
        <w:rPr>
          <w:rFonts w:ascii="Courier New" w:cs="Courier New" w:eastAsia="Courier New" w:hAnsi="Courier New"/>
          <w:color w:val="C7254E"/>
          <w:sz w:val="20"/>
          <w:szCs w:val="20"/>
        </w:rPr>
        <w:t xml:space="preserve">.gitignore</w:t>
      </w:r>
      <w:r>
        <w:rPr>
          <w:rFonts w:ascii="Arial" w:cs="Arial" w:eastAsia="Arial" w:hAnsi="Arial"/>
          <w:sz w:val="22"/>
          <w:szCs w:val="22"/>
        </w:rPr>
        <w:t xml:space="preserve"> keeps secrets out of git, but deployment platforms need their own configuration. Vercel environment variables are the production equivalent of a local </w:t>
      </w:r>
      <w:r>
        <w:rPr>
          <w:rFonts w:ascii="Courier New" w:cs="Courier New" w:eastAsia="Courier New" w:hAnsi="Courier New"/>
          <w:color w:val="C7254E"/>
          <w:sz w:val="20"/>
          <w:szCs w:val="20"/>
        </w:rPr>
        <w:t xml:space="preserve">.env</w:t>
      </w:r>
      <w:r>
        <w:rPr>
          <w:rFonts w:ascii="Arial" w:cs="Arial" w:eastAsia="Arial" w:hAnsi="Arial"/>
          <w:sz w:val="22"/>
          <w:szCs w:val="22"/>
        </w:rPr>
        <w:t xml:space="preserve"> file.</w:t>
      </w:r>
    </w:p>
    <w:p>
      <w:pPr>
        <w:pStyle w:val="ListParagraph"/>
        <w:numPr>
          <w:ilvl w:val="0"/>
          <w:numId w:val="3"/>
        </w:numPr>
        <w:spacing w:after="40" w:before="40"/>
      </w:pPr>
      <w:r>
        <w:rPr>
          <w:rFonts w:ascii="Arial" w:cs="Arial" w:eastAsia="Arial" w:hAnsi="Arial"/>
          <w:b/>
          <w:bCs/>
          <w:sz w:val="22"/>
          <w:szCs w:val="22"/>
        </w:rPr>
        <w:t xml:space="preserve">Denormalization is a deliberate choice — </w:t>
      </w:r>
      <w:r>
        <w:rPr>
          <w:rFonts w:ascii="Arial" w:cs="Arial" w:eastAsia="Arial" w:hAnsi="Arial"/>
          <w:sz w:val="22"/>
          <w:szCs w:val="22"/>
        </w:rPr>
        <w:t xml:space="preserve">In relational databases, duplicating data is a bug. In Firestore NoSQL, denormalization (storing </w:t>
      </w:r>
      <w:r>
        <w:rPr>
          <w:rFonts w:ascii="Courier New" w:cs="Courier New" w:eastAsia="Courier New" w:hAnsi="Courier New"/>
          <w:color w:val="C7254E"/>
          <w:sz w:val="20"/>
          <w:szCs w:val="20"/>
        </w:rPr>
        <w:t xml:space="preserve">patientName</w:t>
      </w:r>
      <w:r>
        <w:rPr>
          <w:rFonts w:ascii="Arial" w:cs="Arial" w:eastAsia="Arial" w:hAnsi="Arial"/>
          <w:sz w:val="22"/>
          <w:szCs w:val="22"/>
        </w:rPr>
        <w:t xml:space="preserve"> in appointments) is a best practice that improves query performance at the cost of update complexity.</w:t>
      </w:r>
    </w:p>
    <w:p>
      <w:pPr>
        <w:pStyle w:val="Heading3"/>
        <w:spacing w:after="80" w:before="200"/>
      </w:pPr>
      <w:r>
        <w:rPr>
          <w:rFonts w:ascii="Arial" w:cs="Arial" w:eastAsia="Arial" w:hAnsi="Arial"/>
          <w:b/>
          <w:bCs/>
          <w:color w:val="2E75B6"/>
          <w:sz w:val="24"/>
          <w:szCs w:val="24"/>
        </w:rPr>
        <w:t xml:space="preserve">Software Engineering Process Lessons</w:t>
      </w:r>
    </w:p>
    <w:p>
      <w:pPr>
        <w:pStyle w:val="ListParagraph"/>
        <w:numPr>
          <w:ilvl w:val="0"/>
          <w:numId w:val="3"/>
        </w:numPr>
        <w:spacing w:after="40" w:before="40"/>
      </w:pPr>
      <w:r>
        <w:rPr>
          <w:rFonts w:ascii="Arial" w:cs="Arial" w:eastAsia="Arial" w:hAnsi="Arial"/>
          <w:b/>
          <w:bCs/>
          <w:sz w:val="22"/>
          <w:szCs w:val="22"/>
        </w:rPr>
        <w:t xml:space="preserve">Requirements traceability matters — </w:t>
      </w:r>
      <w:r>
        <w:rPr>
          <w:rFonts w:ascii="Arial" w:cs="Arial" w:eastAsia="Arial" w:hAnsi="Arial"/>
          <w:sz w:val="22"/>
          <w:szCs w:val="22"/>
        </w:rPr>
        <w:t xml:space="preserve">Writing FR-01 through FR-25 first, then building features to satisfy each one, prevented scope creep and made testing straightforward (each FR maps to test cases).</w:t>
      </w:r>
    </w:p>
    <w:p>
      <w:pPr>
        <w:pStyle w:val="ListParagraph"/>
        <w:numPr>
          <w:ilvl w:val="0"/>
          <w:numId w:val="3"/>
        </w:numPr>
        <w:spacing w:after="40" w:before="40"/>
      </w:pPr>
      <w:r>
        <w:rPr>
          <w:rFonts w:ascii="Arial" w:cs="Arial" w:eastAsia="Arial" w:hAnsi="Arial"/>
          <w:b/>
          <w:bCs/>
          <w:sz w:val="22"/>
          <w:szCs w:val="22"/>
        </w:rPr>
        <w:t xml:space="preserve">Idempotent operations improve development workflow — </w:t>
      </w:r>
      <w:r>
        <w:rPr>
          <w:rFonts w:ascii="Arial" w:cs="Arial" w:eastAsia="Arial" w:hAnsi="Arial"/>
          <w:sz w:val="22"/>
          <w:szCs w:val="22"/>
        </w:rPr>
        <w:t xml:space="preserve">The seeder checking if collections are empty before writing meant we could run it multiple times without duplicating data. Building idempotency into data operations reduces bugs during development.</w:t>
      </w:r>
    </w:p>
    <w:p>
      <w:pPr>
        <w:pStyle w:val="ListParagraph"/>
        <w:numPr>
          <w:ilvl w:val="0"/>
          <w:numId w:val="3"/>
        </w:numPr>
        <w:spacing w:after="40" w:before="40"/>
      </w:pPr>
      <w:r>
        <w:rPr>
          <w:rFonts w:ascii="Arial" w:cs="Arial" w:eastAsia="Arial" w:hAnsi="Arial"/>
          <w:b/>
          <w:bCs/>
          <w:sz w:val="22"/>
          <w:szCs w:val="22"/>
        </w:rPr>
        <w:t xml:space="preserve">Separation of concerns enables parallel development — </w:t>
      </w:r>
      <w:r>
        <w:rPr>
          <w:rFonts w:ascii="Arial" w:cs="Arial" w:eastAsia="Arial" w:hAnsi="Arial"/>
          <w:sz w:val="22"/>
          <w:szCs w:val="22"/>
        </w:rPr>
        <w:t xml:space="preserve">Organizing Firebase operations into service files (</w:t>
      </w:r>
      <w:r>
        <w:rPr>
          <w:rFonts w:ascii="Courier New" w:cs="Courier New" w:eastAsia="Courier New" w:hAnsi="Courier New"/>
          <w:color w:val="C7254E"/>
          <w:sz w:val="20"/>
          <w:szCs w:val="20"/>
        </w:rPr>
        <w:t xml:space="preserve">patients.js</w:t>
      </w:r>
      <w:r>
        <w:rPr>
          <w:rFonts w:ascii="Arial" w:cs="Arial" w:eastAsia="Arial" w:hAnsi="Arial"/>
          <w:sz w:val="22"/>
          <w:szCs w:val="22"/>
        </w:rPr>
        <w:t xml:space="preserve">, </w:t>
      </w:r>
      <w:r>
        <w:rPr>
          <w:rFonts w:ascii="Courier New" w:cs="Courier New" w:eastAsia="Courier New" w:hAnsi="Courier New"/>
          <w:color w:val="C7254E"/>
          <w:sz w:val="20"/>
          <w:szCs w:val="20"/>
        </w:rPr>
        <w:t xml:space="preserve">inventory.js</w:t>
      </w:r>
      <w:r>
        <w:rPr>
          <w:rFonts w:ascii="Arial" w:cs="Arial" w:eastAsia="Arial" w:hAnsi="Arial"/>
          <w:sz w:val="22"/>
          <w:szCs w:val="22"/>
        </w:rPr>
        <w:t xml:space="preserve">, etc.) isolated database concerns from UI concerns, making both easier to test and modify independently.</w:t>
      </w:r>
    </w:p>
    <w:p>
      <w:pPr>
        <w:pStyle w:val="Heading2"/>
        <w:spacing w:after="120" w:before="280"/>
      </w:pPr>
      <w:r>
        <w:rPr>
          <w:rFonts w:ascii="Arial" w:cs="Arial" w:eastAsia="Arial" w:hAnsi="Arial"/>
          <w:b/>
          <w:bCs/>
          <w:color w:val="2E5090"/>
          <w:sz w:val="26"/>
          <w:szCs w:val="26"/>
        </w:rPr>
        <w:t xml:space="preserve">8.3 Future Enhancements</w:t>
      </w:r>
    </w:p>
    <w:p>
      <w:pPr>
        <w:spacing w:after="120" w:before="60"/>
      </w:pPr>
      <w:r>
        <w:rPr>
          <w:rFonts w:ascii="Arial" w:cs="Arial" w:eastAsia="Arial" w:hAnsi="Arial"/>
          <w:sz w:val="22"/>
          <w:szCs w:val="22"/>
        </w:rPr>
        <w:t xml:space="preserve">If this system were extended beyond the academic project:</w:t>
      </w:r>
    </w:p>
    <w:p>
      <w:pPr>
        <w:pStyle w:val="ListParagraph"/>
        <w:numPr>
          <w:ilvl w:val="0"/>
          <w:numId w:val="2"/>
        </w:numPr>
        <w:spacing w:after="40" w:before="40"/>
      </w:pPr>
      <w:r>
        <w:rPr>
          <w:rFonts w:ascii="Arial" w:cs="Arial" w:eastAsia="Arial" w:hAnsi="Arial"/>
          <w:sz w:val="22"/>
          <w:szCs w:val="22"/>
        </w:rPr>
        <w:t xml:space="preserve">Add Firestore Security Rules to restrict role modification to admin accounts</w:t>
      </w:r>
    </w:p>
    <w:p>
      <w:pPr>
        <w:pStyle w:val="ListParagraph"/>
        <w:numPr>
          <w:ilvl w:val="0"/>
          <w:numId w:val="2"/>
        </w:numPr>
        <w:spacing w:after="40" w:before="40"/>
      </w:pPr>
      <w:r>
        <w:rPr>
          <w:rFonts w:ascii="Arial" w:cs="Arial" w:eastAsia="Arial" w:hAnsi="Arial"/>
          <w:sz w:val="22"/>
          <w:szCs w:val="22"/>
        </w:rPr>
        <w:t xml:space="preserve">Implement server-side logic via Firebase Cloud Functions for sensitive operations</w:t>
      </w:r>
    </w:p>
    <w:p>
      <w:pPr>
        <w:pStyle w:val="ListParagraph"/>
        <w:numPr>
          <w:ilvl w:val="0"/>
          <w:numId w:val="2"/>
        </w:numPr>
        <w:spacing w:after="40" w:before="40"/>
      </w:pPr>
      <w:r>
        <w:rPr>
          <w:rFonts w:ascii="Arial" w:cs="Arial" w:eastAsia="Arial" w:hAnsi="Arial"/>
          <w:sz w:val="22"/>
          <w:szCs w:val="22"/>
        </w:rPr>
        <w:t xml:space="preserve">Add SMS/email appointment reminders via Firebase Extensions</w:t>
      </w:r>
    </w:p>
    <w:p>
      <w:pPr>
        <w:pStyle w:val="ListParagraph"/>
        <w:numPr>
          <w:ilvl w:val="0"/>
          <w:numId w:val="2"/>
        </w:numPr>
        <w:spacing w:after="40" w:before="40"/>
      </w:pPr>
      <w:r>
        <w:rPr>
          <w:rFonts w:ascii="Arial" w:cs="Arial" w:eastAsia="Arial" w:hAnsi="Arial"/>
          <w:sz w:val="22"/>
          <w:szCs w:val="22"/>
        </w:rPr>
        <w:t xml:space="preserve">Expand to multi-doctor scheduling with conflict detection</w:t>
      </w:r>
    </w:p>
    <w:p>
      <w:pPr>
        <w:pStyle w:val="ListParagraph"/>
        <w:numPr>
          <w:ilvl w:val="0"/>
          <w:numId w:val="2"/>
        </w:numPr>
        <w:spacing w:after="40" w:before="40"/>
      </w:pPr>
      <w:r>
        <w:rPr>
          <w:rFonts w:ascii="Arial" w:cs="Arial" w:eastAsia="Arial" w:hAnsi="Arial"/>
          <w:sz w:val="22"/>
          <w:szCs w:val="22"/>
        </w:rPr>
        <w:t xml:space="preserve">Add billing module (FR out-of-scope for this phase)</w:t>
      </w:r>
    </w:p>
    <w:p>
      <w:pPr>
        <w:pStyle w:val="ListParagraph"/>
        <w:numPr>
          <w:ilvl w:val="0"/>
          <w:numId w:val="2"/>
        </w:numPr>
        <w:spacing w:after="40" w:before="40"/>
      </w:pPr>
      <w:r>
        <w:rPr>
          <w:rFonts w:ascii="Arial" w:cs="Arial" w:eastAsia="Arial" w:hAnsi="Arial"/>
          <w:sz w:val="22"/>
          <w:szCs w:val="22"/>
        </w:rPr>
        <w:t xml:space="preserve">Build mobile-responsive layout for tablet use at the front desk</w:t>
      </w:r>
    </w:p>
    <w:p>
      <w:pPr>
        <w:pStyle w:val="ListParagraph"/>
        <w:numPr>
          <w:ilvl w:val="0"/>
          <w:numId w:val="2"/>
        </w:numPr>
        <w:spacing w:after="40" w:before="40"/>
      </w:pPr>
      <w:r>
        <w:rPr>
          <w:rFonts w:ascii="Arial" w:cs="Arial" w:eastAsia="Arial" w:hAnsi="Arial"/>
          <w:sz w:val="22"/>
          <w:szCs w:val="22"/>
        </w:rPr>
        <w:t xml:space="preserve">Implement audit logging for all data modifications</w:t>
      </w:r>
    </w:p>
    <w:p>
      <w:pPr>
        <w:pBdr>
          <w:bottom w:val="single" w:color="2E5090" w:sz="6" w:space="1"/>
        </w:pBdr>
        <w:spacing w:after="120" w:before="120"/>
      </w:pPr>
    </w:p>
    <w:p>
      <w:pPr>
        <w:spacing w:after="120" w:before="240"/>
        <w:jc w:val="center"/>
      </w:pPr>
      <w:r>
        <w:rPr>
          <w:rFonts w:ascii="Arial" w:cs="Arial" w:eastAsia="Arial" w:hAnsi="Arial"/>
          <w:b/>
          <w:bCs/>
          <w:color w:val="1F3864"/>
          <w:sz w:val="24"/>
          <w:szCs w:val="24"/>
        </w:rPr>
        <w:t xml:space="preserve">End of Final Project Report</w:t>
      </w:r>
    </w:p>
    <w:p>
      <w:pPr>
        <w:spacing w:after="80" w:before="0"/>
        <w:jc w:val="center"/>
      </w:pPr>
      <w:r>
        <w:rPr>
          <w:rFonts w:ascii="Arial" w:cs="Arial" w:eastAsia="Arial" w:hAnsi="Arial"/>
          <w:color w:val="444444"/>
          <w:sz w:val="22"/>
          <w:szCs w:val="22"/>
        </w:rPr>
        <w:t xml:space="preserve">MediCore ERP — Clinic Management System</w:t>
      </w:r>
    </w:p>
    <w:p>
      <w:pPr>
        <w:spacing w:after="80" w:before="0"/>
        <w:jc w:val="center"/>
      </w:pPr>
      <w:r>
        <w:rPr>
          <w:rFonts w:ascii="Arial" w:cs="Arial" w:eastAsia="Arial" w:hAnsi="Arial"/>
          <w:color w:val="444444"/>
          <w:sz w:val="22"/>
          <w:szCs w:val="22"/>
        </w:rPr>
        <w:t xml:space="preserve">Software Engineering Lab — Final Project</w:t>
      </w:r>
    </w:p>
    <w:p>
      <w:pPr>
        <w:spacing w:after="80" w:before="0"/>
        <w:jc w:val="center"/>
      </w:pPr>
      <w:r>
        <w:rPr>
          <w:rFonts w:ascii="Arial" w:cs="Arial" w:eastAsia="Arial" w:hAnsi="Arial"/>
          <w:color w:val="444444"/>
          <w:sz w:val="22"/>
          <w:szCs w:val="22"/>
        </w:rPr>
        <w:t xml:space="preserve">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4" w:space="1"/>
      </w:pBdr>
      <w:tabs>
        <w:tab w:val="right" w:pos="7920"/>
      </w:tabs>
    </w:pPr>
    <w:r>
      <w:rPr>
        <w:rFonts w:ascii="Arial" w:cs="Arial" w:eastAsia="Arial" w:hAnsi="Arial"/>
        <w:color w:val="888888"/>
        <w:sz w:val="18"/>
        <w:szCs w:val="18"/>
      </w:rPr>
      <w:t xml:space="preserve">Final Project Report — April 2026</w:t>
    </w:r>
    <w:r>
      <w:rPr>
        <w:sz w:val="18"/>
        <w:szCs w:val="18"/>
      </w:rPr>
      <w:t xml:space="preserve">	</w:t>
    </w:r>
    <w:r>
      <w:rPr>
        <w:rFonts w:ascii="Arial" w:cs="Arial" w:eastAsia="Arial" w:hAnsi="Arial"/>
        <w:color w:val="888888"/>
        <w:sz w:val="18"/>
        <w:szCs w:val="18"/>
      </w:rPr>
      <w:t xml:space="preserve">Page </w:t>
    </w:r>
    <w:r>
      <w:rPr>
        <w:rFonts w:ascii="Arial" w:cs="Arial" w:eastAsia="Arial" w:hAnsi="Arial"/>
        <w:color w:val="2E509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1"/>
      </w:pBdr>
      <w:tabs>
        <w:tab w:val="right" w:pos="7920"/>
      </w:tabs>
    </w:pPr>
    <w:r>
      <w:rPr>
        <w:rFonts w:ascii="Arial" w:cs="Arial" w:eastAsia="Arial" w:hAnsi="Arial"/>
        <w:color w:val="2E5090"/>
        <w:sz w:val="18"/>
        <w:szCs w:val="18"/>
      </w:rPr>
      <w:t xml:space="preserve">MediCore ERP — Clinic Management System</w:t>
    </w:r>
    <w:r>
      <w:rPr>
        <w:sz w:val="18"/>
        <w:szCs w:val="18"/>
      </w:rPr>
      <w:t xml:space="preserve">	</w:t>
    </w:r>
    <w:r>
      <w:rPr>
        <w:rFonts w:ascii="Arial" w:cs="Arial" w:eastAsia="Arial" w:hAnsi="Arial"/>
        <w:color w:val="888888"/>
        <w:sz w:val="18"/>
        <w:szCs w:val="18"/>
      </w:rPr>
      <w:t xml:space="preserve">Software Engineering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09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2026-04-18T02:19:56.538Z</dcterms:created>
  <dcterms:modified xsi:type="dcterms:W3CDTF">2026-04-18T02:19:56.541Z</dcterms:modified>
</cp:coreProperties>
</file>

<file path=docProps/custom.xml><?xml version="1.0" encoding="utf-8"?>
<Properties xmlns="http://schemas.openxmlformats.org/officeDocument/2006/custom-properties" xmlns:vt="http://schemas.openxmlformats.org/officeDocument/2006/docPropsVTypes"/>
</file>