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before="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60" w:before="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60" w:before="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2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6b3a"/>
          <w:sz w:val="52"/>
          <w:szCs w:val="52"/>
          <w:rtl w:val="0"/>
        </w:rPr>
        <w:t xml:space="preserve">DOCUMENTO TÉCNICO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2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555555"/>
          <w:sz w:val="28"/>
          <w:szCs w:val="28"/>
          <w:rtl w:val="0"/>
        </w:rPr>
        <w:t xml:space="preserve">Proyecto Final — Administración de Infraestructura TI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60" w:before="6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bottom w:color="1b6b3a" w:space="1" w:sz="6" w:val="single"/>
        </w:pBdr>
        <w:spacing w:after="24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c2c2c"/>
          <w:sz w:val="36"/>
          <w:szCs w:val="36"/>
          <w:rtl w:val="0"/>
        </w:rPr>
        <w:t xml:space="preserve">EPA — Empresas Públicas de Armenia E.S.P.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60" w:before="6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60" w:before="60" w:lineRule="auto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6b3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A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Institución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B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Universidad del Quindío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6b3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C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Asignatura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D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Administración de Infraestructura TI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6b3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E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Año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F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6b3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0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Empresa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1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Empresas Públicas de Armenia E.S.P.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spacing w:after="60" w:before="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60" w:before="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40" w:before="6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6b3a"/>
          <w:sz w:val="24"/>
          <w:szCs w:val="24"/>
          <w:rtl w:val="0"/>
        </w:rPr>
        <w:t xml:space="preserve">Equipo de trabajo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6b3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5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Integrante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6b3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6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GitHub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6b3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7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Rol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8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Santiago Polanía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9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@polabi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A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Coordinación, Git, Packet Tracer, </w:t>
            </w:r>
            <w:r w:rsidDel="00000000" w:rsidR="00000000" w:rsidRPr="00000000">
              <w:rPr>
                <w:color w:val="2c2c2c"/>
                <w:sz w:val="20"/>
                <w:szCs w:val="20"/>
                <w:rtl w:val="0"/>
              </w:rPr>
              <w:t xml:space="preserve">documentación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B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Juan Pablo Mejía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C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@jpelefantino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D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SRV-WEB-01 — Nginx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E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Jefferson Rodríguez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F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@JeffersonRodriguezV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0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SRV-DB-01 — PostgreSQL + RAID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1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Santiago Ramírez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2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@sramirezsicarony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3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SRV-MGT-01 — SSH + NTP + Samba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4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Juan Pablo Rodríguez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5">
            <w:pPr>
              <w:jc w:val="both"/>
              <w:rPr/>
            </w:pPr>
            <w:r w:rsidDel="00000000" w:rsidR="00000000" w:rsidRPr="00000000">
              <w:rPr>
                <w:color w:val="2c2c2c"/>
                <w:sz w:val="20"/>
                <w:szCs w:val="20"/>
                <w:rtl w:val="0"/>
              </w:rPr>
              <w:t xml:space="preserve">@Juaaanp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6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SRV-MON-01 — Monitoreo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7">
      <w:pPr>
        <w:jc w:val="both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spacing w:after="180" w:before="36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6b3a"/>
          <w:sz w:val="32"/>
          <w:szCs w:val="32"/>
          <w:rtl w:val="0"/>
        </w:rPr>
        <w:t xml:space="preserve">1. Introducción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60" w:before="60" w:lineRule="auto"/>
        <w:jc w:val="both"/>
        <w:rPr/>
      </w:pPr>
      <w:r w:rsidDel="00000000" w:rsidR="00000000" w:rsidRPr="00000000">
        <w:rPr>
          <w:rFonts w:ascii="Arial" w:cs="Arial" w:eastAsia="Arial" w:hAnsi="Arial"/>
          <w:color w:val="2c2c2c"/>
          <w:sz w:val="22"/>
          <w:szCs w:val="22"/>
          <w:rtl w:val="0"/>
        </w:rPr>
        <w:t xml:space="preserve">Este documento describe el diseño, implementación y documentación de la infraestructura TI de las Empresas Públicas de Armenia E.S.P. (EPA), desarrollado como proyecto final de la asignatura Administración de Infraestructura TI de la Universidad del Quindío.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60" w:before="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60" w:before="60" w:lineRule="auto"/>
        <w:jc w:val="both"/>
        <w:rPr/>
      </w:pPr>
      <w:r w:rsidDel="00000000" w:rsidR="00000000" w:rsidRPr="00000000">
        <w:rPr>
          <w:rFonts w:ascii="Arial" w:cs="Arial" w:eastAsia="Arial" w:hAnsi="Arial"/>
          <w:color w:val="2c2c2c"/>
          <w:sz w:val="22"/>
          <w:szCs w:val="22"/>
          <w:rtl w:val="0"/>
        </w:rPr>
        <w:t xml:space="preserve">La infraestructura implementada cubre los componentes obligatorios del proyecto: diseño de red con segmentación por VLANs, servicios en contenedores Docker, almacenamiento con RAID y LVM, seguridad mediante firewall UFW y SSH con llaves RSA, automatización con scripts Bash, monitoreo con Prometheus y Grafana, y estrategia de alta disponibilidad.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1"/>
        <w:spacing w:after="180" w:before="36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6b3a"/>
          <w:sz w:val="32"/>
          <w:szCs w:val="32"/>
          <w:rtl w:val="0"/>
        </w:rPr>
        <w:t xml:space="preserve">2. Arquitectura de la Infraestructura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spacing w:after="120" w:before="24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6b3a"/>
          <w:sz w:val="26"/>
          <w:szCs w:val="26"/>
          <w:rtl w:val="0"/>
        </w:rPr>
        <w:t xml:space="preserve">2.1 Diseño de Red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60" w:before="60" w:lineRule="auto"/>
        <w:jc w:val="both"/>
        <w:rPr/>
      </w:pPr>
      <w:r w:rsidDel="00000000" w:rsidR="00000000" w:rsidRPr="00000000">
        <w:rPr>
          <w:rFonts w:ascii="Arial" w:cs="Arial" w:eastAsia="Arial" w:hAnsi="Arial"/>
          <w:color w:val="2c2c2c"/>
          <w:sz w:val="22"/>
          <w:szCs w:val="22"/>
          <w:rtl w:val="0"/>
        </w:rPr>
        <w:t xml:space="preserve">La topología de red fue diseñada en Cisco Packet Tracer implementando segmentación por VLANs con Router-on-a-Stick sobre un router Cisco 2911 y un switch Cisco 2960.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60" w:before="60" w:lineRule="auto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60"/>
        <w:gridCol w:w="2340"/>
        <w:gridCol w:w="2340"/>
        <w:gridCol w:w="3120"/>
        <w:tblGridChange w:id="0">
          <w:tblGrid>
            <w:gridCol w:w="1560"/>
            <w:gridCol w:w="2340"/>
            <w:gridCol w:w="234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6b3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0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VLAN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6b3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1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6b3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2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6b3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3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Propósito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4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5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6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192.168.10.0/24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7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Administración del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8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9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TECNICOS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A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192.168.20.0/24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B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Personal técnico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C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D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WEB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E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192.168.30.0/24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F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Servidor web Nginx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0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1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DB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2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192.168.40.0/24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3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Servidor PostgreSQL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4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5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FILES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6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192.168.50.0/24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7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Servidor de archivos Samba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8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99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9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MGMT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A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192.168.99.0/24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B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Gestión y monitoreo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C">
      <w:pPr>
        <w:spacing w:after="60" w:before="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60" w:before="60" w:lineRule="auto"/>
        <w:jc w:val="both"/>
        <w:rPr/>
      </w:pPr>
      <w:r w:rsidDel="00000000" w:rsidR="00000000" w:rsidRPr="00000000">
        <w:rPr>
          <w:rFonts w:ascii="Arial" w:cs="Arial" w:eastAsia="Arial" w:hAnsi="Arial"/>
          <w:color w:val="2c2c2c"/>
          <w:sz w:val="22"/>
          <w:szCs w:val="22"/>
          <w:rtl w:val="0"/>
        </w:rPr>
        <w:t xml:space="preserve">Se configuraron ACLs en el router para controlar el acceso entre VLANs: TECNICOS puede acceder a WEB, FILES y MGMT pero no a DB; WEB solo puede comunicarse con DB; DB no inicia conexiones salientes.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Bdr>
          <w:top w:color="1b6b3a" w:space="4" w:sz="4" w:val="single"/>
          <w:bottom w:color="1b6b3a" w:space="4" w:sz="4" w:val="single"/>
        </w:pBdr>
        <w:spacing w:after="60" w:before="6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6b3a"/>
          <w:sz w:val="20"/>
          <w:szCs w:val="20"/>
          <w:rtl w:val="0"/>
        </w:rPr>
        <w:t xml:space="preserve">Nota — Diferencia entre IPs de Cisco Packet Tracer e IPs de las máquinas virtuales:</w:t>
      </w:r>
      <w:r w:rsidDel="00000000" w:rsidR="00000000" w:rsidRPr="00000000">
        <w:rPr>
          <w:rFonts w:ascii="Arial" w:cs="Arial" w:eastAsia="Arial" w:hAnsi="Arial"/>
          <w:color w:val="2c2c2c"/>
          <w:sz w:val="20"/>
          <w:szCs w:val="20"/>
          <w:rtl w:val="0"/>
        </w:rPr>
        <w:t xml:space="preserve"> Las direcciones IP definidas en Cisco Packet Tracer (tabla de VLANs anterior) corresponden al diseño lógico de red y son parte de la simulación. Las IPs asignadas en las máquinas virtuales (tabla de Servidores y Roles, sección 2.2) son las utilizadas en la implementación real del proyecto. Ambos esquemas de direccionamiento son válidos e intencionalmente distintos: Cisco Packet Tracer representa cómo se diseñaría la red en producción, mientras que las VMs demuestran la implementación funcional en el entorno académico.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spacing w:after="120" w:before="24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6b3a"/>
          <w:sz w:val="26"/>
          <w:szCs w:val="26"/>
          <w:rtl w:val="0"/>
        </w:rPr>
        <w:t xml:space="preserve">2.2 Servidores y Roles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1560"/>
        <w:gridCol w:w="2340"/>
        <w:gridCol w:w="3120"/>
        <w:tblGridChange w:id="0">
          <w:tblGrid>
            <w:gridCol w:w="2340"/>
            <w:gridCol w:w="1560"/>
            <w:gridCol w:w="234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6b3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0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Servidor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6b3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1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VLAN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6b3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2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6b3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3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Servicios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4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SRV-WEB-01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5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VLAN 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6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192.168.30.10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7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Nginx (Docker)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8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SRV-DB-01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9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VLAN 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A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192.168.40.10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B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PostgreSQL (Docker) + RAID1 + LVM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C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SRV-MGT-01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D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VLAN 99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E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192.168.99.10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F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SSH, NTP, Samba (Docker)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0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SRV-MON-01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1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VLAN 99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2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192.168.99.20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3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Prometheus, Grafana, Node Exporter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4">
      <w:pPr>
        <w:pStyle w:val="Heading1"/>
        <w:spacing w:after="180" w:before="36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6b3a"/>
          <w:sz w:val="32"/>
          <w:szCs w:val="32"/>
          <w:rtl w:val="0"/>
        </w:rPr>
        <w:t xml:space="preserve">3. Servicios Implementados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spacing w:after="120" w:before="24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6b3a"/>
          <w:sz w:val="26"/>
          <w:szCs w:val="26"/>
          <w:rtl w:val="0"/>
        </w:rPr>
        <w:t xml:space="preserve">3.1 Servidor Web — Nginx (SRV-WEB-01)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60" w:before="60" w:lineRule="auto"/>
        <w:jc w:val="both"/>
        <w:rPr/>
      </w:pPr>
      <w:r w:rsidDel="00000000" w:rsidR="00000000" w:rsidRPr="00000000">
        <w:rPr>
          <w:rFonts w:ascii="Arial" w:cs="Arial" w:eastAsia="Arial" w:hAnsi="Arial"/>
          <w:color w:val="2c2c2c"/>
          <w:sz w:val="22"/>
          <w:szCs w:val="22"/>
          <w:rtl w:val="0"/>
        </w:rPr>
        <w:t xml:space="preserve">Responsable: Juan Pablo Mejía. Nginx desplegado en contenedor Docker usando imagen nginx:alpine. La página web institucional de EPA se sirve en el puerto 80.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60" w:before="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80" w:before="18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c2c2c"/>
          <w:sz w:val="24"/>
          <w:szCs w:val="24"/>
          <w:rtl w:val="0"/>
        </w:rPr>
        <w:t xml:space="preserve">Dockerfile: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hd w:fill="f0f0f0" w:val="clear"/>
        <w:spacing w:after="40" w:before="40" w:lineRule="auto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FROM nginx:alpine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hd w:fill="f0f0f0" w:val="clear"/>
        <w:spacing w:after="40" w:before="40" w:lineRule="auto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RUN rm /etc/nginx/conf.d/default.conf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hd w:fill="f0f0f0" w:val="clear"/>
        <w:spacing w:after="40" w:before="40" w:lineRule="auto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COPY nginx.conf /etc/nginx/conf.d/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hd w:fill="f0f0f0" w:val="clear"/>
        <w:spacing w:after="40" w:before="40" w:lineRule="auto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COPY html/ /usr/share/nginx/html/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hd w:fill="f0f0f0" w:val="clear"/>
        <w:spacing w:after="40" w:before="40" w:lineRule="auto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EXPOSE 80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hd w:fill="f0f0f0" w:val="clear"/>
        <w:spacing w:after="40" w:before="40" w:lineRule="auto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CMD ["nginx", "-g", "daemon off;"]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60" w:before="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60" w:before="60" w:lineRule="auto"/>
        <w:jc w:val="both"/>
        <w:rPr/>
      </w:pPr>
      <w:r w:rsidDel="00000000" w:rsidR="00000000" w:rsidRPr="00000000">
        <w:rPr>
          <w:rFonts w:ascii="Arial" w:cs="Arial" w:eastAsia="Arial" w:hAnsi="Arial"/>
          <w:color w:val="2c2c2c"/>
          <w:sz w:val="22"/>
          <w:szCs w:val="22"/>
          <w:rtl w:val="0"/>
        </w:rPr>
        <w:t xml:space="preserve">Justificación: nginx:alpine reduce la superficie de ataque al usar una imagen mínima basada en Alpine Linux (5 MB vs 140 MB de la imagen estándar).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2"/>
        <w:spacing w:after="120" w:before="24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6b3a"/>
          <w:sz w:val="26"/>
          <w:szCs w:val="26"/>
          <w:rtl w:val="0"/>
        </w:rPr>
        <w:t xml:space="preserve">3.2 Base de Datos — PostgreSQL (SRV-DB-01)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60" w:before="60" w:lineRule="auto"/>
        <w:jc w:val="both"/>
        <w:rPr/>
      </w:pPr>
      <w:r w:rsidDel="00000000" w:rsidR="00000000" w:rsidRPr="00000000">
        <w:rPr>
          <w:rFonts w:ascii="Arial" w:cs="Arial" w:eastAsia="Arial" w:hAnsi="Arial"/>
          <w:color w:val="2c2c2c"/>
          <w:sz w:val="22"/>
          <w:szCs w:val="22"/>
          <w:rtl w:val="0"/>
        </w:rPr>
        <w:t xml:space="preserve">Responsable: Jefferson Rodríguez. PostgreSQL 15 desplegado en Docker sobre volumen LVM montado en arreglo RAID 1. Las credenciales se gestionan mediante variables de entorno.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60" w:before="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c"/>
          <w:sz w:val="22"/>
          <w:szCs w:val="22"/>
          <w:u w:val="none"/>
          <w:shd w:fill="auto" w:val="clear"/>
          <w:vertAlign w:val="baseline"/>
          <w:rtl w:val="0"/>
        </w:rPr>
        <w:t xml:space="preserve">Base de datos: epa_facturacion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c"/>
          <w:sz w:val="22"/>
          <w:szCs w:val="22"/>
          <w:u w:val="none"/>
          <w:shd w:fill="auto" w:val="clear"/>
          <w:vertAlign w:val="baseline"/>
          <w:rtl w:val="0"/>
        </w:rPr>
        <w:t xml:space="preserve">Usuario: epa_admin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c"/>
          <w:sz w:val="22"/>
          <w:szCs w:val="22"/>
          <w:u w:val="none"/>
          <w:shd w:fill="auto" w:val="clear"/>
          <w:vertAlign w:val="baseline"/>
          <w:rtl w:val="0"/>
        </w:rPr>
        <w:t xml:space="preserve">Puerto: 5432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c"/>
          <w:sz w:val="22"/>
          <w:szCs w:val="22"/>
          <w:u w:val="none"/>
          <w:shd w:fill="auto" w:val="clear"/>
          <w:vertAlign w:val="baseline"/>
          <w:rtl w:val="0"/>
        </w:rPr>
        <w:t xml:space="preserve">Volumen de datos: /data/postgres/pgdata (LVM sobre RAID 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2"/>
        <w:spacing w:after="120" w:before="24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6b3a"/>
          <w:sz w:val="26"/>
          <w:szCs w:val="26"/>
          <w:rtl w:val="0"/>
        </w:rPr>
        <w:t xml:space="preserve">3.3 Acceso Remoto — SSH (SRV-MGT-01)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60" w:before="60" w:lineRule="auto"/>
        <w:jc w:val="both"/>
        <w:rPr/>
      </w:pPr>
      <w:r w:rsidDel="00000000" w:rsidR="00000000" w:rsidRPr="00000000">
        <w:rPr>
          <w:rFonts w:ascii="Arial" w:cs="Arial" w:eastAsia="Arial" w:hAnsi="Arial"/>
          <w:color w:val="2c2c2c"/>
          <w:sz w:val="22"/>
          <w:szCs w:val="22"/>
          <w:rtl w:val="0"/>
        </w:rPr>
        <w:t xml:space="preserve">Responsable: Santiago Ramírez. SSH configurado con llaves RSA 4096 bits, deshabilitando autenticación por contraseña.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60" w:before="60" w:lineRule="auto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20"/>
        <w:gridCol w:w="2340"/>
        <w:gridCol w:w="3900"/>
        <w:tblGridChange w:id="0">
          <w:tblGrid>
            <w:gridCol w:w="3120"/>
            <w:gridCol w:w="2340"/>
            <w:gridCol w:w="39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6b3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B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Parámetro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6b3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C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Valor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6b3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D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E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PermitRootLogin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F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0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Deshabilita login root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1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PasswordAuthentication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2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3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Solo permite llaves RSA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4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MaxAuthTries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5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6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Máximo 3 intentos fallidos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7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AllowGroups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8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epa_admins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9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Solo grupo epa_admins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A">
      <w:pPr>
        <w:pStyle w:val="Heading2"/>
        <w:spacing w:after="120" w:before="24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6b3a"/>
          <w:sz w:val="26"/>
          <w:szCs w:val="26"/>
          <w:rtl w:val="0"/>
        </w:rPr>
        <w:t xml:space="preserve">3.4 Sincronización de Tiempo — NTP (SRV-MGT-01)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60" w:before="60" w:lineRule="auto"/>
        <w:jc w:val="both"/>
        <w:rPr/>
      </w:pPr>
      <w:r w:rsidDel="00000000" w:rsidR="00000000" w:rsidRPr="00000000">
        <w:rPr>
          <w:rFonts w:ascii="Arial" w:cs="Arial" w:eastAsia="Arial" w:hAnsi="Arial"/>
          <w:color w:val="2c2c2c"/>
          <w:sz w:val="22"/>
          <w:szCs w:val="22"/>
          <w:rtl w:val="0"/>
        </w:rPr>
        <w:t xml:space="preserve">Servidor NTP desplegado en Docker usando imagen cturra/ntp apuntando a pool.ntp.org. El contenedor tiene el capability SYS_TIME para modificar el reloj del sistema.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2"/>
        <w:spacing w:after="120" w:before="24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6b3a"/>
          <w:sz w:val="26"/>
          <w:szCs w:val="26"/>
          <w:rtl w:val="0"/>
        </w:rPr>
        <w:t xml:space="preserve">3.5 Archivos Compartidos — Samba (SRV-MGT-01)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60" w:before="60" w:lineRule="auto"/>
        <w:jc w:val="both"/>
        <w:rPr/>
      </w:pPr>
      <w:r w:rsidDel="00000000" w:rsidR="00000000" w:rsidRPr="00000000">
        <w:rPr>
          <w:rFonts w:ascii="Arial" w:cs="Arial" w:eastAsia="Arial" w:hAnsi="Arial"/>
          <w:color w:val="2c2c2c"/>
          <w:sz w:val="22"/>
          <w:szCs w:val="22"/>
          <w:rtl w:val="0"/>
        </w:rPr>
        <w:t xml:space="preserve">Samba desplegado en Docker exponiendo dos directorios compartidos con permisos especiales: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60" w:before="60" w:lineRule="auto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1760"/>
        <w:gridCol w:w="1760"/>
        <w:gridCol w:w="3040"/>
        <w:tblGridChange w:id="0">
          <w:tblGrid>
            <w:gridCol w:w="2800"/>
            <w:gridCol w:w="1760"/>
            <w:gridCol w:w="1760"/>
            <w:gridCol w:w="30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6b3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F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Directorio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6b3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0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Permiso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6b3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1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6b3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2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3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/compartido/iso9001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4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drwxr-sr-x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5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SETGID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6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Archivos heredan grupo epa_iso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7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/compartido/tmp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8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drwxr-xr-t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9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Sticky bit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A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Solo el dueño puede borrar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B">
      <w:pPr>
        <w:pStyle w:val="Heading2"/>
        <w:spacing w:after="120" w:before="24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6b3a"/>
          <w:sz w:val="26"/>
          <w:szCs w:val="26"/>
          <w:rtl w:val="0"/>
        </w:rPr>
        <w:t xml:space="preserve">3.6 Monitoreo — Prometheus + Grafana (SRV-MON-01)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60" w:before="60" w:lineRule="auto"/>
        <w:jc w:val="both"/>
        <w:rPr/>
      </w:pPr>
      <w:r w:rsidDel="00000000" w:rsidR="00000000" w:rsidRPr="00000000">
        <w:rPr>
          <w:rFonts w:ascii="Arial" w:cs="Arial" w:eastAsia="Arial" w:hAnsi="Arial"/>
          <w:color w:val="2c2c2c"/>
          <w:sz w:val="22"/>
          <w:szCs w:val="22"/>
          <w:rtl w:val="0"/>
        </w:rPr>
        <w:t xml:space="preserve">Responsable: Juan Pablo Rodríguez. Stack de monitoreo completo con Prometheus como motor de métricas, Grafana como visualizador y Node Exporter para métricas del sistema.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60" w:before="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c"/>
          <w:sz w:val="22"/>
          <w:szCs w:val="22"/>
          <w:u w:val="none"/>
          <w:shd w:fill="auto" w:val="clear"/>
          <w:vertAlign w:val="baseline"/>
          <w:rtl w:val="0"/>
        </w:rPr>
        <w:t xml:space="preserve">Prometheus: recolección de métricas cada 15 segundos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c"/>
          <w:sz w:val="22"/>
          <w:szCs w:val="22"/>
          <w:u w:val="none"/>
          <w:shd w:fill="auto" w:val="clear"/>
          <w:vertAlign w:val="baseline"/>
          <w:rtl w:val="0"/>
        </w:rPr>
        <w:t xml:space="preserve">Grafana: dashboards con CPU, RAM, disco y red en tiempo real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c"/>
          <w:sz w:val="22"/>
          <w:szCs w:val="22"/>
          <w:u w:val="none"/>
          <w:shd w:fill="auto" w:val="clear"/>
          <w:vertAlign w:val="baseline"/>
          <w:rtl w:val="0"/>
        </w:rPr>
        <w:t xml:space="preserve">Node Exporter: expone métricas del sistema operativo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c"/>
          <w:sz w:val="22"/>
          <w:szCs w:val="22"/>
          <w:u w:val="none"/>
          <w:shd w:fill="auto" w:val="clear"/>
          <w:vertAlign w:val="baseline"/>
          <w:rtl w:val="0"/>
        </w:rPr>
        <w:t xml:space="preserve">Targets configurados: SRV-WEB-01, SRV-DB-01, SRV-MGT-01, SRV-MON-01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1"/>
        <w:spacing w:after="180" w:before="36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6b3a"/>
          <w:sz w:val="32"/>
          <w:szCs w:val="32"/>
          <w:rtl w:val="0"/>
        </w:rPr>
        <w:t xml:space="preserve">4. Docker y Docker Compose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60" w:before="60" w:lineRule="auto"/>
        <w:jc w:val="both"/>
        <w:rPr/>
      </w:pPr>
      <w:r w:rsidDel="00000000" w:rsidR="00000000" w:rsidRPr="00000000">
        <w:rPr>
          <w:rFonts w:ascii="Arial" w:cs="Arial" w:eastAsia="Arial" w:hAnsi="Arial"/>
          <w:color w:val="2c2c2c"/>
          <w:sz w:val="22"/>
          <w:szCs w:val="22"/>
          <w:rtl w:val="0"/>
        </w:rPr>
        <w:t xml:space="preserve">Todos los servicios del proyecto están orquestados mediante Docker Compose, permitiendo levantar toda la infraestructura con un único comando desde el repositorio Git.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60" w:before="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hd w:fill="f0f0f0" w:val="clear"/>
        <w:spacing w:after="40" w:before="40" w:lineRule="auto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docker compose up -d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60" w:before="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60" w:before="60" w:lineRule="auto"/>
        <w:jc w:val="both"/>
        <w:rPr/>
      </w:pPr>
      <w:r w:rsidDel="00000000" w:rsidR="00000000" w:rsidRPr="00000000">
        <w:rPr>
          <w:rFonts w:ascii="Arial" w:cs="Arial" w:eastAsia="Arial" w:hAnsi="Arial"/>
          <w:color w:val="2c2c2c"/>
          <w:sz w:val="22"/>
          <w:szCs w:val="22"/>
          <w:rtl w:val="0"/>
        </w:rPr>
        <w:t xml:space="preserve">El archivo docker-compose.yml raíz define 7 servicios organizados en 4 redes Docker que simulan la segmentación VLAN del diseño de red: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60" w:before="60" w:lineRule="auto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2340"/>
        <w:gridCol w:w="4680"/>
        <w:tblGridChange w:id="0">
          <w:tblGrid>
            <w:gridCol w:w="2340"/>
            <w:gridCol w:w="234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6b3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9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Red Docker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6b3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A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Equivalente VLAN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6b3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B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Servicios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C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dmz_net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D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VLAN 30 — WEB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E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Nginx (srv-web-01)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F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datos_net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0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VLAN 40 — DB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1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PostgreSQL (srv-db-01)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2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gestion_net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3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VLAN 99 — MGMT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4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NTP, Samba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5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monitoreo_net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6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VLAN 99 — MON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7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Prometheus, Grafana, Node Exporter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8">
      <w:pPr>
        <w:pStyle w:val="Heading1"/>
        <w:spacing w:after="180" w:before="36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6b3a"/>
          <w:sz w:val="32"/>
          <w:szCs w:val="32"/>
          <w:rtl w:val="0"/>
        </w:rPr>
        <w:t xml:space="preserve">5. RAID y LVM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60" w:before="60" w:lineRule="auto"/>
        <w:jc w:val="both"/>
        <w:rPr/>
      </w:pPr>
      <w:r w:rsidDel="00000000" w:rsidR="00000000" w:rsidRPr="00000000">
        <w:rPr>
          <w:rFonts w:ascii="Arial" w:cs="Arial" w:eastAsia="Arial" w:hAnsi="Arial"/>
          <w:color w:val="2c2c2c"/>
          <w:sz w:val="22"/>
          <w:szCs w:val="22"/>
          <w:rtl w:val="0"/>
        </w:rPr>
        <w:t xml:space="preserve">Responsable: Jefferson Rodríguez. Implementado en SRV-DB-01 para garantizar la integridad y disponibilidad de los datos de PostgreSQL.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2"/>
        <w:spacing w:after="120" w:before="24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6b3a"/>
          <w:sz w:val="26"/>
          <w:szCs w:val="26"/>
          <w:rtl w:val="0"/>
        </w:rPr>
        <w:t xml:space="preserve">5.1 RAID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60" w:before="60" w:lineRule="auto"/>
        <w:jc w:val="both"/>
        <w:rPr/>
      </w:pPr>
      <w:r w:rsidDel="00000000" w:rsidR="00000000" w:rsidRPr="00000000">
        <w:rPr>
          <w:rFonts w:ascii="Arial" w:cs="Arial" w:eastAsia="Arial" w:hAnsi="Arial"/>
          <w:color w:val="2c2c2c"/>
          <w:sz w:val="22"/>
          <w:szCs w:val="22"/>
          <w:rtl w:val="0"/>
        </w:rPr>
        <w:t xml:space="preserve">Arreglo RAID 1 (espejo) creado con mdadm usando dos discos virtuales de 10 GB cada uno.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60" w:before="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hd w:fill="f0f0f0" w:val="clear"/>
        <w:spacing w:after="40" w:before="40" w:lineRule="auto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sudo mdadm --create /dev/md1 --level=1 --raid-devices=2 /dev/sde /dev/sdf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60" w:before="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c"/>
          <w:sz w:val="22"/>
          <w:szCs w:val="22"/>
          <w:u w:val="none"/>
          <w:shd w:fill="auto" w:val="clear"/>
          <w:vertAlign w:val="baseline"/>
          <w:rtl w:val="0"/>
        </w:rPr>
        <w:t xml:space="preserve">Nivel: RAID 1 (espejo)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c"/>
          <w:sz w:val="22"/>
          <w:szCs w:val="22"/>
          <w:u w:val="none"/>
          <w:shd w:fill="auto" w:val="clear"/>
          <w:vertAlign w:val="baseline"/>
          <w:rtl w:val="0"/>
        </w:rPr>
        <w:t xml:space="preserve">Discos: /dev/sde + /dev/sdf (10 GB cada uno)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c"/>
          <w:sz w:val="22"/>
          <w:szCs w:val="22"/>
          <w:u w:val="none"/>
          <w:shd w:fill="auto" w:val="clear"/>
          <w:vertAlign w:val="baseline"/>
          <w:rtl w:val="0"/>
        </w:rPr>
        <w:t xml:space="preserve">Estado: clean, 2 dispositivos activos, 0 fallidos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c"/>
          <w:sz w:val="22"/>
          <w:szCs w:val="22"/>
          <w:u w:val="none"/>
          <w:shd w:fill="auto" w:val="clear"/>
          <w:vertAlign w:val="baseline"/>
          <w:rtl w:val="0"/>
        </w:rPr>
        <w:t xml:space="preserve">Justificación: si un disco falla, el sistema continúa operando sin pérdida de datos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2"/>
        <w:spacing w:after="120" w:before="24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6b3a"/>
          <w:sz w:val="26"/>
          <w:szCs w:val="26"/>
          <w:rtl w:val="0"/>
        </w:rPr>
        <w:t xml:space="preserve">5.2 LVM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60" w:before="60" w:lineRule="auto"/>
        <w:jc w:val="both"/>
        <w:rPr/>
      </w:pPr>
      <w:r w:rsidDel="00000000" w:rsidR="00000000" w:rsidRPr="00000000">
        <w:rPr>
          <w:rFonts w:ascii="Arial" w:cs="Arial" w:eastAsia="Arial" w:hAnsi="Arial"/>
          <w:color w:val="2c2c2c"/>
          <w:sz w:val="22"/>
          <w:szCs w:val="22"/>
          <w:rtl w:val="0"/>
        </w:rPr>
        <w:t xml:space="preserve">Volúmenes lógicos creados sobre el arreglo RAID 1 para gestión flexible del almacenamiento.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60" w:before="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hd w:fill="f0f0f0" w:val="clear"/>
        <w:spacing w:after="40" w:before="40" w:lineRule="auto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sudo pvcreate /dev/md1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hd w:fill="f0f0f0" w:val="clear"/>
        <w:spacing w:after="40" w:before="40" w:lineRule="auto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sudo vgcreate vg_epa /dev/md1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hd w:fill="f0f0f0" w:val="clear"/>
        <w:spacing w:after="40" w:before="40" w:lineRule="auto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sudo lvcreate -L 5G -n lv_postgres vg_epa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hd w:fill="f0f0f0" w:val="clear"/>
        <w:spacing w:after="40" w:before="40" w:lineRule="auto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sudo lvcreate -L 3G -n lv_backups vg_epa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60" w:before="60" w:lineRule="auto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1560"/>
        <w:gridCol w:w="5460"/>
        <w:tblGridChange w:id="0">
          <w:tblGrid>
            <w:gridCol w:w="2340"/>
            <w:gridCol w:w="1560"/>
            <w:gridCol w:w="54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6b3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B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Volumen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6b3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C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Tamaño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6b3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D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Propósito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E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lv_postgres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F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5 GB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0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Datos de PostgreSQL (/data/postgres)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1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lv_backups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2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3 GB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3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Respaldos del sistema (/data/backups)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4">
      <w:pPr>
        <w:pStyle w:val="Heading1"/>
        <w:spacing w:after="180" w:before="36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6b3a"/>
          <w:sz w:val="32"/>
          <w:szCs w:val="32"/>
          <w:rtl w:val="0"/>
        </w:rPr>
        <w:t xml:space="preserve">6. Seguridad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Style w:val="Heading2"/>
        <w:spacing w:after="120" w:before="24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6b3a"/>
          <w:sz w:val="26"/>
          <w:szCs w:val="26"/>
          <w:rtl w:val="0"/>
        </w:rPr>
        <w:t xml:space="preserve">6.1 Firewall UFW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60" w:before="60" w:lineRule="auto"/>
        <w:jc w:val="both"/>
        <w:rPr/>
      </w:pPr>
      <w:r w:rsidDel="00000000" w:rsidR="00000000" w:rsidRPr="00000000">
        <w:rPr>
          <w:rFonts w:ascii="Arial" w:cs="Arial" w:eastAsia="Arial" w:hAnsi="Arial"/>
          <w:color w:val="2c2c2c"/>
          <w:sz w:val="22"/>
          <w:szCs w:val="22"/>
          <w:rtl w:val="0"/>
        </w:rPr>
        <w:t xml:space="preserve">Firewall UFW configurado en todos los servidores con política default deny — bloquea todo el tráfico entrante excepto los puertos estrictamente necesarios.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60" w:before="60" w:lineRule="auto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1560"/>
        <w:gridCol w:w="1560"/>
        <w:gridCol w:w="3900"/>
        <w:tblGridChange w:id="0">
          <w:tblGrid>
            <w:gridCol w:w="2340"/>
            <w:gridCol w:w="1560"/>
            <w:gridCol w:w="1560"/>
            <w:gridCol w:w="39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6b3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8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Servidor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6b3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9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Puerto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6b3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A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Protocolo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6b3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B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Servicio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C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SRV-WEB-01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D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22, 80, 443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E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TCP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F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SSH, HTTP, HTTPS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0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SRV-DB-01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1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22, 5432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2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TCP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3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SSH, PostgreSQL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4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SRV-MGT-01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5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22, 123, 139, 445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6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TCP/UDP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7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SSH, NTP, Samba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8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SRV-MON-01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9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22, 3000, 9090, 9100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A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TCP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B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SSH, Grafana, Prometheus, Node Exporter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C">
      <w:pPr>
        <w:pStyle w:val="Heading2"/>
        <w:spacing w:after="120" w:before="24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6b3a"/>
          <w:sz w:val="26"/>
          <w:szCs w:val="26"/>
          <w:rtl w:val="0"/>
        </w:rPr>
        <w:t xml:space="preserve">6.2 Gestión de Usuarios y Grupos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60" w:before="60" w:lineRule="auto"/>
        <w:jc w:val="both"/>
        <w:rPr/>
      </w:pPr>
      <w:r w:rsidDel="00000000" w:rsidR="00000000" w:rsidRPr="00000000">
        <w:rPr>
          <w:rFonts w:ascii="Arial" w:cs="Arial" w:eastAsia="Arial" w:hAnsi="Arial"/>
          <w:color w:val="2c2c2c"/>
          <w:sz w:val="22"/>
          <w:szCs w:val="22"/>
          <w:rtl w:val="0"/>
        </w:rPr>
        <w:t xml:space="preserve">Grupos funcionales creados en SRV-MGT-01 para control de acceso basado en roles: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after="60" w:before="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c"/>
          <w:sz w:val="22"/>
          <w:szCs w:val="22"/>
          <w:u w:val="none"/>
          <w:shd w:fill="auto" w:val="clear"/>
          <w:vertAlign w:val="baseline"/>
          <w:rtl w:val="0"/>
        </w:rPr>
        <w:t xml:space="preserve">epa_admins (GID 1002): Administradores del sistema con acceso SSH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c"/>
          <w:sz w:val="22"/>
          <w:szCs w:val="22"/>
          <w:u w:val="none"/>
          <w:shd w:fill="auto" w:val="clear"/>
          <w:vertAlign w:val="baseline"/>
          <w:rtl w:val="0"/>
        </w:rPr>
        <w:t xml:space="preserve">epa_users (GID 1003): Usuarios generales con acceso a recursos compartidos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c"/>
          <w:sz w:val="22"/>
          <w:szCs w:val="22"/>
          <w:u w:val="none"/>
          <w:shd w:fill="auto" w:val="clear"/>
          <w:vertAlign w:val="baseline"/>
          <w:rtl w:val="0"/>
        </w:rPr>
        <w:t xml:space="preserve">epa_iso (GID 1004): Usuarios con acceso a documentos ISO 9001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Style w:val="Heading2"/>
        <w:spacing w:after="120" w:before="24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6b3a"/>
          <w:sz w:val="26"/>
          <w:szCs w:val="26"/>
          <w:rtl w:val="0"/>
        </w:rPr>
        <w:t xml:space="preserve">6.3 Permisos Especiales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c"/>
          <w:sz w:val="22"/>
          <w:szCs w:val="22"/>
          <w:u w:val="none"/>
          <w:shd w:fill="auto" w:val="clear"/>
          <w:vertAlign w:val="baseline"/>
          <w:rtl w:val="0"/>
        </w:rPr>
        <w:t xml:space="preserve">SETGID en /compartido/iso9001: todos los archivos creados heredan el grupo epa_iso automáticamente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c"/>
          <w:sz w:val="22"/>
          <w:szCs w:val="22"/>
          <w:u w:val="none"/>
          <w:shd w:fill="auto" w:val="clear"/>
          <w:vertAlign w:val="baseline"/>
          <w:rtl w:val="0"/>
        </w:rPr>
        <w:t xml:space="preserve">Sticky bit en /compartido/tmp: solo el propietario de cada archivo puede eliminarlo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Style w:val="Heading2"/>
        <w:spacing w:after="120" w:before="24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6b3a"/>
          <w:sz w:val="26"/>
          <w:szCs w:val="26"/>
          <w:rtl w:val="0"/>
        </w:rPr>
        <w:t xml:space="preserve">6.4 Credenciales y Variables de Entorno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60" w:before="60" w:lineRule="auto"/>
        <w:jc w:val="both"/>
        <w:rPr/>
      </w:pPr>
      <w:r w:rsidDel="00000000" w:rsidR="00000000" w:rsidRPr="00000000">
        <w:rPr>
          <w:rFonts w:ascii="Arial" w:cs="Arial" w:eastAsia="Arial" w:hAnsi="Arial"/>
          <w:color w:val="2c2c2c"/>
          <w:sz w:val="22"/>
          <w:szCs w:val="22"/>
          <w:rtl w:val="0"/>
        </w:rPr>
        <w:t xml:space="preserve">Todas las contraseñas y credenciales sensibles están protegidas mediante variables de entorno. El archivo .env (con valores reales) está excluido del repositorio via .gitignore. El archivo .env.example documenta las variables requeridas sin exponer valores.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1"/>
        <w:spacing w:after="180" w:before="36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6b3a"/>
          <w:sz w:val="32"/>
          <w:szCs w:val="32"/>
          <w:rtl w:val="0"/>
        </w:rPr>
        <w:t xml:space="preserve">7. Automatización con Scripts 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60" w:before="60" w:lineRule="auto"/>
        <w:jc w:val="both"/>
        <w:rPr/>
      </w:pPr>
      <w:r w:rsidDel="00000000" w:rsidR="00000000" w:rsidRPr="00000000">
        <w:rPr>
          <w:rFonts w:ascii="Arial" w:cs="Arial" w:eastAsia="Arial" w:hAnsi="Arial"/>
          <w:color w:val="2c2c2c"/>
          <w:sz w:val="22"/>
          <w:szCs w:val="22"/>
          <w:rtl w:val="0"/>
        </w:rPr>
        <w:t xml:space="preserve">Tres scripts Bash implementados para automatizar tareas críticas de operación: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2"/>
        <w:spacing w:after="120" w:before="24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6b3a"/>
          <w:sz w:val="26"/>
          <w:szCs w:val="26"/>
          <w:rtl w:val="0"/>
        </w:rPr>
        <w:t xml:space="preserve">7.1 monitor.sh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60" w:before="60" w:lineRule="auto"/>
        <w:jc w:val="both"/>
        <w:rPr/>
      </w:pPr>
      <w:r w:rsidDel="00000000" w:rsidR="00000000" w:rsidRPr="00000000">
        <w:rPr>
          <w:rFonts w:ascii="Arial" w:cs="Arial" w:eastAsia="Arial" w:hAnsi="Arial"/>
          <w:color w:val="2c2c2c"/>
          <w:sz w:val="22"/>
          <w:szCs w:val="22"/>
          <w:rtl w:val="0"/>
        </w:rPr>
        <w:t xml:space="preserve">Recolecta métricas del sistema y las registra en /var/log/monitor.log. Captura uso de CPU, RAM, disco y estado de contenedores Docker.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60" w:before="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hd w:fill="f0f0f0" w:val="clear"/>
        <w:spacing w:after="40" w:before="40" w:lineRule="auto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bash scripts/monitor.sh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Style w:val="Heading2"/>
        <w:spacing w:after="120" w:before="24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6b3a"/>
          <w:sz w:val="26"/>
          <w:szCs w:val="26"/>
          <w:rtl w:val="0"/>
        </w:rPr>
        <w:t xml:space="preserve">7.2 backup.sh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60" w:before="60" w:lineRule="auto"/>
        <w:jc w:val="both"/>
        <w:rPr/>
      </w:pPr>
      <w:r w:rsidDel="00000000" w:rsidR="00000000" w:rsidRPr="00000000">
        <w:rPr>
          <w:rFonts w:ascii="Arial" w:cs="Arial" w:eastAsia="Arial" w:hAnsi="Arial"/>
          <w:color w:val="2c2c2c"/>
          <w:sz w:val="22"/>
          <w:szCs w:val="22"/>
          <w:rtl w:val="0"/>
        </w:rPr>
        <w:t xml:space="preserve">Genera respaldos comprimidos (.tar.gz) del directorio de monitoreo con marca de tiempo en /opt/backups. Registra cada operación en /var/log/backup.log.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60" w:before="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hd w:fill="f0f0f0" w:val="clear"/>
        <w:spacing w:after="40" w:before="40" w:lineRule="auto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bash scripts/backup.sh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Style w:val="Heading2"/>
        <w:spacing w:after="120" w:before="24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6b3a"/>
          <w:sz w:val="26"/>
          <w:szCs w:val="26"/>
          <w:rtl w:val="0"/>
        </w:rPr>
        <w:t xml:space="preserve">7.3 deploy.sh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60" w:before="60" w:lineRule="auto"/>
        <w:jc w:val="both"/>
        <w:rPr/>
      </w:pPr>
      <w:r w:rsidDel="00000000" w:rsidR="00000000" w:rsidRPr="00000000">
        <w:rPr>
          <w:rFonts w:ascii="Arial" w:cs="Arial" w:eastAsia="Arial" w:hAnsi="Arial"/>
          <w:color w:val="2c2c2c"/>
          <w:sz w:val="22"/>
          <w:szCs w:val="22"/>
          <w:rtl w:val="0"/>
        </w:rPr>
        <w:t xml:space="preserve">Automatiza el despliegue completo del stack de monitoreo: detiene contenedores existentes, levanta el stack actualizado y verifica el estado. Permite reconstruir el ambiente desde cero.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60" w:before="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hd w:fill="f0f0f0" w:val="clear"/>
        <w:spacing w:after="40" w:before="40" w:lineRule="auto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bash scripts/deploy.sh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after="60" w:before="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60" w:before="60" w:lineRule="auto"/>
        <w:jc w:val="both"/>
        <w:rPr/>
      </w:pPr>
      <w:r w:rsidDel="00000000" w:rsidR="00000000" w:rsidRPr="00000000">
        <w:rPr>
          <w:rFonts w:ascii="Arial" w:cs="Arial" w:eastAsia="Arial" w:hAnsi="Arial"/>
          <w:color w:val="2c2c2c"/>
          <w:sz w:val="22"/>
          <w:szCs w:val="22"/>
          <w:rtl w:val="0"/>
        </w:rPr>
        <w:t xml:space="preserve">Los scripts se configuran en crontab para ejecución automática periódica: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hd w:fill="f0f0f0" w:val="clear"/>
        <w:spacing w:after="40" w:before="40" w:lineRule="auto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0 */6 * * * /ruta/al/repo/scripts/monitor.sh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hd w:fill="f0f0f0" w:val="clear"/>
        <w:spacing w:after="40" w:before="40" w:lineRule="auto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0 2 * * * /ruta/al/repo/scripts/backup.sh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Style w:val="Heading1"/>
        <w:spacing w:after="180" w:before="36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6b3a"/>
          <w:sz w:val="32"/>
          <w:szCs w:val="32"/>
          <w:rtl w:val="0"/>
        </w:rPr>
        <w:t xml:space="preserve">8. Monitoreo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60" w:before="60" w:lineRule="auto"/>
        <w:jc w:val="both"/>
        <w:rPr/>
      </w:pPr>
      <w:r w:rsidDel="00000000" w:rsidR="00000000" w:rsidRPr="00000000">
        <w:rPr>
          <w:rFonts w:ascii="Arial" w:cs="Arial" w:eastAsia="Arial" w:hAnsi="Arial"/>
          <w:color w:val="2c2c2c"/>
          <w:sz w:val="22"/>
          <w:szCs w:val="22"/>
          <w:rtl w:val="0"/>
        </w:rPr>
        <w:t xml:space="preserve">Stack de monitoreo completo desplegado en SRV-MON-01 con tres componentes principales: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after="60" w:before="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c"/>
          <w:sz w:val="22"/>
          <w:szCs w:val="22"/>
          <w:u w:val="none"/>
          <w:shd w:fill="auto" w:val="clear"/>
          <w:vertAlign w:val="baseline"/>
          <w:rtl w:val="0"/>
        </w:rPr>
        <w:t xml:space="preserve">Prometheus: motor de recolección y almacenamiento de métricas con intervalo de 15 segundos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c"/>
          <w:sz w:val="22"/>
          <w:szCs w:val="22"/>
          <w:u w:val="none"/>
          <w:shd w:fill="auto" w:val="clear"/>
          <w:vertAlign w:val="baseline"/>
          <w:rtl w:val="0"/>
        </w:rPr>
        <w:t xml:space="preserve">Grafana: plataforma de visualización con dashboards interactivos (Node Exporter Full)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c"/>
          <w:sz w:val="22"/>
          <w:szCs w:val="22"/>
          <w:u w:val="none"/>
          <w:shd w:fill="auto" w:val="clear"/>
          <w:vertAlign w:val="baseline"/>
          <w:rtl w:val="0"/>
        </w:rPr>
        <w:t xml:space="preserve">Node Exporter: agente que expone métricas del sistema operativo (CPU, RAM, disco, red)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60" w:before="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after="60" w:before="60" w:lineRule="auto"/>
        <w:jc w:val="both"/>
        <w:rPr/>
      </w:pPr>
      <w:r w:rsidDel="00000000" w:rsidR="00000000" w:rsidRPr="00000000">
        <w:rPr>
          <w:rFonts w:ascii="Arial" w:cs="Arial" w:eastAsia="Arial" w:hAnsi="Arial"/>
          <w:color w:val="2c2c2c"/>
          <w:sz w:val="22"/>
          <w:szCs w:val="22"/>
          <w:rtl w:val="0"/>
        </w:rPr>
        <w:t xml:space="preserve">Métricas monitoreadas en tiempo real: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c"/>
          <w:sz w:val="22"/>
          <w:szCs w:val="22"/>
          <w:u w:val="none"/>
          <w:shd w:fill="auto" w:val="clear"/>
          <w:vertAlign w:val="baseline"/>
          <w:rtl w:val="0"/>
        </w:rPr>
        <w:t xml:space="preserve">Uso de CPU por proceso y total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c"/>
          <w:sz w:val="22"/>
          <w:szCs w:val="22"/>
          <w:u w:val="none"/>
          <w:shd w:fill="auto" w:val="clear"/>
          <w:vertAlign w:val="baseline"/>
          <w:rtl w:val="0"/>
        </w:rPr>
        <w:t xml:space="preserve">Uso de memoria RAM y SWAP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c"/>
          <w:sz w:val="22"/>
          <w:szCs w:val="22"/>
          <w:u w:val="none"/>
          <w:shd w:fill="auto" w:val="clear"/>
          <w:vertAlign w:val="baseline"/>
          <w:rtl w:val="0"/>
        </w:rPr>
        <w:t xml:space="preserve">Espacio en disco y operaciones I/O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c"/>
          <w:sz w:val="22"/>
          <w:szCs w:val="22"/>
          <w:u w:val="none"/>
          <w:shd w:fill="auto" w:val="clear"/>
          <w:vertAlign w:val="baseline"/>
          <w:rtl w:val="0"/>
        </w:rPr>
        <w:t xml:space="preserve">Tráfico de red por interfaz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c"/>
          <w:sz w:val="22"/>
          <w:szCs w:val="22"/>
          <w:u w:val="none"/>
          <w:shd w:fill="auto" w:val="clear"/>
          <w:vertAlign w:val="baseline"/>
          <w:rtl w:val="0"/>
        </w:rPr>
        <w:t xml:space="preserve">Estado de todos los targets (UP/DOWN)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Style w:val="Heading1"/>
        <w:spacing w:after="180" w:before="36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6b3a"/>
          <w:sz w:val="32"/>
          <w:szCs w:val="32"/>
          <w:rtl w:val="0"/>
        </w:rPr>
        <w:t xml:space="preserve">9. Alta Disponibilidad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Style w:val="Heading2"/>
        <w:spacing w:after="120" w:before="24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6b3a"/>
          <w:sz w:val="26"/>
          <w:szCs w:val="26"/>
          <w:rtl w:val="0"/>
        </w:rPr>
        <w:t xml:space="preserve">9.1 Implementado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c"/>
          <w:sz w:val="22"/>
          <w:szCs w:val="22"/>
          <w:u w:val="none"/>
          <w:shd w:fill="auto" w:val="clear"/>
          <w:vertAlign w:val="baseline"/>
          <w:rtl w:val="0"/>
        </w:rPr>
        <w:t xml:space="preserve">RAID 1: espejo de disco en SRV-DB-01 — si un disco falla, el sistema continúa sin interrupción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c"/>
          <w:sz w:val="22"/>
          <w:szCs w:val="22"/>
          <w:u w:val="none"/>
          <w:shd w:fill="auto" w:val="clear"/>
          <w:vertAlign w:val="baseline"/>
          <w:rtl w:val="0"/>
        </w:rPr>
        <w:t xml:space="preserve">restart: unless-stopped: todos los contenedores se reinician automáticamente ante fallos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c"/>
          <w:sz w:val="22"/>
          <w:szCs w:val="22"/>
          <w:u w:val="none"/>
          <w:shd w:fill="auto" w:val="clear"/>
          <w:vertAlign w:val="baseline"/>
          <w:rtl w:val="0"/>
        </w:rPr>
        <w:t xml:space="preserve">Backups automatizados: backup.sh con crontab genera copias periódicas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c"/>
          <w:sz w:val="22"/>
          <w:szCs w:val="22"/>
          <w:u w:val="none"/>
          <w:shd w:fill="auto" w:val="clear"/>
          <w:vertAlign w:val="baseline"/>
          <w:rtl w:val="0"/>
        </w:rPr>
        <w:t xml:space="preserve">Repositorio Git: permite reconstruir toda la infraestructura desde cero con deploy.sh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Style w:val="Heading2"/>
        <w:spacing w:after="120" w:before="24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6b3a"/>
          <w:sz w:val="26"/>
          <w:szCs w:val="26"/>
          <w:rtl w:val="0"/>
        </w:rPr>
        <w:t xml:space="preserve">9.2 Estrategia Conceptual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after="60" w:before="60" w:lineRule="auto"/>
        <w:jc w:val="both"/>
        <w:rPr/>
      </w:pPr>
      <w:r w:rsidDel="00000000" w:rsidR="00000000" w:rsidRPr="00000000">
        <w:rPr>
          <w:rFonts w:ascii="Arial" w:cs="Arial" w:eastAsia="Arial" w:hAnsi="Arial"/>
          <w:color w:val="2c2c2c"/>
          <w:sz w:val="22"/>
          <w:szCs w:val="22"/>
          <w:rtl w:val="0"/>
        </w:rPr>
        <w:t xml:space="preserve">En un entorno de producción real, EPA implementaría las siguientes mejoras: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after="60" w:before="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c"/>
          <w:sz w:val="22"/>
          <w:szCs w:val="22"/>
          <w:u w:val="none"/>
          <w:shd w:fill="auto" w:val="clear"/>
          <w:vertAlign w:val="baseline"/>
          <w:rtl w:val="0"/>
        </w:rPr>
        <w:t xml:space="preserve">Balanceo de carga: HAProxy distribuyendo tráfico entre dos instancias de Nginx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c"/>
          <w:sz w:val="22"/>
          <w:szCs w:val="22"/>
          <w:u w:val="none"/>
          <w:shd w:fill="auto" w:val="clear"/>
          <w:vertAlign w:val="baseline"/>
          <w:rtl w:val="0"/>
        </w:rPr>
        <w:t xml:space="preserve">Replicación PostgreSQL: modo primario-secundario con failover automático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c"/>
          <w:sz w:val="22"/>
          <w:szCs w:val="22"/>
          <w:u w:val="none"/>
          <w:shd w:fill="auto" w:val="clear"/>
          <w:vertAlign w:val="baseline"/>
          <w:rtl w:val="0"/>
        </w:rPr>
        <w:t xml:space="preserve">Alertas en Prometheus: notificación al equipo cuando un servicio cae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pStyle w:val="Heading1"/>
        <w:spacing w:after="180" w:before="36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6b3a"/>
          <w:sz w:val="32"/>
          <w:szCs w:val="32"/>
          <w:rtl w:val="0"/>
        </w:rPr>
        <w:t xml:space="preserve">10. Repositorio Git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after="60" w:before="60" w:lineRule="auto"/>
        <w:jc w:val="both"/>
        <w:rPr/>
      </w:pPr>
      <w:r w:rsidDel="00000000" w:rsidR="00000000" w:rsidRPr="00000000">
        <w:rPr>
          <w:rFonts w:ascii="Arial" w:cs="Arial" w:eastAsia="Arial" w:hAnsi="Arial"/>
          <w:color w:val="2c2c2c"/>
          <w:sz w:val="22"/>
          <w:szCs w:val="22"/>
          <w:rtl w:val="0"/>
        </w:rPr>
        <w:t xml:space="preserve">El repositorio https://github.com/polabi/epa-infraestructura contiene todo el código, configuraciones y documentación del proyecto.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after="60" w:before="60" w:lineRule="auto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7020"/>
        <w:tblGridChange w:id="0">
          <w:tblGrid>
            <w:gridCol w:w="2340"/>
            <w:gridCol w:w="70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6b3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5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Directorio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6b3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6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Contenido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7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services/web/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8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Dockerfile, nginx.conf, página HTML de EPA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9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services/db/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A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docker-compose PostgreSQL con variables de entorno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B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services/ntp/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C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docker-compose NTP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D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services/samba/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E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docker-compose Samba con variables de entorno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F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services/monitoring/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0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docker-compose Prometheus + Grafana + Node Exporter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1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scripts/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2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monitor.sh, backup.sh, deploy.sh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3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security/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4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Documentación UFW, SSH, usuarios y permisos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5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docs/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6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Alta disponibilidad y diagramas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7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packettracer/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8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EPA-INFRAESTRUCTURA.pkt + diagrama PDF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9">
      <w:pPr>
        <w:pStyle w:val="Heading1"/>
        <w:spacing w:after="180" w:before="36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6b3a"/>
          <w:sz w:val="32"/>
          <w:szCs w:val="32"/>
          <w:rtl w:val="0"/>
        </w:rPr>
        <w:t xml:space="preserve">11. Conclusión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pacing w:after="60" w:before="60" w:lineRule="auto"/>
        <w:jc w:val="both"/>
        <w:rPr/>
      </w:pPr>
      <w:r w:rsidDel="00000000" w:rsidR="00000000" w:rsidRPr="00000000">
        <w:rPr>
          <w:rFonts w:ascii="Arial" w:cs="Arial" w:eastAsia="Arial" w:hAnsi="Arial"/>
          <w:color w:val="2c2c2c"/>
          <w:sz w:val="22"/>
          <w:szCs w:val="22"/>
          <w:rtl w:val="0"/>
        </w:rPr>
        <w:t xml:space="preserve">El proyecto implementó exitosamente una infraestructura TI completa para EPA cubriendo todos los componentes obligatorios: diseño de red con VLANs y ACLs en Packet Tracer, servicios en contenedores Docker orquestados con Docker Compose, almacenamiento redundante con RAID 1 y LVM, seguridad multicapa con UFW y SSH basado en llaves RSA, automatización con scripts Bash, y monitoreo en tiempo real con Prometheus y Grafana.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pacing w:after="60" w:before="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pacing w:after="60" w:before="60" w:lineRule="auto"/>
        <w:jc w:val="both"/>
        <w:rPr/>
      </w:pPr>
      <w:r w:rsidDel="00000000" w:rsidR="00000000" w:rsidRPr="00000000">
        <w:rPr>
          <w:rFonts w:ascii="Arial" w:cs="Arial" w:eastAsia="Arial" w:hAnsi="Arial"/>
          <w:color w:val="2c2c2c"/>
          <w:sz w:val="22"/>
          <w:szCs w:val="22"/>
          <w:rtl w:val="0"/>
        </w:rPr>
        <w:t xml:space="preserve">La infraestructura puede levantarse completamente desde el repositorio Git con un único comando (docker compose up -d), demostrando los principios de Infraestructura como Código y facilitando la recuperación ante fallos.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pacing w:after="60" w:before="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pacing w:after="60" w:before="60" w:lineRule="auto"/>
        <w:jc w:val="both"/>
        <w:rPr/>
      </w:pPr>
      <w:r w:rsidDel="00000000" w:rsidR="00000000" w:rsidRPr="00000000">
        <w:rPr>
          <w:rFonts w:ascii="Arial" w:cs="Arial" w:eastAsia="Arial" w:hAnsi="Arial"/>
          <w:color w:val="2c2c2c"/>
          <w:sz w:val="22"/>
          <w:szCs w:val="22"/>
          <w:rtl w:val="0"/>
        </w:rPr>
        <w:t xml:space="preserve">El equipo trabajó de forma colaborativa usando Git para el control de versiones, cada integrante responsable de su servidor y servicio asignado, con evidencia documentada en el repositorio y bitácoras individuales.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80" w:before="36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b6b3a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b6b3a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