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</w:tblBorders>
        <w:tblLayout w:type="fixed"/>
      </w:tblPr>
      <w:tblGrid>
        <w:gridCol w:w="68"/>
        <w:gridCol w:w="2082"/>
        <w:gridCol w:w="2082"/>
        <w:gridCol w:w="2082"/>
        <w:gridCol w:w="3552"/>
      </w:tblGrid>
      <w:tr>
        <w:tc>
          <w:tcPr>
            <w:tcW w:type="dxa" w:w="68"/>
            <w:shd w:val="clear" w:color="auto" w:fill="1A3A6B"/>
          </w:tcPr>
          <w:p/>
        </w:tc>
        <w:tc>
          <w:tcPr>
            <w:tcW w:type="dxa" w:w="2082"/>
          </w:tcPr>
          <w:p>
            <w:pPr>
              <w:ind w:left="142"/>
            </w:pPr>
            <w:r/>
            <w:r>
              <w:rPr>
                <w:rFonts w:ascii="Cambria" w:hAnsi="Cambria" w:eastAsia="Cambria" w:cs="Cambria"/>
                <w:b/>
                <w:i w:val="0"/>
                <w:color w:val="6B7280"/>
                <w:sz w:val="14"/>
                <w:spacing w:val="60"/>
              </w:rPr>
              <w:t>PROT. P.G.</w:t>
            </w:r>
          </w:p>
          <w:p>
            <w:pPr>
              <w:spacing w:before="0" w:after="0"/>
              <w:ind w:left="142"/>
              <w:jc w:val="left"/>
            </w:pPr>
            <w:r>
              <w:rPr>
                <w:rFonts w:ascii="Cambria" w:hAnsi="Cambria" w:eastAsia="Cambria" w:cs="Cambria"/>
                <w:b/>
                <w:i w:val="0"/>
                <w:color w:val="0A0A0A"/>
                <w:sz w:val="20"/>
              </w:rPr>
              <w:t>____________</w:t>
            </w:r>
          </w:p>
        </w:tc>
        <w:tc>
          <w:tcPr>
            <w:tcW w:type="dxa" w:w="2082"/>
          </w:tcPr>
          <w:p>
            <w:pPr>
              <w:ind w:left="142"/>
            </w:pPr>
            <w:r/>
            <w:r>
              <w:rPr>
                <w:rFonts w:ascii="Cambria" w:hAnsi="Cambria" w:eastAsia="Cambria" w:cs="Cambria"/>
                <w:b/>
                <w:i w:val="0"/>
                <w:color w:val="6B7280"/>
                <w:sz w:val="14"/>
                <w:spacing w:val="60"/>
              </w:rPr>
              <w:t>DATA</w:t>
            </w:r>
          </w:p>
          <w:p>
            <w:pPr>
              <w:spacing w:before="0" w:after="0"/>
              <w:ind w:left="142"/>
              <w:jc w:val="left"/>
            </w:pPr>
            <w:r>
              <w:rPr>
                <w:rFonts w:ascii="Cambria" w:hAnsi="Cambria" w:eastAsia="Cambria" w:cs="Cambria"/>
                <w:b/>
                <w:i w:val="0"/>
                <w:color w:val="0A0A0A"/>
                <w:sz w:val="20"/>
              </w:rPr>
              <w:t>__/__/20__</w:t>
            </w:r>
          </w:p>
        </w:tc>
        <w:tc>
          <w:tcPr>
            <w:tcW w:type="dxa" w:w="2082"/>
          </w:tcPr>
          <w:p>
            <w:pPr>
              <w:ind w:left="142"/>
            </w:pPr>
            <w:r/>
            <w:r>
              <w:rPr>
                <w:rFonts w:ascii="Cambria" w:hAnsi="Cambria" w:eastAsia="Cambria" w:cs="Cambria"/>
                <w:b/>
                <w:i w:val="0"/>
                <w:color w:val="6B7280"/>
                <w:sz w:val="14"/>
                <w:spacing w:val="60"/>
              </w:rPr>
              <w:t>CLASSIFICA</w:t>
            </w:r>
          </w:p>
          <w:p>
            <w:pPr>
              <w:spacing w:before="0" w:after="0"/>
              <w:ind w:left="142"/>
              <w:jc w:val="left"/>
            </w:pPr>
            <w:r>
              <w:rPr>
                <w:rFonts w:ascii="Cambria" w:hAnsi="Cambria" w:eastAsia="Cambria" w:cs="Cambria"/>
                <w:b/>
                <w:i w:val="0"/>
                <w:color w:val="0A0A0A"/>
                <w:sz w:val="20"/>
              </w:rPr>
              <w:t>21.22.0.0.0</w:t>
            </w:r>
          </w:p>
        </w:tc>
        <w:tc>
          <w:tcPr>
            <w:tcW w:type="dxa" w:w="3552"/>
          </w:tcPr>
          <w:p>
            <w:pPr>
              <w:jc w:val="right"/>
            </w:pPr>
            <w:r/>
          </w:p>
          <w:p>
            <w:pPr>
              <w:spacing w:before="0" w:after="0"/>
              <w:jc w:val="right"/>
            </w:pPr>
            <w:r>
              <w:rPr>
                <w:rFonts w:ascii="Cambria" w:hAnsi="Cambria" w:eastAsia="Cambria" w:cs="Cambria"/>
                <w:b/>
                <w:i w:val="0"/>
                <w:color w:val="1A3A6B"/>
                <w:sz w:val="20"/>
              </w:rPr>
              <w:t>Al Protocollo Generale Polizia Locale</w:t>
            </w:r>
          </w:p>
          <w:p>
            <w:pPr>
              <w:spacing w:before="0" w:after="0"/>
              <w:jc w:val="right"/>
            </w:pPr>
            <w:r>
              <w:rPr>
                <w:rFonts w:ascii="Cambria" w:hAnsi="Cambria" w:eastAsia="Cambria" w:cs="Cambria"/>
                <w:b/>
                <w:i w:val="0"/>
                <w:color w:val="1A3A6B"/>
                <w:sz w:val="20"/>
              </w:rPr>
              <w:t>(e-grammata 21.0.0.0.0)</w:t>
            </w:r>
          </w:p>
          <w:p>
            <w:pPr>
              <w:spacing w:before="0" w:after="0"/>
              <w:jc w:val="right"/>
            </w:pPr>
            <w:r>
              <w:rPr>
                <w:rFonts w:ascii="Cambria" w:hAnsi="Cambria" w:eastAsia="Cambria" w:cs="Cambria"/>
                <w:b/>
                <w:i w:val="0"/>
                <w:color w:val="1A3A6B"/>
                <w:sz w:val="20"/>
              </w:rPr>
              <w:t>Alla Segreteria del Servizio C.S.O.</w:t>
            </w:r>
          </w:p>
          <w:p>
            <w:pPr>
              <w:spacing w:before="0" w:after="0"/>
              <w:jc w:val="right"/>
            </w:pPr>
            <w:r>
              <w:rPr>
                <w:rFonts w:ascii="Cambria" w:hAnsi="Cambria" w:eastAsia="Cambria" w:cs="Cambria"/>
                <w:b/>
                <w:i w:val="0"/>
                <w:color w:val="1A3A6B"/>
                <w:sz w:val="20"/>
              </w:rPr>
              <w:t>(e-grammata 21.65.0.0.0.0)</w:t>
            </w:r>
          </w:p>
        </w:tc>
      </w:tr>
    </w:tbl>
    <w:p>
      <w:pPr>
        <w:spacing w:before="0" w:after="200"/>
        <w:jc w:val="left"/>
      </w:pPr>
    </w:p>
    <w:p>
      <w:pPr>
        <w:spacing w:before="120" w:after="0"/>
        <w:jc w:val="left"/>
      </w:pPr>
      <w:r>
        <w:rPr>
          <w:rFonts w:ascii="Cambria" w:hAnsi="Cambria" w:eastAsia="Cambria" w:cs="Cambria"/>
          <w:b/>
          <w:i w:val="0"/>
          <w:color w:val="6B7280"/>
          <w:sz w:val="16"/>
          <w:spacing w:val="80"/>
        </w:rPr>
        <w:t>RAPPORTO QUINDICINALE · O.D. 0001766 DEL 15/10/2026</w:t>
      </w:r>
    </w:p>
    <w:p>
      <w:pPr>
        <w:spacing w:before="20" w:after="40"/>
        <w:jc w:val="left"/>
        <w:pBdr>
          <w:bottom w:val="single" w:sz="12" w:space="2" w:color="1A3A6B"/>
        </w:pBdr>
      </w:pPr>
      <w:r>
        <w:rPr>
          <w:rFonts w:ascii="Cambria" w:hAnsi="Cambria" w:eastAsia="Cambria" w:cs="Cambria"/>
          <w:b/>
          <w:i w:val="0"/>
          <w:color w:val="1A3A6B"/>
          <w:sz w:val="30"/>
        </w:rPr>
        <w:t>Esiti dei controlli sulle limitazioni alla circolazione veicolare</w:t>
      </w:r>
    </w:p>
    <w:p>
      <w:pPr>
        <w:spacing w:before="60" w:after="0"/>
        <w:jc w:val="left"/>
      </w:pPr>
      <w:r>
        <w:rPr>
          <w:rFonts w:ascii="Cambria" w:hAnsi="Cambria" w:eastAsia="Cambria" w:cs="Cambria"/>
          <w:b w:val="0"/>
          <w:i/>
          <w:color w:val="6B7280"/>
          <w:sz w:val="18"/>
        </w:rPr>
        <w:t>O.D. n. 616 del 13/10/2026 — D.G.C. n. 193 del 18.06.2020 — vigenza 19.10.2026 / 31.03.2027, lun–ven ore 08.30–18.30</w:t>
      </w:r>
    </w:p>
    <w:p>
      <w:pPr>
        <w:spacing w:before="0" w:after="80" w:line="276" w:lineRule="auto"/>
        <w:jc w:val="both"/>
      </w:pPr>
      <w:r>
        <w:rPr>
          <w:rFonts w:ascii="Cambria" w:hAnsi="Cambria" w:eastAsia="Cambria" w:cs="Cambria"/>
          <w:b w:val="0"/>
          <w:i w:val="0"/>
          <w:color w:val="0A0A0A"/>
          <w:sz w:val="20"/>
        </w:rPr>
        <w:t xml:space="preserve">In riferimento alla nota PG/2026/1106982 del 15/10/2026, si comunicano gli esiti dei controlli svolti dall'Unità Operativa San Lorenzo nella quindicina </w:t>
      </w:r>
      <w:r>
        <w:rPr>
          <w:rFonts w:ascii="Cambria" w:hAnsi="Cambria" w:eastAsia="Cambria" w:cs="Cambria"/>
          <w:b w:val="0"/>
          <w:i w:val="0"/>
          <w:color w:val="6B7280"/>
          <w:sz w:val="19"/>
        </w:rPr>
        <w:t xml:space="preserve">dal </w:t>
      </w:r>
      <w:r>
        <w:rPr>
          <w:rFonts w:ascii="Cambria" w:hAnsi="Cambria" w:eastAsia="Cambria" w:cs="Cambria"/>
          <w:b w:val="0"/>
          <w:i w:val="0"/>
          <w:color w:val="D1D5DB"/>
          <w:sz w:val="19"/>
        </w:rPr>
        <w:t>____________</w:t>
      </w:r>
      <w:r>
        <w:rPr>
          <w:rFonts w:ascii="Cambria" w:hAnsi="Cambria" w:eastAsia="Cambria" w:cs="Cambria"/>
          <w:b w:val="0"/>
          <w:i w:val="0"/>
          <w:color w:val="6B7280"/>
          <w:sz w:val="19"/>
        </w:rPr>
        <w:t xml:space="preserve"> al </w:t>
      </w:r>
      <w:r>
        <w:rPr>
          <w:rFonts w:ascii="Cambria" w:hAnsi="Cambria" w:eastAsia="Cambria" w:cs="Cambria"/>
          <w:b w:val="0"/>
          <w:i w:val="0"/>
          <w:color w:val="D1D5DB"/>
          <w:sz w:val="19"/>
        </w:rPr>
        <w:t>____________</w:t>
      </w:r>
      <w:r>
        <w:rPr>
          <w:rFonts w:ascii="Cambria" w:hAnsi="Cambria" w:eastAsia="Cambria" w:cs="Cambria"/>
          <w:b w:val="0"/>
          <w:i w:val="0"/>
          <w:color w:val="0A0A0A"/>
          <w:sz w:val="20"/>
        </w:rPr>
        <w:t>, in attuazione dell'O.D. 0001766 del 15/10/2026.</w:t>
      </w:r>
    </w:p>
    <w:p>
      <w:pPr>
        <w:spacing w:before="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</w:tblBorders>
        <w:tblLayout w:type="fixed"/>
      </w:tblPr>
      <w:tblGrid>
        <w:gridCol w:w="351"/>
        <w:gridCol w:w="9515"/>
      </w:tblGrid>
      <w:tr>
        <w:tc>
          <w:tcPr>
            <w:tcW w:type="dxa" w:w="351"/>
            <w:shd w:val="clear" w:color="auto" w:fill="1A3A6B"/>
          </w:tcPr>
          <w:p>
            <w:pPr>
              <w:jc w:val="center"/>
            </w:pPr>
            <w:r>
              <w:rPr>
                <w:rFonts w:ascii="Cambria" w:hAnsi="Cambria" w:eastAsia="Cambria" w:cs="Cambria"/>
                <w:b/>
                <w:i w:val="0"/>
                <w:color w:val="FFFFFF"/>
                <w:sz w:val="22"/>
              </w:rPr>
              <w:t>A</w:t>
            </w:r>
          </w:p>
        </w:tc>
        <w:tc>
          <w:tcPr>
            <w:tcW w:type="dxa" w:w="9515"/>
          </w:tcPr>
          <w:p>
            <w:pPr>
              <w:ind w:left="142"/>
              <w:pBdr>
                <w:bottom w:val="single" w:sz="6" w:space="2" w:color="D1D5DB"/>
              </w:pBdr>
            </w:pPr>
            <w:r>
              <w:rPr>
                <w:rFonts w:ascii="Cambria" w:hAnsi="Cambria" w:eastAsia="Cambria" w:cs="Cambria"/>
                <w:b/>
                <w:i w:val="0"/>
                <w:color w:val="1A3A6B"/>
                <w:sz w:val="22"/>
              </w:rPr>
              <w:t>Servizi di controllo svolti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tblLayout w:type="fixed"/>
      </w:tblPr>
      <w:tblGrid>
        <w:gridCol w:w="1184"/>
        <w:gridCol w:w="1381"/>
        <w:gridCol w:w="3848"/>
        <w:gridCol w:w="1480"/>
        <w:gridCol w:w="1973"/>
      </w:tblGrid>
      <w:tr>
        <w:trPr>
          <w:tblHeader w:val="true"/>
        </w:trPr>
        <w:tc>
          <w:tcPr>
            <w:tcW w:type="dxa" w:w="1184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DATA</w:t>
            </w:r>
          </w:p>
        </w:tc>
        <w:tc>
          <w:tcPr>
            <w:tcW w:type="dxa" w:w="1381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ORARIO</w:t>
            </w:r>
          </w:p>
        </w:tc>
        <w:tc>
          <w:tcPr>
            <w:tcW w:type="dxa" w:w="3848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LUOGO / POSTAZIONE DI CONTROLLO</w:t>
            </w:r>
          </w:p>
        </w:tc>
        <w:tc>
          <w:tcPr>
            <w:tcW w:type="dxa" w:w="1480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OPERANTI</w:t>
            </w:r>
          </w:p>
        </w:tc>
        <w:tc>
          <w:tcPr>
            <w:tcW w:type="dxa" w:w="1973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VEICOLI CONTR.</w:t>
            </w:r>
          </w:p>
        </w:tc>
      </w:tr>
      <w:tr>
        <w:tc>
          <w:tcPr>
            <w:tcW w:type="dxa" w:w="118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381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384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480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</w:tr>
      <w:tr>
        <w:tc>
          <w:tcPr>
            <w:tcW w:type="dxa" w:w="118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381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3848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4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97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</w:tr>
      <w:tr>
        <w:tc>
          <w:tcPr>
            <w:tcW w:type="dxa" w:w="118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381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384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480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</w:tr>
      <w:tr>
        <w:tc>
          <w:tcPr>
            <w:tcW w:type="dxa" w:w="118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381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3848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4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97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</w:tr>
      <w:tr>
        <w:tc>
          <w:tcPr>
            <w:tcW w:type="dxa" w:w="118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381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384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480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</w:tr>
      <w:tr>
        <w:tc>
          <w:tcPr>
            <w:tcW w:type="dxa" w:w="118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381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3848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480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  <w:tc>
          <w:tcPr>
            <w:tcW w:type="dxa" w:w="197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 xml:space="preserve"> </w:t>
            </w:r>
          </w:p>
        </w:tc>
      </w:tr>
      <w:tr>
        <w:tc>
          <w:tcPr>
            <w:tcW w:type="dxa" w:w="1184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  <w:t>TOTALE</w:t>
            </w:r>
          </w:p>
        </w:tc>
        <w:tc>
          <w:tcPr>
            <w:tcW w:type="dxa" w:w="1381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3848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1480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1973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</w:tr>
    </w:tbl>
    <w:p>
      <w:pPr>
        <w:spacing w:before="0" w:after="120"/>
        <w:jc w:val="left"/>
      </w:pPr>
    </w:p>
    <w:p>
      <w:pPr>
        <w:spacing w:before="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</w:tblBorders>
        <w:tblLayout w:type="fixed"/>
      </w:tblPr>
      <w:tblGrid>
        <w:gridCol w:w="351"/>
        <w:gridCol w:w="9515"/>
      </w:tblGrid>
      <w:tr>
        <w:tc>
          <w:tcPr>
            <w:tcW w:type="dxa" w:w="351"/>
            <w:shd w:val="clear" w:color="auto" w:fill="1A3A6B"/>
          </w:tcPr>
          <w:p>
            <w:pPr>
              <w:jc w:val="center"/>
            </w:pPr>
            <w:r>
              <w:rPr>
                <w:rFonts w:ascii="Cambria" w:hAnsi="Cambria" w:eastAsia="Cambria" w:cs="Cambria"/>
                <w:b/>
                <w:i w:val="0"/>
                <w:color w:val="FFFFFF"/>
                <w:sz w:val="22"/>
              </w:rPr>
              <w:t>B</w:t>
            </w:r>
          </w:p>
        </w:tc>
        <w:tc>
          <w:tcPr>
            <w:tcW w:type="dxa" w:w="9515"/>
          </w:tcPr>
          <w:p>
            <w:pPr>
              <w:ind w:left="142"/>
              <w:pBdr>
                <w:bottom w:val="single" w:sz="6" w:space="2" w:color="D1D5DB"/>
              </w:pBdr>
            </w:pPr>
            <w:r>
              <w:rPr>
                <w:rFonts w:ascii="Cambria" w:hAnsi="Cambria" w:eastAsia="Cambria" w:cs="Cambria"/>
                <w:b/>
                <w:i w:val="0"/>
                <w:color w:val="1A3A6B"/>
                <w:sz w:val="22"/>
              </w:rPr>
              <w:t>Esiti per categoria di divieto (art. 7, comma 13-bis, C.d.S.)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tblLayout w:type="fixed"/>
      </w:tblPr>
      <w:tblGrid>
        <w:gridCol w:w="789"/>
        <w:gridCol w:w="3453"/>
        <w:gridCol w:w="1677"/>
        <w:gridCol w:w="1283"/>
        <w:gridCol w:w="1381"/>
        <w:gridCol w:w="1283"/>
      </w:tblGrid>
      <w:tr>
        <w:trPr>
          <w:tblHeader w:val="true"/>
        </w:trPr>
        <w:tc>
          <w:tcPr>
            <w:tcW w:type="dxa" w:w="789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DIV.</w:t>
            </w:r>
          </w:p>
        </w:tc>
        <w:tc>
          <w:tcPr>
            <w:tcW w:type="dxa" w:w="3453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CATEGORIA DI VEICOLI</w:t>
            </w:r>
          </w:p>
        </w:tc>
        <w:tc>
          <w:tcPr>
            <w:tcW w:type="dxa" w:w="1677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CONTROLLATI</w:t>
            </w:r>
          </w:p>
        </w:tc>
        <w:tc>
          <w:tcPr>
            <w:tcW w:type="dxa" w:w="1283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IN REGOLA</w:t>
            </w:r>
          </w:p>
        </w:tc>
        <w:tc>
          <w:tcPr>
            <w:tcW w:type="dxa" w:w="1381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IN DEROGA</w:t>
            </w:r>
          </w:p>
        </w:tc>
        <w:tc>
          <w:tcPr>
            <w:tcW w:type="dxa" w:w="1283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VERBALI</w:t>
            </w:r>
          </w:p>
        </w:tc>
      </w:tr>
      <w:tr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A</w:t>
            </w:r>
          </w:p>
        </w:tc>
        <w:tc>
          <w:tcPr>
            <w:tcW w:type="dxa" w:w="345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Autovetture e veicoli commerciali Euro 0 – Euro 1</w:t>
            </w:r>
          </w:p>
        </w:tc>
        <w:tc>
          <w:tcPr>
            <w:tcW w:type="dxa" w:w="1677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28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381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28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B.1</w:t>
            </w:r>
          </w:p>
        </w:tc>
        <w:tc>
          <w:tcPr>
            <w:tcW w:type="dxa" w:w="345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Autovetture a gasolio ≤ Euro 5 (compresa Euro 5b)</w:t>
            </w:r>
          </w:p>
        </w:tc>
        <w:tc>
          <w:tcPr>
            <w:tcW w:type="dxa" w:w="1677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28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381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28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B.1</w:t>
            </w:r>
          </w:p>
        </w:tc>
        <w:tc>
          <w:tcPr>
            <w:tcW w:type="dxa" w:w="345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Veicoli commerciali N1, N2, N3 a gasolio ≤ Euro 5</w:t>
            </w:r>
          </w:p>
        </w:tc>
        <w:tc>
          <w:tcPr>
            <w:tcW w:type="dxa" w:w="1677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28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381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283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B.2</w:t>
            </w:r>
          </w:p>
        </w:tc>
        <w:tc>
          <w:tcPr>
            <w:tcW w:type="dxa" w:w="345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Motoveicoli e ciclomotori ≤ Euro 2</w:t>
            </w:r>
          </w:p>
        </w:tc>
        <w:tc>
          <w:tcPr>
            <w:tcW w:type="dxa" w:w="1677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28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381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  <w:tc>
          <w:tcPr>
            <w:tcW w:type="dxa" w:w="1283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89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3453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  <w:t>TOTALE</w:t>
            </w:r>
          </w:p>
        </w:tc>
        <w:tc>
          <w:tcPr>
            <w:tcW w:type="dxa" w:w="1677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1283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1381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1283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</w:tr>
    </w:tbl>
    <w:p>
      <w:pPr>
        <w:spacing w:before="0" w:after="120"/>
        <w:jc w:val="left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</w:tblBorders>
        <w:tblLayout w:type="fixed"/>
      </w:tblPr>
      <w:tblGrid>
        <w:gridCol w:w="351"/>
        <w:gridCol w:w="9515"/>
      </w:tblGrid>
      <w:tr>
        <w:tc>
          <w:tcPr>
            <w:tcW w:type="dxa" w:w="351"/>
            <w:shd w:val="clear" w:color="auto" w:fill="1A3A6B"/>
          </w:tcPr>
          <w:p>
            <w:pPr>
              <w:jc w:val="center"/>
            </w:pPr>
            <w:r>
              <w:rPr>
                <w:rFonts w:ascii="Cambria" w:hAnsi="Cambria" w:eastAsia="Cambria" w:cs="Cambria"/>
                <w:b/>
                <w:i w:val="0"/>
                <w:color w:val="FFFFFF"/>
                <w:sz w:val="22"/>
              </w:rPr>
              <w:t>C</w:t>
            </w:r>
          </w:p>
        </w:tc>
        <w:tc>
          <w:tcPr>
            <w:tcW w:type="dxa" w:w="9515"/>
          </w:tcPr>
          <w:p>
            <w:pPr>
              <w:ind w:left="142"/>
              <w:pBdr>
                <w:bottom w:val="single" w:sz="6" w:space="2" w:color="D1D5DB"/>
              </w:pBdr>
            </w:pPr>
            <w:r>
              <w:rPr>
                <w:rFonts w:ascii="Cambria" w:hAnsi="Cambria" w:eastAsia="Cambria" w:cs="Cambria"/>
                <w:b/>
                <w:i w:val="0"/>
                <w:color w:val="1A3A6B"/>
                <w:sz w:val="22"/>
              </w:rPr>
              <w:t>Veicoli circolanti in deroga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tblLayout w:type="fixed"/>
      </w:tblPr>
      <w:tblGrid>
        <w:gridCol w:w="789"/>
        <w:gridCol w:w="3354"/>
        <w:gridCol w:w="789"/>
        <w:gridCol w:w="789"/>
        <w:gridCol w:w="3354"/>
        <w:gridCol w:w="789"/>
      </w:tblGrid>
      <w:tr>
        <w:trPr>
          <w:tblHeader w:val="true"/>
        </w:trPr>
        <w:tc>
          <w:tcPr>
            <w:tcW w:type="dxa" w:w="789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5"/>
                <w:spacing w:val="40"/>
              </w:rPr>
              <w:t>LETT</w:t>
            </w:r>
          </w:p>
        </w:tc>
        <w:tc>
          <w:tcPr>
            <w:tcW w:type="dxa" w:w="3354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5"/>
                <w:spacing w:val="40"/>
              </w:rPr>
              <w:t>DEROGA</w:t>
            </w:r>
          </w:p>
        </w:tc>
        <w:tc>
          <w:tcPr>
            <w:tcW w:type="dxa" w:w="789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5"/>
                <w:spacing w:val="40"/>
              </w:rPr>
              <w:t>N.</w:t>
            </w:r>
          </w:p>
        </w:tc>
        <w:tc>
          <w:tcPr>
            <w:tcW w:type="dxa" w:w="789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5"/>
                <w:spacing w:val="40"/>
              </w:rPr>
              <w:t>LETT</w:t>
            </w:r>
          </w:p>
        </w:tc>
        <w:tc>
          <w:tcPr>
            <w:tcW w:type="dxa" w:w="3354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5"/>
                <w:spacing w:val="40"/>
              </w:rPr>
              <w:t>DEROGA</w:t>
            </w:r>
          </w:p>
        </w:tc>
        <w:tc>
          <w:tcPr>
            <w:tcW w:type="dxa" w:w="789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5"/>
                <w:spacing w:val="40"/>
              </w:rPr>
              <w:t>N.</w:t>
            </w:r>
          </w:p>
        </w:tc>
      </w:tr>
      <w:tr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a)</w:t>
            </w:r>
          </w:p>
        </w:tc>
        <w:tc>
          <w:tcPr>
            <w:tcW w:type="dxa" w:w="335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veicoli d'epoca e/o storici</w:t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b)</w:t>
            </w:r>
          </w:p>
        </w:tc>
        <w:tc>
          <w:tcPr>
            <w:tcW w:type="dxa" w:w="335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contrassegno disabili / trasporto disabili</w:t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</w:tr>
      <w:tr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c)</w:t>
            </w:r>
          </w:p>
        </w:tc>
        <w:tc>
          <w:tcPr>
            <w:tcW w:type="dxa" w:w="335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servizio e istituzionali, ministri di culto</w:t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d)</w:t>
            </w:r>
          </w:p>
        </w:tc>
        <w:tc>
          <w:tcPr>
            <w:tcW w:type="dxa" w:w="335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enti pubblici, servizi essenziali, emergenze</w:t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</w:tr>
      <w:tr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e)</w:t>
            </w:r>
          </w:p>
        </w:tc>
        <w:tc>
          <w:tcPr>
            <w:tcW w:type="dxa" w:w="335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medici in visita urgente, operatori dell'informazione</w:t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f)</w:t>
            </w:r>
          </w:p>
        </w:tc>
        <w:tc>
          <w:tcPr>
            <w:tcW w:type="dxa" w:w="335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trasporto persone in terapia</w:t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</w:tr>
      <w:tr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g)</w:t>
            </w:r>
          </w:p>
        </w:tc>
        <w:tc>
          <w:tcPr>
            <w:tcW w:type="dxa" w:w="335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trasporto gas terapeutici o medicinali</w:t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h)</w:t>
            </w:r>
          </w:p>
        </w:tc>
        <w:tc>
          <w:tcPr>
            <w:tcW w:type="dxa" w:w="335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TPL, taxi, bus turistici, scuolabus</w:t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</w:tr>
      <w:tr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i)</w:t>
            </w:r>
          </w:p>
        </w:tc>
        <w:tc>
          <w:tcPr>
            <w:tcW w:type="dxa" w:w="335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autoscuole (scritta “scuola guida”)</w:t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j)</w:t>
            </w:r>
          </w:p>
        </w:tc>
        <w:tc>
          <w:tcPr>
            <w:tcW w:type="dxa" w:w="3354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intestati a residenti fuori Campania</w:t>
            </w:r>
          </w:p>
        </w:tc>
        <w:tc>
          <w:tcPr>
            <w:tcW w:type="dxa" w:w="78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</w:tr>
      <w:tr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k)</w:t>
            </w:r>
          </w:p>
        </w:tc>
        <w:tc>
          <w:tcPr>
            <w:tcW w:type="dxa" w:w="335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&lt; 3,5 t farmaci, materiale sanitario, valori</w:t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l)</w:t>
            </w:r>
          </w:p>
        </w:tc>
        <w:tc>
          <w:tcPr>
            <w:tcW w:type="dxa" w:w="3354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  <w:t>Consoli di carriera e onorari</w:t>
            </w:r>
          </w:p>
        </w:tc>
        <w:tc>
          <w:tcPr>
            <w:tcW w:type="dxa" w:w="78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7"/>
              </w:rPr>
            </w:r>
          </w:p>
        </w:tc>
      </w:tr>
      <w:tr>
        <w:tc>
          <w:tcPr>
            <w:tcW w:type="dxa" w:w="789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3354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789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789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  <w:tc>
          <w:tcPr>
            <w:tcW w:type="dxa" w:w="3354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  <w:t>TOTALE DEROGHE</w:t>
            </w:r>
          </w:p>
        </w:tc>
        <w:tc>
          <w:tcPr>
            <w:tcW w:type="dxa" w:w="789"/>
            <w:tcBorders>
              <w:top w:val="single" w:sz="18" w:space="0" w:color="1A3A6B"/>
            </w:tcBorders>
          </w:tcPr>
          <w:p>
            <w:r/>
            <w:r>
              <w:rPr>
                <w:rFonts w:ascii="Cambria" w:hAnsi="Cambria" w:eastAsia="Cambria" w:cs="Cambria"/>
                <w:b/>
                <w:i w:val="0"/>
                <w:color w:val="1A3A6B"/>
                <w:sz w:val="18"/>
              </w:rPr>
            </w:r>
          </w:p>
        </w:tc>
      </w:tr>
    </w:tbl>
    <w:p>
      <w:pPr>
        <w:spacing w:before="0" w:after="120"/>
        <w:jc w:val="left"/>
      </w:pPr>
    </w:p>
    <w:p>
      <w:pPr>
        <w:spacing w:before="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</w:tblBorders>
        <w:tblLayout w:type="fixed"/>
      </w:tblPr>
      <w:tblGrid>
        <w:gridCol w:w="351"/>
        <w:gridCol w:w="9515"/>
      </w:tblGrid>
      <w:tr>
        <w:tc>
          <w:tcPr>
            <w:tcW w:type="dxa" w:w="351"/>
            <w:shd w:val="clear" w:color="auto" w:fill="1A3A6B"/>
          </w:tcPr>
          <w:p>
            <w:pPr>
              <w:jc w:val="center"/>
            </w:pPr>
            <w:r>
              <w:rPr>
                <w:rFonts w:ascii="Cambria" w:hAnsi="Cambria" w:eastAsia="Cambria" w:cs="Cambria"/>
                <w:b/>
                <w:i w:val="0"/>
                <w:color w:val="FFFFFF"/>
                <w:sz w:val="22"/>
              </w:rPr>
              <w:t>D</w:t>
            </w:r>
          </w:p>
        </w:tc>
        <w:tc>
          <w:tcPr>
            <w:tcW w:type="dxa" w:w="9515"/>
          </w:tcPr>
          <w:p>
            <w:pPr>
              <w:ind w:left="142"/>
              <w:pBdr>
                <w:bottom w:val="single" w:sz="6" w:space="2" w:color="D1D5DB"/>
              </w:pBdr>
            </w:pPr>
            <w:r>
              <w:rPr>
                <w:rFonts w:ascii="Cambria" w:hAnsi="Cambria" w:eastAsia="Cambria" w:cs="Cambria"/>
                <w:b/>
                <w:i w:val="0"/>
                <w:color w:val="1A3A6B"/>
                <w:sz w:val="22"/>
              </w:rPr>
              <w:t>Riepilogo della quindicina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tblLayout w:type="fixed"/>
      </w:tblPr>
      <w:tblGrid>
        <w:gridCol w:w="7399"/>
        <w:gridCol w:w="2466"/>
      </w:tblGrid>
      <w:tr>
        <w:trPr>
          <w:tblHeader w:val="true"/>
        </w:trPr>
        <w:tc>
          <w:tcPr>
            <w:tcW w:type="dxa" w:w="7399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VOCE</w:t>
            </w:r>
          </w:p>
        </w:tc>
        <w:tc>
          <w:tcPr>
            <w:tcW w:type="dxa" w:w="2466"/>
            <w:shd w:val="clear" w:color="auto" w:fill="1A3A6B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/>
                <w:i w:val="0"/>
                <w:color w:val="FFFFFF"/>
                <w:sz w:val="16"/>
                <w:spacing w:val="40"/>
              </w:rPr>
              <w:t>DATO</w:t>
            </w:r>
          </w:p>
        </w:tc>
      </w:tr>
      <w:tr>
        <w:tc>
          <w:tcPr>
            <w:tcW w:type="dxa" w:w="739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Servizi di controllo svolti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39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Operanti impiegati (complessivi)</w:t>
            </w:r>
          </w:p>
        </w:tc>
        <w:tc>
          <w:tcPr>
            <w:tcW w:type="dxa" w:w="2466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39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Veicoli controllati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39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Veicoli in deroga</w:t>
            </w:r>
          </w:p>
        </w:tc>
        <w:tc>
          <w:tcPr>
            <w:tcW w:type="dxa" w:w="2466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39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Violazioni accertate — art. 7 c. 13-bis C.d.S. (da € 168,00 a € 678,00)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</w:r>
          </w:p>
        </w:tc>
      </w:tr>
      <w:tr>
        <w:tc>
          <w:tcPr>
            <w:tcW w:type="dxa" w:w="7399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Di cui contestate immediatamente / notificate successivamente</w:t>
            </w:r>
          </w:p>
        </w:tc>
        <w:tc>
          <w:tcPr>
            <w:tcW w:type="dxa" w:w="2466"/>
            <w:shd w:val="clear" w:color="auto" w:fill="EAF1F8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______ / ______</w:t>
            </w:r>
          </w:p>
        </w:tc>
      </w:tr>
      <w:tr>
        <w:tc>
          <w:tcPr>
            <w:tcW w:type="dxa" w:w="7399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Importo complessivo in misura ridotta (€ 168,00 per verbale)</w:t>
            </w:r>
          </w:p>
        </w:tc>
        <w:tc>
          <w:tcPr>
            <w:tcW w:type="dxa" w:w="2466"/>
          </w:tcPr>
          <w:p>
            <w:pPr>
              <w:spacing w:before="40" w:after="40"/>
            </w:pPr>
            <w:r/>
            <w:r>
              <w:rPr>
                <w:rFonts w:ascii="Cambria" w:hAnsi="Cambria" w:eastAsia="Cambria" w:cs="Cambria"/>
                <w:b w:val="0"/>
                <w:i w:val="0"/>
                <w:color w:val="0A0A0A"/>
                <w:sz w:val="18"/>
              </w:rPr>
              <w:t>€</w:t>
            </w:r>
          </w:p>
        </w:tc>
      </w:tr>
    </w:tbl>
    <w:p>
      <w:pPr>
        <w:spacing w:before="0" w:after="120"/>
        <w:jc w:val="left"/>
      </w:pPr>
    </w:p>
    <w:p>
      <w:pPr>
        <w:spacing w:before="40" w:after="0"/>
        <w:jc w:val="both"/>
      </w:pPr>
      <w:r>
        <w:rPr>
          <w:rFonts w:ascii="Cambria" w:hAnsi="Cambria" w:eastAsia="Cambria" w:cs="Cambria"/>
          <w:b/>
          <w:i w:val="0"/>
          <w:color w:val="6B7280"/>
          <w:sz w:val="18"/>
        </w:rPr>
        <w:t xml:space="preserve">Note: </w:t>
      </w:r>
    </w:p>
    <w:p>
      <w:pPr>
        <w:spacing w:before="120" w:after="0"/>
        <w:ind w:left="0"/>
        <w:jc w:val="left"/>
        <w:pBdr>
          <w:bottom w:val="dotted" w:sz="6" w:space="1" w:color="6B7280"/>
        </w:pBdr>
      </w:pPr>
      <w:r>
        <w:rPr>
          <w:rFonts w:ascii="Cambria" w:hAnsi="Cambria" w:eastAsia="Cambria" w:cs="Cambria"/>
          <w:b w:val="0"/>
          <w:i w:val="0"/>
          <w:color w:val="0A0A0A"/>
          <w:sz w:val="20"/>
        </w:rPr>
      </w:r>
    </w:p>
    <w:p>
      <w:pPr>
        <w:spacing w:before="120" w:after="0"/>
        <w:ind w:left="0"/>
        <w:jc w:val="left"/>
        <w:pBdr>
          <w:bottom w:val="dotted" w:sz="6" w:space="1" w:color="6B7280"/>
        </w:pBdr>
      </w:pPr>
      <w:r>
        <w:rPr>
          <w:rFonts w:ascii="Cambria" w:hAnsi="Cambria" w:eastAsia="Cambria" w:cs="Cambria"/>
          <w:b w:val="0"/>
          <w:i w:val="0"/>
          <w:color w:val="0A0A0A"/>
          <w:sz w:val="20"/>
        </w:rPr>
      </w:r>
    </w:p>
    <w:p>
      <w:pPr>
        <w:spacing w:before="0" w:after="80"/>
        <w:jc w:val="left"/>
      </w:pPr>
    </w:p>
    <w:p>
      <w:pPr>
        <w:spacing w:before="160" w:after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</w:tblBorders>
        <w:tblLayout w:type="fixed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/>
            <w:r>
              <w:rPr>
                <w:rFonts w:ascii="Cambria" w:hAnsi="Cambria" w:eastAsia="Cambria" w:cs="Cambria"/>
                <w:b/>
                <w:i w:val="0"/>
                <w:color w:val="6B7280"/>
                <w:sz w:val="16"/>
                <w:spacing w:val="60"/>
              </w:rPr>
              <w:t>L'ESTENSORE</w:t>
            </w:r>
          </w:p>
          <w:p>
            <w:pPr>
              <w:spacing w:before="440" w:after="0"/>
              <w:jc w:val="center"/>
              <w:pBdr>
                <w:bottom w:val="single" w:sz="6" w:space="2" w:color="6B7280"/>
              </w:pBdr>
            </w:pPr>
          </w:p>
        </w:tc>
        <w:tc>
          <w:tcPr>
            <w:tcW w:type="dxa" w:w="4933"/>
          </w:tcPr>
          <w:p>
            <w:pPr>
              <w:jc w:val="center"/>
            </w:pPr>
            <w:r/>
            <w:r>
              <w:rPr>
                <w:rFonts w:ascii="Cambria" w:hAnsi="Cambria" w:eastAsia="Cambria" w:cs="Cambria"/>
                <w:b/>
                <w:i w:val="0"/>
                <w:color w:val="6B7280"/>
                <w:sz w:val="16"/>
                <w:spacing w:val="60"/>
              </w:rPr>
              <w:t>IL RESPONSABILE DI REPARTO</w:t>
            </w:r>
          </w:p>
          <w:p>
            <w:pPr>
              <w:spacing w:before="440" w:after="0"/>
              <w:jc w:val="center"/>
              <w:pBdr>
                <w:bottom w:val="single" w:sz="6" w:space="2" w:color="6B7280"/>
              </w:pBdr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</w:tblBorders>
      <w:tblLayout w:type="fixed"/>
    </w:tblPr>
    <w:tblGrid>
      <w:gridCol w:w="709"/>
      <w:gridCol w:w="5642"/>
      <w:gridCol w:w="3515"/>
    </w:tblGrid>
    <w:tr>
      <w:tc>
        <w:tcPr>
          <w:tcW w:type="dxa" w:w="709"/>
          <w:vMerge w:val="restart"/>
          <w:tcBorders>
            <w:top w:val="single" w:sz="6" w:space="0" w:color="1A3A6B"/>
          </w:tcBorders>
          <w:vAlign w:val="center"/>
        </w:tcPr>
        <w:p>
          <w:pPr>
            <w:spacing w:before="80"/>
          </w:pPr>
          <w:r>
            <w:drawing>
              <wp:inline xmlns:a="http://schemas.openxmlformats.org/drawingml/2006/main" xmlns:pic="http://schemas.openxmlformats.org/drawingml/2006/picture">
                <wp:extent cx="282764" cy="259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chio_uffici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764" cy="259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42"/>
          <w:tcBorders>
            <w:top w:val="single" w:sz="6" w:space="0" w:color="1A3A6B"/>
          </w:tcBorders>
          <w:vAlign w:val="center"/>
        </w:tcPr>
        <w:p>
          <w:pPr>
            <w:spacing w:before="80"/>
          </w:pPr>
          <w:r>
            <w:rPr>
              <w:rFonts w:ascii="Cambria" w:hAnsi="Cambria" w:eastAsia="Cambria" w:cs="Cambria"/>
              <w:b/>
              <w:i w:val="0"/>
              <w:color w:val="1A3A6B"/>
              <w:sz w:val="15"/>
              <w:spacing w:val="30"/>
            </w:rPr>
            <w:t>POLIZIA AMMINISTRATIVA</w:t>
          </w:r>
        </w:p>
        <w:p>
          <w:pPr>
            <w:spacing w:before="0" w:after="0"/>
            <w:jc w:val="left"/>
          </w:pPr>
          <w:r>
            <w:rPr>
              <w:rFonts w:ascii="Cambria" w:hAnsi="Cambria" w:eastAsia="Cambria" w:cs="Cambria"/>
              <w:b w:val="0"/>
              <w:i w:val="0"/>
              <w:color w:val="6B7280"/>
              <w:sz w:val="14"/>
            </w:rPr>
            <w:t>Unità Operativa San Lorenzo · Via Cesare Rosaroll, 31 — 80139 Napoli</w:t>
          </w:r>
        </w:p>
      </w:tc>
      <w:tc>
        <w:tcPr>
          <w:tcW w:type="dxa" w:w="3515"/>
          <w:tcBorders>
            <w:top w:val="single" w:sz="6" w:space="0" w:color="1A3A6B"/>
          </w:tcBorders>
          <w:vAlign w:val="center"/>
        </w:tcPr>
        <w:p>
          <w:pPr>
            <w:spacing w:before="80"/>
            <w:jc w:val="right"/>
          </w:pPr>
          <w:r>
            <w:rPr>
              <w:rFonts w:ascii="Cambria" w:hAnsi="Cambria" w:eastAsia="Cambria" w:cs="Cambria"/>
              <w:b w:val="0"/>
              <w:i w:val="0"/>
              <w:color w:val="6B7280"/>
              <w:sz w:val="14"/>
            </w:rPr>
            <w:t>Mod. ARIA/1766 · Rapporto quindicinale</w:t>
          </w:r>
        </w:p>
        <w:p>
          <w:pPr>
            <w:spacing w:before="0" w:after="0"/>
            <w:jc w:val="right"/>
          </w:pPr>
          <w:r>
            <w:rPr>
              <w:rFonts w:ascii="Cambria" w:hAnsi="Cambria" w:eastAsia="Cambria" w:cs="Cambria"/>
              <w:b/>
              <w:i w:val="0"/>
              <w:color w:val="1A3A6B"/>
              <w:sz w:val="15"/>
            </w:rPr>
            <w:t xml:space="preserve">Pag. </w:t>
          </w:r>
          <w:r>
            <w:rPr>
              <w:rFonts w:ascii="Cambria" w:hAnsi="Cambria"/>
              <w:b/>
              <w:color w:val="1A3A6B"/>
              <w:sz w:val="15"/>
            </w:rPr>
            <w:fldChar w:fldCharType="begin"/>
          </w:r>
          <w:r>
            <w:rPr>
              <w:rFonts w:ascii="Cambria" w:hAnsi="Cambria"/>
              <w:b/>
              <w:color w:val="1A3A6B"/>
              <w:sz w:val="15"/>
            </w:rPr>
            <w:instrText xml:space="preserve"> PAGE </w:instrText>
          </w:r>
          <w:r>
            <w:rPr>
              <w:rFonts w:ascii="Cambria" w:hAnsi="Cambria"/>
              <w:b/>
              <w:color w:val="1A3A6B"/>
              <w:sz w:val="15"/>
            </w:rPr>
            <w:fldChar w:fldCharType="separate"/>
          </w:r>
          <w:r>
            <w:rPr>
              <w:rFonts w:ascii="Cambria" w:hAnsi="Cambria"/>
              <w:b/>
              <w:color w:val="1A3A6B"/>
              <w:sz w:val="15"/>
            </w:rPr>
            <w:t>1</w:t>
          </w:r>
          <w:r>
            <w:rPr>
              <w:rFonts w:ascii="Cambria" w:hAnsi="Cambria"/>
              <w:b/>
              <w:color w:val="1A3A6B"/>
              <w:sz w:val="15"/>
            </w:rPr>
            <w:fldChar w:fldCharType="end"/>
          </w:r>
          <w:r>
            <w:rPr>
              <w:rFonts w:ascii="Cambria" w:hAnsi="Cambria" w:eastAsia="Cambria" w:cs="Cambria"/>
              <w:b/>
              <w:i w:val="0"/>
              <w:color w:val="1A3A6B"/>
              <w:sz w:val="15"/>
            </w:rPr>
            <w:t xml:space="preserve"> / </w:t>
          </w:r>
          <w:r>
            <w:rPr>
              <w:rFonts w:ascii="Cambria" w:hAnsi="Cambria"/>
              <w:b/>
              <w:color w:val="1A3A6B"/>
              <w:sz w:val="15"/>
            </w:rPr>
            <w:fldChar w:fldCharType="begin"/>
          </w:r>
          <w:r>
            <w:rPr>
              <w:rFonts w:ascii="Cambria" w:hAnsi="Cambria"/>
              <w:b/>
              <w:color w:val="1A3A6B"/>
              <w:sz w:val="15"/>
            </w:rPr>
            <w:instrText xml:space="preserve"> NUMPAGES </w:instrText>
          </w:r>
          <w:r>
            <w:rPr>
              <w:rFonts w:ascii="Cambria" w:hAnsi="Cambria"/>
              <w:b/>
              <w:color w:val="1A3A6B"/>
              <w:sz w:val="15"/>
            </w:rPr>
            <w:fldChar w:fldCharType="separate"/>
          </w:r>
          <w:r>
            <w:rPr>
              <w:rFonts w:ascii="Cambria" w:hAnsi="Cambria"/>
              <w:b/>
              <w:color w:val="1A3A6B"/>
              <w:sz w:val="15"/>
            </w:rPr>
            <w:t>1</w:t>
          </w:r>
          <w:r>
            <w:rPr>
              <w:rFonts w:ascii="Cambria" w:hAnsi="Cambria"/>
              <w:b/>
              <w:color w:val="1A3A6B"/>
              <w:sz w:val="15"/>
            </w:rPr>
            <w:fldChar w:fldCharType="end"/>
          </w:r>
        </w:p>
      </w:tc>
    </w:tr>
    <w:tr>
      <w:tc>
        <w:tcPr>
          <w:tcW w:type="dxa" w:w="709"/>
          <w:vMerge/>
        </w:tcPr>
        <w:p/>
      </w:tc>
      <w:tc>
        <w:tcPr>
          <w:tcW w:type="dxa" w:w="9157"/>
          <w:gridSpan w:val="2"/>
          <w:vAlign w:val="center"/>
        </w:tcPr>
        <w:p>
          <w:pPr>
            <w:spacing w:before="40"/>
          </w:pPr>
          <w:r>
            <w:rPr>
              <w:rFonts w:ascii="Cambria" w:hAnsi="Cambria" w:eastAsia="Cambria" w:cs="Cambria"/>
              <w:b/>
              <w:i w:val="0"/>
              <w:color w:val="1A3A6B"/>
              <w:sz w:val="13"/>
            </w:rPr>
            <w:t xml:space="preserve">Tel. </w:t>
          </w:r>
          <w:r>
            <w:rPr>
              <w:rFonts w:ascii="Cambria" w:hAnsi="Cambria" w:eastAsia="Cambria" w:cs="Cambria"/>
              <w:b w:val="0"/>
              <w:i w:val="0"/>
              <w:color w:val="6B7280"/>
              <w:sz w:val="13"/>
            </w:rPr>
            <w:t>081 7952809</w:t>
          </w:r>
          <w:r>
            <w:rPr>
              <w:rFonts w:ascii="Cambria" w:hAnsi="Cambria" w:eastAsia="Cambria" w:cs="Cambria"/>
              <w:b w:val="0"/>
              <w:i w:val="0"/>
              <w:color w:val="D1D5DB"/>
              <w:sz w:val="13"/>
            </w:rPr>
            <w:t xml:space="preserve">   ·   </w:t>
          </w:r>
          <w:r>
            <w:rPr>
              <w:rFonts w:ascii="Cambria" w:hAnsi="Cambria" w:eastAsia="Cambria" w:cs="Cambria"/>
              <w:b/>
              <w:i w:val="0"/>
              <w:color w:val="1A3A6B"/>
              <w:sz w:val="13"/>
            </w:rPr>
            <w:t xml:space="preserve">Email </w:t>
          </w:r>
          <w:r>
            <w:rPr>
              <w:rFonts w:ascii="Cambria" w:hAnsi="Cambria" w:eastAsia="Cambria" w:cs="Cambria"/>
              <w:b w:val="0"/>
              <w:i w:val="0"/>
              <w:color w:val="6B7280"/>
              <w:sz w:val="13"/>
            </w:rPr>
            <w:t>polizialocale.sanlorenzo@comune.napoli.it</w:t>
          </w:r>
          <w:r>
            <w:rPr>
              <w:rFonts w:ascii="Cambria" w:hAnsi="Cambria" w:eastAsia="Cambria" w:cs="Cambria"/>
              <w:b w:val="0"/>
              <w:i w:val="0"/>
              <w:color w:val="D1D5DB"/>
              <w:sz w:val="13"/>
            </w:rPr>
            <w:t xml:space="preserve">   ·   </w:t>
          </w:r>
          <w:r>
            <w:rPr>
              <w:rFonts w:ascii="Cambria" w:hAnsi="Cambria" w:eastAsia="Cambria" w:cs="Cambria"/>
              <w:b/>
              <w:i w:val="0"/>
              <w:color w:val="1A3A6B"/>
              <w:sz w:val="13"/>
            </w:rPr>
            <w:t xml:space="preserve">PEC </w:t>
          </w:r>
          <w:r>
            <w:rPr>
              <w:rFonts w:ascii="Cambria" w:hAnsi="Cambria" w:eastAsia="Cambria" w:cs="Cambria"/>
              <w:b w:val="0"/>
              <w:i w:val="0"/>
              <w:color w:val="6B7280"/>
              <w:sz w:val="13"/>
            </w:rPr>
            <w:t>polizialocale.sanlorenzo@pec.comune.napoli.it</w:t>
          </w:r>
        </w:p>
      </w:tc>
    </w:tr>
  </w:tbl>
  <w:p>
    <w:pPr>
      <w:pStyle w:val="Footer"/>
      <w:spacing w:before="0" w:after="0" w:line="40" w:lineRule="exact"/>
    </w:pPr>
    <w:r>
      <w:rPr>
        <w:rFonts w:ascii="Cambria" w:hAnsi="Cambria" w:eastAsia="Cambria" w:cs="Cambria"/>
        <w:b w:val="0"/>
        <w:i w:val="0"/>
        <w:color w:val="0A0A0A"/>
        <w:sz w:val="4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</w:tblBorders>
      <w:tblLayout w:type="fixed"/>
    </w:tblPr>
    <w:tblGrid>
      <w:gridCol w:w="1361"/>
      <w:gridCol w:w="7145"/>
      <w:gridCol w:w="1361"/>
    </w:tblGrid>
    <w:tr>
      <w:tc>
        <w:tcPr>
          <w:tcW w:type="dxa" w:w="1361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91781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regio_p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781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45"/>
        </w:tcPr>
        <w:p>
          <w:pPr>
            <w:jc w:val="center"/>
          </w:pPr>
          <w:r/>
          <w:r>
            <w:rPr>
              <w:rFonts w:ascii="Cambria" w:hAnsi="Cambria" w:eastAsia="Cambria" w:cs="Cambria"/>
              <w:b/>
              <w:i w:val="0"/>
              <w:color w:val="0A4DA6"/>
              <w:sz w:val="16"/>
              <w:spacing w:val="60"/>
            </w:rPr>
            <w:t>COMUNE DI NAPOLI · POLIZIA MUNICIPALE</w:t>
          </w:r>
        </w:p>
        <w:p>
          <w:pPr>
            <w:spacing w:before="40" w:after="0"/>
            <w:jc w:val="center"/>
          </w:pPr>
          <w:r>
            <w:rPr>
              <w:rFonts w:ascii="Cambria" w:hAnsi="Cambria" w:eastAsia="Cambria" w:cs="Cambria"/>
              <w:b/>
              <w:i w:val="0"/>
              <w:color w:val="0A4DA6"/>
              <w:sz w:val="26"/>
            </w:rPr>
            <w:t>Area Sicurezza</w:t>
          </w:r>
        </w:p>
        <w:p>
          <w:pPr>
            <w:spacing w:before="0" w:after="0"/>
            <w:jc w:val="center"/>
          </w:pPr>
          <w:r>
            <w:rPr>
              <w:rFonts w:ascii="Cambria" w:hAnsi="Cambria" w:eastAsia="Cambria" w:cs="Cambria"/>
              <w:b w:val="0"/>
              <w:i w:val="0"/>
              <w:color w:val="0A0A0A"/>
              <w:sz w:val="20"/>
            </w:rPr>
            <w:t>Servizio Coordinamento Strategico Operativo</w:t>
          </w:r>
        </w:p>
        <w:p>
          <w:pPr>
            <w:spacing w:before="20" w:after="0"/>
            <w:jc w:val="center"/>
          </w:pPr>
          <w:r>
            <w:rPr>
              <w:rFonts w:ascii="Cambria" w:hAnsi="Cambria" w:eastAsia="Cambria" w:cs="Cambria"/>
              <w:b w:val="0"/>
              <w:i/>
              <w:color w:val="475165"/>
              <w:sz w:val="17"/>
            </w:rPr>
            <w:t>Unità Operativa San Lorenzo · Ufficio di Polizia Amministrativa</w:t>
          </w:r>
        </w:p>
        <w:p>
          <w:pPr>
            <w:spacing w:before="80" w:after="0"/>
            <w:jc w:val="center"/>
            <w:pBdr>
              <w:bottom w:val="single" w:sz="8" w:space="2" w:color="1A3A6B"/>
            </w:pBdr>
          </w:pPr>
        </w:p>
      </w:tc>
      <w:tc>
        <w:tcPr>
          <w:tcW w:type="dxa" w:w="1361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74468" cy="54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temma_comun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468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mbria" w:hAnsi="Cambria" w:eastAsia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