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BF5E" w14:textId="385D1F32" w:rsidR="00C41884" w:rsidRPr="00B47120" w:rsidRDefault="002D70E0" w:rsidP="002D70E0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B47120">
        <w:rPr>
          <w:rFonts w:ascii="Arial" w:hAnsi="Arial" w:cs="Arial"/>
          <w:b/>
          <w:bCs/>
          <w:sz w:val="28"/>
          <w:szCs w:val="28"/>
          <w:lang w:val="es-ES"/>
        </w:rPr>
        <w:t>Manual de identidad</w:t>
      </w:r>
    </w:p>
    <w:p w14:paraId="02ABE6A7" w14:textId="5187DA1D" w:rsidR="002D70E0" w:rsidRPr="00B47120" w:rsidRDefault="002D70E0" w:rsidP="002D70E0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lang w:val="es-ES"/>
        </w:rPr>
      </w:pPr>
      <w:r w:rsidRPr="00B47120">
        <w:rPr>
          <w:rFonts w:ascii="Arial" w:hAnsi="Arial" w:cs="Arial"/>
          <w:b/>
          <w:bCs/>
          <w:sz w:val="22"/>
          <w:szCs w:val="22"/>
          <w:lang w:val="es-ES"/>
        </w:rPr>
        <w:t xml:space="preserve">Introducción </w:t>
      </w:r>
    </w:p>
    <w:p w14:paraId="7650C6CA" w14:textId="7D310546" w:rsidR="002D70E0" w:rsidRPr="00A81749" w:rsidRDefault="002D70E0" w:rsidP="00F77216">
      <w:pPr>
        <w:rPr>
          <w:rFonts w:ascii="Arial" w:hAnsi="Arial" w:cs="Arial"/>
          <w:sz w:val="22"/>
          <w:szCs w:val="22"/>
          <w:lang w:val="es-ES"/>
        </w:rPr>
      </w:pPr>
      <w:r w:rsidRPr="00A81749">
        <w:rPr>
          <w:rFonts w:ascii="Arial" w:hAnsi="Arial" w:cs="Arial"/>
          <w:sz w:val="22"/>
          <w:szCs w:val="22"/>
          <w:lang w:val="es-ES"/>
        </w:rPr>
        <w:t>Nombre del proyecto:</w:t>
      </w:r>
    </w:p>
    <w:p w14:paraId="4505B2AE" w14:textId="556BDCAF" w:rsidR="002D70E0" w:rsidRPr="00A81749" w:rsidRDefault="002D70E0" w:rsidP="00F77216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SISTEMA DE INFORMACIÓN PARA CONTROL DE VENTAS EN LÍNEA</w:t>
      </w:r>
    </w:p>
    <w:p w14:paraId="48B0B3DA" w14:textId="193A1995" w:rsidR="00F77216" w:rsidRPr="00B47120" w:rsidRDefault="00F77216" w:rsidP="00F7721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B47120">
        <w:rPr>
          <w:rFonts w:ascii="Arial" w:hAnsi="Arial" w:cs="Arial"/>
          <w:b/>
          <w:bCs/>
          <w:sz w:val="22"/>
          <w:szCs w:val="22"/>
        </w:rPr>
        <w:t>Resumen del proyecto</w:t>
      </w:r>
    </w:p>
    <w:p w14:paraId="3DF09254" w14:textId="77777777" w:rsidR="00F77216" w:rsidRPr="00A81749" w:rsidRDefault="00F77216" w:rsidP="00F77216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El presente proyecto consiste en el desarrollo de un sistema de ventas adaptable a cualquier tipo de tienda, diseñado para facilitar la gestión comercial de manera eficiente y organizada. Este sistema permite administrar productos, controlar inventarios, registrar ventas y generar reportes, todo desde una plataforma intuitiva y fácil de usar.</w:t>
      </w:r>
    </w:p>
    <w:p w14:paraId="512A7C14" w14:textId="77777777" w:rsidR="00F77216" w:rsidRPr="00A81749" w:rsidRDefault="00F77216" w:rsidP="00F77216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Su principal característica es la adaptabilidad, ya que puede implementarse en diferentes tipos de negocios, desde pequeñas tiendas hasta comercios más estructurados, ajustándose a sus necesidades específicas. Esto lo convierte en una herramienta versátil que optimiza los procesos de venta y mejora la toma de decisiones.</w:t>
      </w:r>
    </w:p>
    <w:p w14:paraId="65E6E3C1" w14:textId="77777777" w:rsidR="00F77216" w:rsidRPr="00A81749" w:rsidRDefault="00F77216" w:rsidP="00F77216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Además, el sistema busca reducir errores manuales, agilizar las operaciones diarias y proporcionar información clara y precisa sobre el rendimiento del negocio, contribuyendo así al crecimiento y la competitividad de las tiendas que lo utilicen.</w:t>
      </w:r>
    </w:p>
    <w:p w14:paraId="23CE8C9B" w14:textId="1B0F19E1" w:rsidR="002D70E0" w:rsidRPr="00B47120" w:rsidRDefault="00F77216" w:rsidP="00F7721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B47120">
        <w:rPr>
          <w:rFonts w:ascii="Arial" w:hAnsi="Arial" w:cs="Arial"/>
          <w:b/>
          <w:bCs/>
          <w:sz w:val="22"/>
          <w:szCs w:val="22"/>
        </w:rPr>
        <w:t xml:space="preserve">Objetivo del manual </w:t>
      </w:r>
    </w:p>
    <w:p w14:paraId="5A023301" w14:textId="77777777" w:rsidR="00F77216" w:rsidRPr="00A81749" w:rsidRDefault="00F77216" w:rsidP="00F77216">
      <w:pPr>
        <w:pStyle w:val="NormalWeb"/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El objetivo del presente manual de identidad es establecer las normas y lineamientos visuales y comunicativos del sistema de ventas adaptable, con el fin de garantizar una imagen coherente, uniforme y profesional en todos los medios donde se implemente.</w:t>
      </w:r>
    </w:p>
    <w:p w14:paraId="216BA57A" w14:textId="77777777" w:rsidR="00F77216" w:rsidRPr="00A81749" w:rsidRDefault="00F77216" w:rsidP="00F77216">
      <w:pPr>
        <w:pStyle w:val="NormalWeb"/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Este documento define el uso correcto de los elementos gráficos como el logotipo, colores, tipografías y estilo visual, así como el tono de comunicación, permitiendo que cualquier persona o equipo pueda aplicar la identidad del sistema de manera adecuada.</w:t>
      </w:r>
    </w:p>
    <w:p w14:paraId="39B80A52" w14:textId="77777777" w:rsidR="00F77216" w:rsidRPr="00A81749" w:rsidRDefault="00F77216" w:rsidP="00F77216">
      <w:pPr>
        <w:pStyle w:val="NormalWeb"/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De esta forma, se busca fortalecer el reconocimiento del proyecto, mejorar su presentación ante los usuarios y asegurar consistencia en su implementación en diferentes tipos de tiendas.</w:t>
      </w:r>
    </w:p>
    <w:p w14:paraId="1D8E94B7" w14:textId="39AFBC27" w:rsidR="00F77216" w:rsidRPr="00B47120" w:rsidRDefault="00F77216" w:rsidP="00F7721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B47120">
        <w:rPr>
          <w:rFonts w:ascii="Arial" w:hAnsi="Arial" w:cs="Arial"/>
          <w:b/>
          <w:bCs/>
          <w:sz w:val="22"/>
          <w:szCs w:val="22"/>
        </w:rPr>
        <w:t>Público objetivo</w:t>
      </w:r>
    </w:p>
    <w:p w14:paraId="01EBF3FF" w14:textId="77777777" w:rsidR="00F77216" w:rsidRPr="00A81749" w:rsidRDefault="00F77216" w:rsidP="00F77216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El sistema de ventas adaptable está dirigido a propietarios y administradores de tiendas, emprendedores y pequeños y medianos comerciantes que requieren una herramienta eficiente para gestionar sus procesos de venta.</w:t>
      </w:r>
    </w:p>
    <w:p w14:paraId="53FC2400" w14:textId="77777777" w:rsidR="00F77216" w:rsidRPr="00A81749" w:rsidRDefault="00F77216" w:rsidP="00F77216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Está enfocado en negocios de diferentes sectores, como tiendas de ropa, supermercados, papelerías, ferreterías y otros comercios, que buscan optimizar el control de inventarios, mejorar la organización de sus ventas y facilitar la toma de decisiones.</w:t>
      </w:r>
    </w:p>
    <w:p w14:paraId="0AFDEDD8" w14:textId="2E5AE526" w:rsidR="00F77216" w:rsidRPr="00A81749" w:rsidRDefault="00F77216" w:rsidP="00F77216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lastRenderedPageBreak/>
        <w:t xml:space="preserve">Así </w:t>
      </w:r>
      <w:r w:rsidRPr="00A81749">
        <w:rPr>
          <w:rFonts w:ascii="Arial" w:hAnsi="Arial" w:cs="Arial"/>
          <w:sz w:val="22"/>
          <w:szCs w:val="22"/>
        </w:rPr>
        <w:t>mismo, el sistema está diseñado para usuarios con conocimientos básicos en tecnología, ofreciendo una interfaz intuitiva y fácil de utilizar, lo que permite su implementación sin necesidad de experiencia avanzada en sistemas informáticos.</w:t>
      </w:r>
    </w:p>
    <w:p w14:paraId="51553CB2" w14:textId="77777777" w:rsidR="00A81749" w:rsidRPr="00A81749" w:rsidRDefault="00A81749" w:rsidP="00A81749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Esencia de marca (Identidad conceptual)</w:t>
      </w:r>
    </w:p>
    <w:p w14:paraId="37199F50" w14:textId="77777777" w:rsidR="00A81749" w:rsidRPr="00B47120" w:rsidRDefault="00A81749" w:rsidP="00A81749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B47120">
        <w:rPr>
          <w:rFonts w:ascii="Arial" w:hAnsi="Arial" w:cs="Arial"/>
          <w:b/>
          <w:bCs/>
          <w:sz w:val="22"/>
          <w:szCs w:val="22"/>
        </w:rPr>
        <w:t>Misión</w:t>
      </w:r>
    </w:p>
    <w:p w14:paraId="4E06482A" w14:textId="5359CCFB" w:rsidR="00A81749" w:rsidRPr="00A81749" w:rsidRDefault="00A81749" w:rsidP="00A81749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Desarrollar e implementar un sistema de información web para el supermercado “La Economía”, que permita automatizar el control de ventas e inventarios, reemplazando los procesos manuales por una solución tecnológica eficiente, segura y fácil de usar. El sistema busca optimizar la gestión operativa, garantizar la integridad de los datos y mejorar la atención al cliente mediante información en tiempo real.</w:t>
      </w:r>
    </w:p>
    <w:p w14:paraId="775F2C0B" w14:textId="77777777" w:rsidR="00A81749" w:rsidRPr="00B47120" w:rsidRDefault="00A81749" w:rsidP="00A81749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B47120">
        <w:rPr>
          <w:rFonts w:ascii="Arial" w:hAnsi="Arial" w:cs="Arial"/>
          <w:b/>
          <w:bCs/>
          <w:sz w:val="22"/>
          <w:szCs w:val="22"/>
        </w:rPr>
        <w:t>Visión</w:t>
      </w:r>
    </w:p>
    <w:p w14:paraId="620B4261" w14:textId="6F0A40A7" w:rsidR="00A81749" w:rsidRPr="00A81749" w:rsidRDefault="00A81749" w:rsidP="00A81749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Para el año 2025, consolidar el sistema como una herramienta clave en la modernización de supermercados y pequeños comercios, destacándose por su eficiencia, confiabilidad y facilidad de uso. Se proyecta como una solución escalable que contribuya al crecimiento de los negocios, permitiéndoles adaptarse a entornos digitales y mejorar su competitividad en el mercado.</w:t>
      </w:r>
    </w:p>
    <w:p w14:paraId="64FE7C3F" w14:textId="77777777" w:rsidR="00A81749" w:rsidRPr="00B47120" w:rsidRDefault="00A81749" w:rsidP="00A81749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B47120">
        <w:rPr>
          <w:rFonts w:ascii="Arial" w:hAnsi="Arial" w:cs="Arial"/>
          <w:b/>
          <w:bCs/>
          <w:sz w:val="22"/>
          <w:szCs w:val="22"/>
        </w:rPr>
        <w:t>Valores</w:t>
      </w:r>
    </w:p>
    <w:p w14:paraId="11F16424" w14:textId="77777777" w:rsidR="00A81749" w:rsidRPr="00A81749" w:rsidRDefault="00A81749" w:rsidP="00A8174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Eficiencia: Optimización de los procesos de ventas e inventario.</w:t>
      </w:r>
    </w:p>
    <w:p w14:paraId="749B7817" w14:textId="77777777" w:rsidR="00A81749" w:rsidRPr="00A81749" w:rsidRDefault="00A81749" w:rsidP="00A8174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Confiabilidad: Garantía en la precisión y seguridad de la información.</w:t>
      </w:r>
    </w:p>
    <w:p w14:paraId="0B5B0158" w14:textId="77777777" w:rsidR="00A81749" w:rsidRPr="00A81749" w:rsidRDefault="00A81749" w:rsidP="00A8174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Innovación: Implementación de soluciones tecnológicas modernas.</w:t>
      </w:r>
    </w:p>
    <w:p w14:paraId="3D4F5187" w14:textId="77777777" w:rsidR="00A81749" w:rsidRPr="00A81749" w:rsidRDefault="00A81749" w:rsidP="00A8174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Accesibilidad: Facilidad de uso para todo tipo de usuarios.</w:t>
      </w:r>
    </w:p>
    <w:p w14:paraId="26F7899A" w14:textId="77777777" w:rsidR="00A81749" w:rsidRPr="00A81749" w:rsidRDefault="00A81749" w:rsidP="00A8174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Responsabilidad: Manejo adecuado y seguro de los datos del negocio.</w:t>
      </w:r>
    </w:p>
    <w:p w14:paraId="01669F75" w14:textId="77777777" w:rsidR="00A81749" w:rsidRPr="00A81749" w:rsidRDefault="00A81749" w:rsidP="00A8174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Adaptabilidad: Capacidad de ajustarse a diferentes tipos de tiendas y necesidades.</w:t>
      </w:r>
    </w:p>
    <w:p w14:paraId="49C5F720" w14:textId="77777777" w:rsidR="00A81749" w:rsidRPr="00B47120" w:rsidRDefault="00A81749" w:rsidP="00A81749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B47120">
        <w:rPr>
          <w:rFonts w:ascii="Arial" w:hAnsi="Arial" w:cs="Arial"/>
          <w:b/>
          <w:bCs/>
          <w:sz w:val="22"/>
          <w:szCs w:val="22"/>
        </w:rPr>
        <w:t>Personalidad de marca</w:t>
      </w:r>
    </w:p>
    <w:p w14:paraId="58FFFC0E" w14:textId="6BE1A00D" w:rsidR="00A81749" w:rsidRPr="00A81749" w:rsidRDefault="00A81749" w:rsidP="00A81749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El sistema presenta una personalidad moderna, tecnológica y confiable. Se caracteriza por ser práctico, accesible y orientado a la solución de problemas reales del negocio. Su estilo es profesional pero sencillo, transmitiendo claridad, seguridad y facilidad de uso, evitando la complejidad para usuarios sin conocimientos técnicos avanzados.</w:t>
      </w:r>
    </w:p>
    <w:p w14:paraId="7DAEFF5C" w14:textId="3D877012" w:rsidR="00A81749" w:rsidRPr="00B47120" w:rsidRDefault="00A81749" w:rsidP="00A81749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B47120">
        <w:rPr>
          <w:rFonts w:ascii="Arial" w:hAnsi="Arial" w:cs="Arial"/>
          <w:b/>
          <w:bCs/>
          <w:sz w:val="22"/>
          <w:szCs w:val="22"/>
        </w:rPr>
        <w:t>Público objetiv</w:t>
      </w:r>
      <w:r w:rsidRPr="00B47120">
        <w:rPr>
          <w:rFonts w:ascii="Arial" w:hAnsi="Arial" w:cs="Arial"/>
          <w:b/>
          <w:bCs/>
          <w:sz w:val="22"/>
          <w:szCs w:val="22"/>
        </w:rPr>
        <w:t>o</w:t>
      </w:r>
    </w:p>
    <w:p w14:paraId="5E2793E7" w14:textId="453AEE0D" w:rsidR="00B47120" w:rsidRDefault="00A81749" w:rsidP="00B47120">
      <w:pPr>
        <w:rPr>
          <w:rFonts w:ascii="Arial" w:hAnsi="Arial" w:cs="Arial"/>
          <w:sz w:val="22"/>
          <w:szCs w:val="22"/>
        </w:rPr>
      </w:pPr>
      <w:r w:rsidRPr="00A81749">
        <w:rPr>
          <w:rFonts w:ascii="Arial" w:hAnsi="Arial" w:cs="Arial"/>
          <w:sz w:val="22"/>
          <w:szCs w:val="22"/>
        </w:rPr>
        <w:t>El sistema está dirigido principalmente a propietarios y administradores de supermercados y tiendas como “La Economía”, así como a pequeños y medianos comerciantes que requieren mejorar la gestión de sus ventas e inventarios. También está orientado a cajeros y empleados que interactúan directamente con el sistema, ofreciendo una interfaz intuitiva que facilita su uso en las operaciones diarias.</w:t>
      </w:r>
    </w:p>
    <w:p w14:paraId="0C647E6B" w14:textId="77777777" w:rsidR="003E2CD7" w:rsidRP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b/>
          <w:bCs/>
          <w:sz w:val="22"/>
          <w:szCs w:val="22"/>
        </w:rPr>
        <w:t>4.5 Colores Corporativos</w:t>
      </w:r>
    </w:p>
    <w:p w14:paraId="0652898B" w14:textId="3D97B4B9" w:rsidR="003E2CD7" w:rsidRP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sz w:val="22"/>
          <w:szCs w:val="22"/>
        </w:rPr>
        <w:lastRenderedPageBreak/>
        <w:t>Los colores corporativos de SoftStore están basados en el verde y el blanco, los cuales representan la esencia del sistema y su enfoque en la organización, la eficiencia y el compromiso con el entorno.</w:t>
      </w:r>
    </w:p>
    <w:p w14:paraId="27735597" w14:textId="77777777" w:rsidR="003E2CD7" w:rsidRP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sz w:val="22"/>
          <w:szCs w:val="22"/>
        </w:rPr>
        <w:t>El color verde es el principal dentro de la identidad visual, ya que simboliza crecimiento, estabilidad, confianza y sostenibilidad. Además, se asocia con el cuidado del medio ambiente, alineándose con la reducción del uso de papel gracias a la digitalización de procesos como inventarios y ventas.</w:t>
      </w:r>
    </w:p>
    <w:p w14:paraId="0EA74F42" w14:textId="77777777" w:rsidR="003E2CD7" w:rsidRP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sz w:val="22"/>
          <w:szCs w:val="22"/>
        </w:rPr>
        <w:t>El color blanco actúa como color complementario, aportando limpieza, claridad y simplicidad. Su uso permite mejorar la legibilidad y resaltar los elementos importantes dentro de la interfaz y los materiales visuales.</w:t>
      </w:r>
    </w:p>
    <w:p w14:paraId="439862CE" w14:textId="77777777" w:rsidR="003E2CD7" w:rsidRP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b/>
          <w:bCs/>
          <w:sz w:val="22"/>
          <w:szCs w:val="22"/>
        </w:rPr>
        <w:t>Colores principales</w:t>
      </w:r>
    </w:p>
    <w:p w14:paraId="48134BC8" w14:textId="77777777" w:rsidR="003E2CD7" w:rsidRPr="003E2CD7" w:rsidRDefault="003E2CD7" w:rsidP="003E2CD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b/>
          <w:bCs/>
          <w:sz w:val="22"/>
          <w:szCs w:val="22"/>
        </w:rPr>
        <w:t>Verde principal</w:t>
      </w:r>
      <w:r w:rsidRPr="003E2CD7">
        <w:rPr>
          <w:rFonts w:ascii="Arial" w:hAnsi="Arial" w:cs="Arial"/>
          <w:sz w:val="22"/>
          <w:szCs w:val="22"/>
        </w:rPr>
        <w:br/>
        <w:t>HEX: #2E7D32</w:t>
      </w:r>
      <w:r w:rsidRPr="003E2CD7">
        <w:rPr>
          <w:rFonts w:ascii="Arial" w:hAnsi="Arial" w:cs="Arial"/>
          <w:sz w:val="22"/>
          <w:szCs w:val="22"/>
        </w:rPr>
        <w:br/>
        <w:t>RGB: 46, 125, 50</w:t>
      </w:r>
      <w:r w:rsidRPr="003E2CD7">
        <w:rPr>
          <w:rFonts w:ascii="Arial" w:hAnsi="Arial" w:cs="Arial"/>
          <w:sz w:val="22"/>
          <w:szCs w:val="22"/>
        </w:rPr>
        <w:br/>
        <w:t>CMYK: 63%, 0%, 60%, 51%</w:t>
      </w:r>
    </w:p>
    <w:p w14:paraId="274F146B" w14:textId="77777777" w:rsidR="003E2CD7" w:rsidRPr="003E2CD7" w:rsidRDefault="003E2CD7" w:rsidP="003E2CD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b/>
          <w:bCs/>
          <w:sz w:val="22"/>
          <w:szCs w:val="22"/>
        </w:rPr>
        <w:t>Verde secundario</w:t>
      </w:r>
      <w:r w:rsidRPr="003E2CD7">
        <w:rPr>
          <w:rFonts w:ascii="Arial" w:hAnsi="Arial" w:cs="Arial"/>
          <w:sz w:val="22"/>
          <w:szCs w:val="22"/>
        </w:rPr>
        <w:br/>
        <w:t>HEX: #66BB6A</w:t>
      </w:r>
      <w:r w:rsidRPr="003E2CD7">
        <w:rPr>
          <w:rFonts w:ascii="Arial" w:hAnsi="Arial" w:cs="Arial"/>
          <w:sz w:val="22"/>
          <w:szCs w:val="22"/>
        </w:rPr>
        <w:br/>
        <w:t>RGB: 102, 187, 106</w:t>
      </w:r>
      <w:r w:rsidRPr="003E2CD7">
        <w:rPr>
          <w:rFonts w:ascii="Arial" w:hAnsi="Arial" w:cs="Arial"/>
          <w:sz w:val="22"/>
          <w:szCs w:val="22"/>
        </w:rPr>
        <w:br/>
        <w:t>CMYK: 45%, 0%, 43%, 27%</w:t>
      </w:r>
    </w:p>
    <w:p w14:paraId="1FCF21C4" w14:textId="77777777" w:rsidR="003E2CD7" w:rsidRPr="003E2CD7" w:rsidRDefault="003E2CD7" w:rsidP="003E2CD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b/>
          <w:bCs/>
          <w:sz w:val="22"/>
          <w:szCs w:val="22"/>
        </w:rPr>
        <w:t>Blanco</w:t>
      </w:r>
      <w:r w:rsidRPr="003E2CD7">
        <w:rPr>
          <w:rFonts w:ascii="Arial" w:hAnsi="Arial" w:cs="Arial"/>
          <w:sz w:val="22"/>
          <w:szCs w:val="22"/>
        </w:rPr>
        <w:br/>
        <w:t>HEX: #FFFFFF</w:t>
      </w:r>
      <w:r w:rsidRPr="003E2CD7">
        <w:rPr>
          <w:rFonts w:ascii="Arial" w:hAnsi="Arial" w:cs="Arial"/>
          <w:sz w:val="22"/>
          <w:szCs w:val="22"/>
        </w:rPr>
        <w:br/>
        <w:t>RGB: 255, 255, 255</w:t>
      </w:r>
      <w:r w:rsidRPr="003E2CD7">
        <w:rPr>
          <w:rFonts w:ascii="Arial" w:hAnsi="Arial" w:cs="Arial"/>
          <w:sz w:val="22"/>
          <w:szCs w:val="22"/>
        </w:rPr>
        <w:br/>
        <w:t>CMYK: 0%, 0%, 0%, 0%</w:t>
      </w:r>
    </w:p>
    <w:p w14:paraId="684F2E53" w14:textId="77777777" w:rsidR="003E2CD7" w:rsidRP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b/>
          <w:bCs/>
          <w:sz w:val="22"/>
          <w:szCs w:val="22"/>
        </w:rPr>
        <w:t>Uso del color</w:t>
      </w:r>
    </w:p>
    <w:p w14:paraId="40B102FD" w14:textId="77777777" w:rsidR="003E2CD7" w:rsidRP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sz w:val="22"/>
          <w:szCs w:val="22"/>
        </w:rPr>
        <w:t>El verde principal debe utilizarse en elementos destacados como encabezados, botones y logotipo, mientras que el verde secundario puede emplearse para fondos, detalles o elementos secundarios.</w:t>
      </w:r>
    </w:p>
    <w:p w14:paraId="61CC7FC5" w14:textId="77777777" w:rsidR="003E2CD7" w:rsidRP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sz w:val="22"/>
          <w:szCs w:val="22"/>
        </w:rPr>
        <w:t>El blanco se utilizará principalmente como fondo para mantener una apariencia limpia y profesional, facilitando la lectura y mejorando la experiencia del usuario.</w:t>
      </w:r>
    </w:p>
    <w:p w14:paraId="7D4E9CED" w14:textId="77777777" w:rsidR="003E2CD7" w:rsidRP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b/>
          <w:bCs/>
          <w:sz w:val="22"/>
          <w:szCs w:val="22"/>
        </w:rPr>
        <w:t>Aplicación conceptual</w:t>
      </w:r>
    </w:p>
    <w:p w14:paraId="4BE733AC" w14:textId="77777777" w:rsidR="003E2CD7" w:rsidRDefault="003E2CD7" w:rsidP="003E2CD7">
      <w:pPr>
        <w:rPr>
          <w:rFonts w:ascii="Arial" w:hAnsi="Arial" w:cs="Arial"/>
          <w:sz w:val="22"/>
          <w:szCs w:val="22"/>
        </w:rPr>
      </w:pPr>
      <w:r w:rsidRPr="003E2CD7">
        <w:rPr>
          <w:rFonts w:ascii="Arial" w:hAnsi="Arial" w:cs="Arial"/>
          <w:sz w:val="22"/>
          <w:szCs w:val="22"/>
        </w:rPr>
        <w:t>El uso de estos colores refuerza la identidad de SoftStore como un sistema moderno, ecológico y eficiente, que contribuye a la reducción del uso de recursos físicos y promueve la digitalización en los procesos comerciales.</w:t>
      </w:r>
    </w:p>
    <w:p w14:paraId="0813511E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b/>
          <w:bCs/>
          <w:sz w:val="22"/>
          <w:szCs w:val="22"/>
        </w:rPr>
        <w:t>4.6 Tipografía</w:t>
      </w:r>
    </w:p>
    <w:p w14:paraId="681BB04E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La tipografía de “SoftStore” es un elemento fundamental dentro de su identidad visual, ya que contribuye a transmitir claridad, modernidad y facilidad de uso en todos los medios donde se aplique el sistema.</w:t>
      </w:r>
    </w:p>
    <w:p w14:paraId="09479A53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lastRenderedPageBreak/>
        <w:t>Se han definido dos tipos de tipografía: una principal, utilizada en el logotipo y elementos destacados, y una secundaria, utilizada en textos informativos y contenidos más extensos.</w:t>
      </w:r>
    </w:p>
    <w:p w14:paraId="1AF80A8B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b/>
          <w:bCs/>
          <w:sz w:val="22"/>
          <w:szCs w:val="22"/>
        </w:rPr>
        <w:t>Tipografía principal</w:t>
      </w:r>
      <w:r w:rsidRPr="00685B5A">
        <w:rPr>
          <w:rFonts w:ascii="Arial" w:hAnsi="Arial" w:cs="Arial"/>
          <w:sz w:val="22"/>
          <w:szCs w:val="22"/>
        </w:rPr>
        <w:br/>
        <w:t>La tipografía principal es de estilo moderno y llamativo, utilizada en el logotipo “SoftStore”. Se caracteriza por ser visualmente atractiva, con un diseño fluido que transmite dinamismo e innovación.</w:t>
      </w:r>
    </w:p>
    <w:p w14:paraId="38B9264D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Esta tipografía debe emplearse en:</w:t>
      </w:r>
    </w:p>
    <w:p w14:paraId="31FF2D78" w14:textId="77777777" w:rsidR="00685B5A" w:rsidRPr="00685B5A" w:rsidRDefault="00685B5A" w:rsidP="00685B5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Logotipo</w:t>
      </w:r>
    </w:p>
    <w:p w14:paraId="258011BD" w14:textId="77777777" w:rsidR="00685B5A" w:rsidRPr="00685B5A" w:rsidRDefault="00685B5A" w:rsidP="00685B5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Títulos principales</w:t>
      </w:r>
    </w:p>
    <w:p w14:paraId="3D353B87" w14:textId="77777777" w:rsidR="00685B5A" w:rsidRPr="00685B5A" w:rsidRDefault="00685B5A" w:rsidP="00685B5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Encabezados destacados</w:t>
      </w:r>
    </w:p>
    <w:p w14:paraId="3E3988E7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b/>
          <w:bCs/>
          <w:sz w:val="22"/>
          <w:szCs w:val="22"/>
        </w:rPr>
        <w:t>Tipografía secundaria</w:t>
      </w:r>
      <w:r w:rsidRPr="00685B5A">
        <w:rPr>
          <w:rFonts w:ascii="Arial" w:hAnsi="Arial" w:cs="Arial"/>
          <w:sz w:val="22"/>
          <w:szCs w:val="22"/>
        </w:rPr>
        <w:br/>
        <w:t xml:space="preserve">La tipografía secundaria es de estilo </w:t>
      </w:r>
      <w:proofErr w:type="spellStart"/>
      <w:r w:rsidRPr="00685B5A">
        <w:rPr>
          <w:rFonts w:ascii="Arial" w:hAnsi="Arial" w:cs="Arial"/>
          <w:sz w:val="22"/>
          <w:szCs w:val="22"/>
        </w:rPr>
        <w:t>sans</w:t>
      </w:r>
      <w:proofErr w:type="spellEnd"/>
      <w:r w:rsidRPr="00685B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85B5A">
        <w:rPr>
          <w:rFonts w:ascii="Arial" w:hAnsi="Arial" w:cs="Arial"/>
          <w:sz w:val="22"/>
          <w:szCs w:val="22"/>
        </w:rPr>
        <w:t>serif</w:t>
      </w:r>
      <w:proofErr w:type="spellEnd"/>
      <w:r w:rsidRPr="00685B5A">
        <w:rPr>
          <w:rFonts w:ascii="Arial" w:hAnsi="Arial" w:cs="Arial"/>
          <w:sz w:val="22"/>
          <w:szCs w:val="22"/>
        </w:rPr>
        <w:t xml:space="preserve"> (sin adornos), limpia y fácil de leer. Está pensada para garantizar buena legibilidad en textos largos y en interfaces digitales.</w:t>
      </w:r>
    </w:p>
    <w:p w14:paraId="4045DE1C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Se recomienda el uso de fuentes como:</w:t>
      </w:r>
    </w:p>
    <w:p w14:paraId="5366A9FE" w14:textId="77777777" w:rsidR="00685B5A" w:rsidRPr="00685B5A" w:rsidRDefault="00685B5A" w:rsidP="00685B5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Arial</w:t>
      </w:r>
    </w:p>
    <w:p w14:paraId="24945C9A" w14:textId="77777777" w:rsidR="00685B5A" w:rsidRPr="00685B5A" w:rsidRDefault="00685B5A" w:rsidP="00685B5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685B5A">
        <w:rPr>
          <w:rFonts w:ascii="Arial" w:hAnsi="Arial" w:cs="Arial"/>
          <w:sz w:val="22"/>
          <w:szCs w:val="22"/>
        </w:rPr>
        <w:t>Helvetica</w:t>
      </w:r>
      <w:proofErr w:type="spellEnd"/>
    </w:p>
    <w:p w14:paraId="6AB145ED" w14:textId="77777777" w:rsidR="00685B5A" w:rsidRPr="00685B5A" w:rsidRDefault="00685B5A" w:rsidP="00685B5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Open Sans</w:t>
      </w:r>
    </w:p>
    <w:p w14:paraId="2DD487F7" w14:textId="77777777" w:rsidR="00685B5A" w:rsidRPr="00685B5A" w:rsidRDefault="00685B5A" w:rsidP="00685B5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Montserrat</w:t>
      </w:r>
    </w:p>
    <w:p w14:paraId="4D70D3AA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Esta tipografía debe emplearse en:</w:t>
      </w:r>
    </w:p>
    <w:p w14:paraId="7C74FECA" w14:textId="77777777" w:rsidR="00685B5A" w:rsidRPr="00685B5A" w:rsidRDefault="00685B5A" w:rsidP="00685B5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Párrafos</w:t>
      </w:r>
    </w:p>
    <w:p w14:paraId="2F5F8A03" w14:textId="77777777" w:rsidR="00685B5A" w:rsidRPr="00685B5A" w:rsidRDefault="00685B5A" w:rsidP="00685B5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Descripciones</w:t>
      </w:r>
    </w:p>
    <w:p w14:paraId="7F3E6E07" w14:textId="77777777" w:rsidR="00685B5A" w:rsidRPr="00685B5A" w:rsidRDefault="00685B5A" w:rsidP="00685B5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Formularios</w:t>
      </w:r>
    </w:p>
    <w:p w14:paraId="190FF3B0" w14:textId="77777777" w:rsidR="00685B5A" w:rsidRPr="00685B5A" w:rsidRDefault="00685B5A" w:rsidP="00685B5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Interfaces del sistema</w:t>
      </w:r>
    </w:p>
    <w:p w14:paraId="14046535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b/>
          <w:bCs/>
          <w:sz w:val="22"/>
          <w:szCs w:val="22"/>
        </w:rPr>
        <w:t>Jerarquía tipográfica</w:t>
      </w:r>
    </w:p>
    <w:p w14:paraId="07AB538F" w14:textId="77777777" w:rsidR="00685B5A" w:rsidRPr="00685B5A" w:rsidRDefault="00685B5A" w:rsidP="00685B5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Títulos: Tipografía principal, tamaño grande</w:t>
      </w:r>
    </w:p>
    <w:p w14:paraId="52B15C5B" w14:textId="77777777" w:rsidR="00685B5A" w:rsidRPr="00685B5A" w:rsidRDefault="00685B5A" w:rsidP="00685B5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Subtítulos: Tipografía secundaria en negrita</w:t>
      </w:r>
    </w:p>
    <w:p w14:paraId="7930ECDE" w14:textId="77777777" w:rsidR="00685B5A" w:rsidRPr="00685B5A" w:rsidRDefault="00685B5A" w:rsidP="00685B5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Texto: Tipografía secundaria en tamaño estándar</w:t>
      </w:r>
    </w:p>
    <w:p w14:paraId="64FBEA5F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b/>
          <w:bCs/>
          <w:sz w:val="22"/>
          <w:szCs w:val="22"/>
        </w:rPr>
        <w:t>Usos correctos</w:t>
      </w:r>
    </w:p>
    <w:p w14:paraId="2F5B23BE" w14:textId="77777777" w:rsidR="00685B5A" w:rsidRPr="00685B5A" w:rsidRDefault="00685B5A" w:rsidP="00685B5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Mantener coherencia en el uso de las tipografías</w:t>
      </w:r>
    </w:p>
    <w:p w14:paraId="5676F2B5" w14:textId="77777777" w:rsidR="00685B5A" w:rsidRPr="00685B5A" w:rsidRDefault="00685B5A" w:rsidP="00685B5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Respetar tamaños y jerarquías</w:t>
      </w:r>
    </w:p>
    <w:p w14:paraId="2C49FCEC" w14:textId="77777777" w:rsidR="00685B5A" w:rsidRPr="00685B5A" w:rsidRDefault="00685B5A" w:rsidP="00685B5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Usar tipografías legibles en todos los medios</w:t>
      </w:r>
    </w:p>
    <w:p w14:paraId="2D78A42E" w14:textId="77777777" w:rsidR="00685B5A" w:rsidRPr="00685B5A" w:rsidRDefault="00685B5A" w:rsidP="00685B5A">
      <w:p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b/>
          <w:bCs/>
          <w:sz w:val="22"/>
          <w:szCs w:val="22"/>
        </w:rPr>
        <w:lastRenderedPageBreak/>
        <w:t>Usos incorrectos</w:t>
      </w:r>
    </w:p>
    <w:p w14:paraId="083F4644" w14:textId="77777777" w:rsidR="00685B5A" w:rsidRPr="00685B5A" w:rsidRDefault="00685B5A" w:rsidP="00685B5A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No mezclar demasiadas tipografías</w:t>
      </w:r>
    </w:p>
    <w:p w14:paraId="7E77521A" w14:textId="77777777" w:rsidR="00685B5A" w:rsidRPr="00685B5A" w:rsidRDefault="00685B5A" w:rsidP="00685B5A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No usar fuentes decorativas en textos largos</w:t>
      </w:r>
    </w:p>
    <w:p w14:paraId="4295A083" w14:textId="77777777" w:rsidR="00685B5A" w:rsidRPr="00685B5A" w:rsidRDefault="00685B5A" w:rsidP="00685B5A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85B5A">
        <w:rPr>
          <w:rFonts w:ascii="Arial" w:hAnsi="Arial" w:cs="Arial"/>
          <w:sz w:val="22"/>
          <w:szCs w:val="22"/>
        </w:rPr>
        <w:t>No alterar la tipografía del logotipo</w:t>
      </w:r>
    </w:p>
    <w:p w14:paraId="1552253B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4.7 Estilo visual</w:t>
      </w:r>
    </w:p>
    <w:p w14:paraId="0B6AF685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El estilo visual de “SoftStore” está orientado a transmitir claridad, modernidad y organización, facilitando la interacción del usuario con el sistema. Se basa en un diseño limpio, con predominancia de espacios en blanco y el uso equilibrado del color verde.</w:t>
      </w:r>
    </w:p>
    <w:p w14:paraId="217FF4A1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Las interfaces y elementos gráficos deben mantener una apariencia sencilla, evitando la sobrecarga visual y priorizando la funcionalidad.</w:t>
      </w:r>
    </w:p>
    <w:p w14:paraId="44D893B0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Características del estilo visual</w:t>
      </w:r>
    </w:p>
    <w:p w14:paraId="43A6A08D" w14:textId="77777777" w:rsidR="005C1D2F" w:rsidRPr="005C1D2F" w:rsidRDefault="005C1D2F" w:rsidP="005C1D2F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Diseño minimalista y ordenado</w:t>
      </w:r>
    </w:p>
    <w:p w14:paraId="6A6A245A" w14:textId="77777777" w:rsidR="005C1D2F" w:rsidRPr="005C1D2F" w:rsidRDefault="005C1D2F" w:rsidP="005C1D2F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Uso predominante del color blanco como fondo</w:t>
      </w:r>
    </w:p>
    <w:p w14:paraId="05017674" w14:textId="77777777" w:rsidR="005C1D2F" w:rsidRPr="005C1D2F" w:rsidRDefault="005C1D2F" w:rsidP="005C1D2F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Elementos destacados en verde</w:t>
      </w:r>
    </w:p>
    <w:p w14:paraId="2429E6E1" w14:textId="77777777" w:rsidR="005C1D2F" w:rsidRPr="005C1D2F" w:rsidRDefault="005C1D2F" w:rsidP="005C1D2F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Iconos simples y fáciles de entender</w:t>
      </w:r>
    </w:p>
    <w:p w14:paraId="768B1C0D" w14:textId="77777777" w:rsidR="005C1D2F" w:rsidRPr="005C1D2F" w:rsidRDefault="005C1D2F" w:rsidP="005C1D2F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Interfaces intuitivas y amigables</w:t>
      </w:r>
    </w:p>
    <w:p w14:paraId="51C02884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Uso de imágenes</w:t>
      </w:r>
    </w:p>
    <w:p w14:paraId="53DF2B4A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Las imágenes deben estar relacionadas con:</w:t>
      </w:r>
    </w:p>
    <w:p w14:paraId="338C9FD5" w14:textId="77777777" w:rsidR="005C1D2F" w:rsidRPr="005C1D2F" w:rsidRDefault="005C1D2F" w:rsidP="005C1D2F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Tecnología</w:t>
      </w:r>
    </w:p>
    <w:p w14:paraId="34DC8213" w14:textId="77777777" w:rsidR="005C1D2F" w:rsidRPr="005C1D2F" w:rsidRDefault="005C1D2F" w:rsidP="005C1D2F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Comercio</w:t>
      </w:r>
    </w:p>
    <w:p w14:paraId="0A76E8A0" w14:textId="77777777" w:rsidR="005C1D2F" w:rsidRPr="005C1D2F" w:rsidRDefault="005C1D2F" w:rsidP="005C1D2F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Inventarios</w:t>
      </w:r>
    </w:p>
    <w:p w14:paraId="0EC6EDD0" w14:textId="77777777" w:rsidR="005C1D2F" w:rsidRPr="005C1D2F" w:rsidRDefault="005C1D2F" w:rsidP="005C1D2F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Ventas</w:t>
      </w:r>
    </w:p>
    <w:p w14:paraId="009DF412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Se recomienda el uso de imágenes claras, con buena iluminación y sin exceso de elementos.</w:t>
      </w:r>
    </w:p>
    <w:p w14:paraId="46A91029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Qué evitar</w:t>
      </w:r>
    </w:p>
    <w:p w14:paraId="5EDDC285" w14:textId="77777777" w:rsidR="005C1D2F" w:rsidRPr="005C1D2F" w:rsidRDefault="005C1D2F" w:rsidP="005C1D2F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Diseños recargados</w:t>
      </w:r>
    </w:p>
    <w:p w14:paraId="7C7C5482" w14:textId="77777777" w:rsidR="005C1D2F" w:rsidRPr="005C1D2F" w:rsidRDefault="005C1D2F" w:rsidP="005C1D2F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Uso excesivo de colores</w:t>
      </w:r>
    </w:p>
    <w:p w14:paraId="48C30A85" w14:textId="77777777" w:rsidR="005C1D2F" w:rsidRPr="005C1D2F" w:rsidRDefault="005C1D2F" w:rsidP="005C1D2F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Imágenes de baja calidad</w:t>
      </w:r>
    </w:p>
    <w:p w14:paraId="7D775D90" w14:textId="77777777" w:rsidR="005C1D2F" w:rsidRPr="005C1D2F" w:rsidRDefault="005C1D2F" w:rsidP="005C1D2F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Elementos que dificulten la lectura</w:t>
      </w:r>
    </w:p>
    <w:p w14:paraId="1A70C902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4.8 Tono y estilo de comunicación</w:t>
      </w:r>
    </w:p>
    <w:p w14:paraId="73DC0281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lastRenderedPageBreak/>
        <w:t>El tono de comunicación de “SoftStore” es claro, directo y profesional, enfocado en facilitar la comprensión del usuario.</w:t>
      </w:r>
    </w:p>
    <w:p w14:paraId="5A58F238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Se busca una comunicación sencilla, evitando términos técnicos complejos, para que cualquier usuario pueda entender y utilizar el sistema sin dificultad.</w:t>
      </w:r>
    </w:p>
    <w:p w14:paraId="215122CA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Características del tono</w:t>
      </w:r>
    </w:p>
    <w:p w14:paraId="40B06E0F" w14:textId="77777777" w:rsidR="005C1D2F" w:rsidRPr="005C1D2F" w:rsidRDefault="005C1D2F" w:rsidP="005C1D2F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Claro y directo</w:t>
      </w:r>
    </w:p>
    <w:p w14:paraId="4B7B04A6" w14:textId="77777777" w:rsidR="005C1D2F" w:rsidRPr="005C1D2F" w:rsidRDefault="005C1D2F" w:rsidP="005C1D2F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Profesional pero cercano</w:t>
      </w:r>
    </w:p>
    <w:p w14:paraId="496E2DEB" w14:textId="77777777" w:rsidR="005C1D2F" w:rsidRPr="005C1D2F" w:rsidRDefault="005C1D2F" w:rsidP="005C1D2F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Fácil de entender</w:t>
      </w:r>
    </w:p>
    <w:p w14:paraId="22E47381" w14:textId="77777777" w:rsidR="005C1D2F" w:rsidRPr="005C1D2F" w:rsidRDefault="005C1D2F" w:rsidP="005C1D2F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Orientado a la acción</w:t>
      </w:r>
    </w:p>
    <w:p w14:paraId="312FDB41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Ejemplos</w:t>
      </w:r>
    </w:p>
    <w:p w14:paraId="13FB19B8" w14:textId="1355422E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Correcto:</w:t>
      </w:r>
      <w:r w:rsidRPr="005C1D2F">
        <w:rPr>
          <w:rFonts w:ascii="Arial" w:hAnsi="Arial" w:cs="Arial"/>
          <w:sz w:val="22"/>
          <w:szCs w:val="22"/>
        </w:rPr>
        <w:br/>
        <w:t>“Registra tus productos de forma rápida y sencilla.”</w:t>
      </w:r>
    </w:p>
    <w:p w14:paraId="231657CD" w14:textId="48D8A96A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5C1D2F">
        <w:rPr>
          <w:rFonts w:ascii="Arial" w:hAnsi="Arial" w:cs="Arial"/>
          <w:sz w:val="22"/>
          <w:szCs w:val="22"/>
        </w:rPr>
        <w:t>ncorrecto:</w:t>
      </w:r>
      <w:r w:rsidRPr="005C1D2F">
        <w:rPr>
          <w:rFonts w:ascii="Arial" w:hAnsi="Arial" w:cs="Arial"/>
          <w:sz w:val="22"/>
          <w:szCs w:val="22"/>
        </w:rPr>
        <w:br/>
        <w:t>“Proceda a la sistematización de los ítems comerciales mediante el módulo correspondiente.”</w:t>
      </w:r>
    </w:p>
    <w:p w14:paraId="2B33108A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El lenguaje debe enfocarse en guiar al usuario y mejorar su experiencia dentro del sistema.</w:t>
      </w:r>
    </w:p>
    <w:p w14:paraId="059C0D25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4.9 Aplicaciones de la marca</w:t>
      </w:r>
    </w:p>
    <w:p w14:paraId="4EB0EA48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La identidad visual de “SoftStore” debe aplicarse de manera coherente en todos los medios donde el sistema esté presente, garantizando una imagen uniforme y profesional.</w:t>
      </w:r>
    </w:p>
    <w:p w14:paraId="74189B94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Aplicaciones principales</w:t>
      </w:r>
    </w:p>
    <w:p w14:paraId="6F156B48" w14:textId="77777777" w:rsidR="005C1D2F" w:rsidRPr="005C1D2F" w:rsidRDefault="005C1D2F" w:rsidP="005C1D2F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Interfaz del sistema (pantallas, botones, menús)</w:t>
      </w:r>
    </w:p>
    <w:p w14:paraId="23C1A65D" w14:textId="77777777" w:rsidR="005C1D2F" w:rsidRPr="005C1D2F" w:rsidRDefault="005C1D2F" w:rsidP="005C1D2F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Reportes e impresiones</w:t>
      </w:r>
    </w:p>
    <w:p w14:paraId="57180557" w14:textId="77777777" w:rsidR="005C1D2F" w:rsidRPr="005C1D2F" w:rsidRDefault="005C1D2F" w:rsidP="005C1D2F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Documentación del proyecto</w:t>
      </w:r>
    </w:p>
    <w:p w14:paraId="4F91C65A" w14:textId="77777777" w:rsidR="005C1D2F" w:rsidRPr="005C1D2F" w:rsidRDefault="005C1D2F" w:rsidP="005C1D2F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Presentaciones</w:t>
      </w:r>
    </w:p>
    <w:p w14:paraId="26734C2E" w14:textId="77777777" w:rsidR="005C1D2F" w:rsidRPr="005C1D2F" w:rsidRDefault="005C1D2F" w:rsidP="005C1D2F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Material digital</w:t>
      </w:r>
    </w:p>
    <w:p w14:paraId="303E4040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El uso correcto del logotipo, colores y tipografía en estas aplicaciones permite fortalecer la identidad del sistema y mejorar su reconocimiento.</w:t>
      </w:r>
    </w:p>
    <w:p w14:paraId="5F33B249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Todas las aplicaciones deben respetar las normas establecidas en este manual.</w:t>
      </w:r>
    </w:p>
    <w:p w14:paraId="1952FC13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4.10 Normas de uso</w:t>
      </w:r>
    </w:p>
    <w:p w14:paraId="1F9D3035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Las normas de uso de la identidad visual de “SoftStore” tienen como objetivo garantizar la coherencia y correcta aplicación de la marca en todos los contextos.</w:t>
      </w:r>
    </w:p>
    <w:p w14:paraId="6C4F29C8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lastRenderedPageBreak/>
        <w:t>Normas generales</w:t>
      </w:r>
    </w:p>
    <w:p w14:paraId="3402D744" w14:textId="77777777" w:rsidR="005C1D2F" w:rsidRPr="005C1D2F" w:rsidRDefault="005C1D2F" w:rsidP="005C1D2F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Utilizar siempre las versiones oficiales del logotipo</w:t>
      </w:r>
    </w:p>
    <w:p w14:paraId="6C091E0C" w14:textId="77777777" w:rsidR="005C1D2F" w:rsidRPr="005C1D2F" w:rsidRDefault="005C1D2F" w:rsidP="005C1D2F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Respetar los colores corporativos definidos</w:t>
      </w:r>
    </w:p>
    <w:p w14:paraId="34D2A41A" w14:textId="77777777" w:rsidR="005C1D2F" w:rsidRPr="005C1D2F" w:rsidRDefault="005C1D2F" w:rsidP="005C1D2F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Mantener la tipografía establecida</w:t>
      </w:r>
    </w:p>
    <w:p w14:paraId="0FEE4919" w14:textId="77777777" w:rsidR="005C1D2F" w:rsidRPr="005C1D2F" w:rsidRDefault="005C1D2F" w:rsidP="005C1D2F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Aplicar correctamente el estilo visual</w:t>
      </w:r>
    </w:p>
    <w:p w14:paraId="4376FAC8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b/>
          <w:bCs/>
          <w:sz w:val="22"/>
          <w:szCs w:val="22"/>
        </w:rPr>
        <w:t>Restricciones</w:t>
      </w:r>
    </w:p>
    <w:p w14:paraId="467F950F" w14:textId="77777777" w:rsidR="005C1D2F" w:rsidRPr="005C1D2F" w:rsidRDefault="005C1D2F" w:rsidP="005C1D2F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No modificar el logotipo</w:t>
      </w:r>
    </w:p>
    <w:p w14:paraId="27864874" w14:textId="77777777" w:rsidR="005C1D2F" w:rsidRPr="005C1D2F" w:rsidRDefault="005C1D2F" w:rsidP="005C1D2F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No cambiar los colores corporativos</w:t>
      </w:r>
    </w:p>
    <w:p w14:paraId="6596421C" w14:textId="77777777" w:rsidR="005C1D2F" w:rsidRPr="005C1D2F" w:rsidRDefault="005C1D2F" w:rsidP="005C1D2F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No utilizar tipografías diferentes a las establecidas</w:t>
      </w:r>
    </w:p>
    <w:p w14:paraId="5073204F" w14:textId="77777777" w:rsidR="005C1D2F" w:rsidRPr="005C1D2F" w:rsidRDefault="005C1D2F" w:rsidP="005C1D2F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No alterar la identidad visual del sistema</w:t>
      </w:r>
    </w:p>
    <w:p w14:paraId="6BAB655E" w14:textId="77777777" w:rsidR="005C1D2F" w:rsidRPr="005C1D2F" w:rsidRDefault="005C1D2F" w:rsidP="005C1D2F">
      <w:pPr>
        <w:rPr>
          <w:rFonts w:ascii="Arial" w:hAnsi="Arial" w:cs="Arial"/>
          <w:sz w:val="22"/>
          <w:szCs w:val="22"/>
        </w:rPr>
      </w:pPr>
      <w:r w:rsidRPr="005C1D2F">
        <w:rPr>
          <w:rFonts w:ascii="Arial" w:hAnsi="Arial" w:cs="Arial"/>
          <w:sz w:val="22"/>
          <w:szCs w:val="22"/>
        </w:rPr>
        <w:t>El cumplimiento de estas normas asegura una imagen profesional, consistente y reconocible del sistema.</w:t>
      </w:r>
    </w:p>
    <w:p w14:paraId="7F5978EB" w14:textId="77777777" w:rsidR="00B47120" w:rsidRPr="00A81749" w:rsidRDefault="00B47120" w:rsidP="00B47120">
      <w:pPr>
        <w:rPr>
          <w:rFonts w:ascii="Arial" w:hAnsi="Arial" w:cs="Arial"/>
          <w:sz w:val="22"/>
          <w:szCs w:val="22"/>
        </w:rPr>
      </w:pPr>
    </w:p>
    <w:p w14:paraId="6F28C43D" w14:textId="77777777" w:rsidR="002D70E0" w:rsidRPr="00A81749" w:rsidRDefault="002D70E0" w:rsidP="002D70E0">
      <w:pPr>
        <w:ind w:left="360"/>
        <w:rPr>
          <w:rFonts w:ascii="Arial" w:hAnsi="Arial" w:cs="Arial"/>
          <w:sz w:val="22"/>
          <w:szCs w:val="22"/>
          <w:lang w:val="es-ES"/>
        </w:rPr>
      </w:pPr>
    </w:p>
    <w:sectPr w:rsidR="002D70E0" w:rsidRPr="00A817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7B4"/>
    <w:multiLevelType w:val="multilevel"/>
    <w:tmpl w:val="C370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7596"/>
    <w:multiLevelType w:val="hybridMultilevel"/>
    <w:tmpl w:val="30DCB8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61913"/>
    <w:multiLevelType w:val="multilevel"/>
    <w:tmpl w:val="4FD2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8275C"/>
    <w:multiLevelType w:val="multilevel"/>
    <w:tmpl w:val="803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1593"/>
    <w:multiLevelType w:val="multilevel"/>
    <w:tmpl w:val="D30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729E5"/>
    <w:multiLevelType w:val="multilevel"/>
    <w:tmpl w:val="E54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77B68"/>
    <w:multiLevelType w:val="multilevel"/>
    <w:tmpl w:val="326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B5153"/>
    <w:multiLevelType w:val="multilevel"/>
    <w:tmpl w:val="5F4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423A3"/>
    <w:multiLevelType w:val="multilevel"/>
    <w:tmpl w:val="B75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570CF"/>
    <w:multiLevelType w:val="multilevel"/>
    <w:tmpl w:val="294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B68E2"/>
    <w:multiLevelType w:val="multilevel"/>
    <w:tmpl w:val="0B94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E1FD0"/>
    <w:multiLevelType w:val="multilevel"/>
    <w:tmpl w:val="27E4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57FE1"/>
    <w:multiLevelType w:val="multilevel"/>
    <w:tmpl w:val="4FA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D6EE8"/>
    <w:multiLevelType w:val="multilevel"/>
    <w:tmpl w:val="1AD8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579D5"/>
    <w:multiLevelType w:val="multilevel"/>
    <w:tmpl w:val="50A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B7716"/>
    <w:multiLevelType w:val="multilevel"/>
    <w:tmpl w:val="C7D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788810">
    <w:abstractNumId w:val="1"/>
  </w:num>
  <w:num w:numId="2" w16cid:durableId="2078235946">
    <w:abstractNumId w:val="2"/>
  </w:num>
  <w:num w:numId="3" w16cid:durableId="1370061547">
    <w:abstractNumId w:val="9"/>
  </w:num>
  <w:num w:numId="4" w16cid:durableId="1175412780">
    <w:abstractNumId w:val="5"/>
  </w:num>
  <w:num w:numId="5" w16cid:durableId="1968586854">
    <w:abstractNumId w:val="4"/>
  </w:num>
  <w:num w:numId="6" w16cid:durableId="1690524596">
    <w:abstractNumId w:val="6"/>
  </w:num>
  <w:num w:numId="7" w16cid:durableId="851070716">
    <w:abstractNumId w:val="12"/>
  </w:num>
  <w:num w:numId="8" w16cid:durableId="362825012">
    <w:abstractNumId w:val="15"/>
  </w:num>
  <w:num w:numId="9" w16cid:durableId="1704599978">
    <w:abstractNumId w:val="3"/>
  </w:num>
  <w:num w:numId="10" w16cid:durableId="53746985">
    <w:abstractNumId w:val="8"/>
  </w:num>
  <w:num w:numId="11" w16cid:durableId="1854608200">
    <w:abstractNumId w:val="14"/>
  </w:num>
  <w:num w:numId="12" w16cid:durableId="2116169178">
    <w:abstractNumId w:val="13"/>
  </w:num>
  <w:num w:numId="13" w16cid:durableId="969483268">
    <w:abstractNumId w:val="11"/>
  </w:num>
  <w:num w:numId="14" w16cid:durableId="219748725">
    <w:abstractNumId w:val="7"/>
  </w:num>
  <w:num w:numId="15" w16cid:durableId="1531913253">
    <w:abstractNumId w:val="0"/>
  </w:num>
  <w:num w:numId="16" w16cid:durableId="10983288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E0"/>
    <w:rsid w:val="002D70E0"/>
    <w:rsid w:val="003E2CD7"/>
    <w:rsid w:val="004827BA"/>
    <w:rsid w:val="005C1D2F"/>
    <w:rsid w:val="00685B5A"/>
    <w:rsid w:val="00973701"/>
    <w:rsid w:val="00A81749"/>
    <w:rsid w:val="00B42331"/>
    <w:rsid w:val="00B47120"/>
    <w:rsid w:val="00C41884"/>
    <w:rsid w:val="00F7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F0C7"/>
  <w15:chartTrackingRefBased/>
  <w15:docId w15:val="{54F4E1FA-C469-4F76-ABAB-47D2B545C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0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0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0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0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0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7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F772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7</Pages>
  <Words>1608</Words>
  <Characters>8845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24A_9212109781</dc:creator>
  <cp:keywords/>
  <dc:description/>
  <cp:lastModifiedBy>24A_9212109781</cp:lastModifiedBy>
  <cp:revision>1</cp:revision>
  <dcterms:created xsi:type="dcterms:W3CDTF">2026-05-05T17:45:00Z</dcterms:created>
  <dcterms:modified xsi:type="dcterms:W3CDTF">2026-05-05T21:57:00Z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2026-05-05T21:57:11Z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c428bd76-7d51-4723-9dbc-cb46bf8efea7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