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rPr/>
      </w:pPr>
      <w:r>
        <w:rPr/>
      </w:r>
    </w:p>
    <w:tbl>
      <w:tblPr>
        <w:tblW w:w="8522" w:type="dxa"/>
        <w:jc w:val="left"/>
        <w:tblInd w:w="53" w:type="dxa"/>
        <w:tblLayout w:type="fixed"/>
        <w:tblCellMar>
          <w:top w:w="0" w:type="dxa"/>
          <w:left w:w="108" w:type="dxa"/>
          <w:bottom w:w="0" w:type="dxa"/>
          <w:right w:w="108" w:type="dxa"/>
        </w:tblCellMar>
      </w:tblPr>
      <w:tblGrid>
        <w:gridCol w:w="8513"/>
        <w:gridCol w:w="9"/>
      </w:tblGrid>
      <w:tr>
        <w:trPr>
          <w:trHeight w:val="1298" w:hRule="atLeast"/>
        </w:trPr>
        <w:tc>
          <w:tcPr>
            <w:tcW w:w="8522"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jc w:val="right"/>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p>
            <w:pPr>
              <w:pStyle w:val="1"/>
              <w:jc w:val="right"/>
              <w:rPr>
                <w:rFonts w:ascii="宋体" w:hAnsi="宋体" w:eastAsia="宋体" w:cs="宋体"/>
                <w:b w:val="false"/>
                <w:b w:val="false"/>
                <w:bCs w:val="false"/>
                <w:sz w:val="32"/>
                <w:szCs w:val="32"/>
                <w:lang w:val="en-US" w:eastAsia="zh-CN"/>
              </w:rPr>
            </w:pPr>
            <w:r>
              <w:rPr>
                <w:rFonts w:eastAsia="宋体" w:cs="宋体" w:ascii="宋体" w:hAnsi="宋体"/>
                <w:b w:val="false"/>
                <w:bCs w:val="false"/>
                <w:sz w:val="32"/>
                <w:szCs w:val="32"/>
                <w:lang w:val="en-US" w:eastAsia="zh-CN"/>
              </w:rPr>
            </w:r>
          </w:p>
        </w:tc>
      </w:tr>
      <w:tr>
        <w:trPr>
          <w:trHeight w:val="1707" w:hRule="atLeast"/>
        </w:trPr>
        <w:tc>
          <w:tcPr>
            <w:tcW w:w="8513" w:type="dxa"/>
            <w:tcBorders>
              <w:left w:val="single" w:sz="4" w:space="0" w:color="000000"/>
              <w:right w:val="single" w:sz="4" w:space="0" w:color="000000"/>
            </w:tcBorders>
          </w:tcPr>
          <w:p>
            <w:pPr>
              <w:pStyle w:val="1"/>
              <w:spacing w:before="312" w:after="0"/>
              <w:jc w:val="center"/>
              <w:rPr>
                <w:sz w:val="44"/>
                <w:szCs w:val="44"/>
              </w:rPr>
            </w:pPr>
            <w:r>
              <w:rPr>
                <w:b/>
                <w:bCs/>
                <w:sz w:val="44"/>
                <w:szCs w:val="44"/>
              </w:rPr>
              <w:t>外部型号</w:t>
            </w:r>
            <w:r>
              <w:rPr>
                <w:b/>
                <w:bCs/>
                <w:sz w:val="44"/>
                <w:szCs w:val="44"/>
              </w:rPr>
              <w:t>+</w:t>
            </w:r>
            <w:r>
              <w:rPr>
                <w:b/>
                <w:bCs/>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软件标准化大纲</w:t>
            </w:r>
          </w:p>
          <w:p>
            <w:pPr>
              <w:pStyle w:val="1"/>
              <w:spacing w:before="312" w:after="0"/>
              <w:jc w:val="center"/>
              <w:rPr>
                <w:rFonts w:ascii="黑体" w:hAnsi="黑体" w:eastAsia="黑体"/>
                <w:sz w:val="44"/>
                <w:szCs w:val="44"/>
              </w:rPr>
            </w:pPr>
            <w:r>
              <w:rPr>
                <w:sz w:val="32"/>
                <w:szCs w:val="32"/>
                <w:lang w:val="en-US" w:eastAsia="zh-CN"/>
              </w:rPr>
              <w:t>产品型号</w:t>
            </w:r>
            <w:r>
              <w:rPr>
                <w:sz w:val="32"/>
                <w:szCs w:val="32"/>
                <w:lang w:val="en-US" w:eastAsia="zh-CN"/>
              </w:rPr>
              <w:t>-XXXX</w:t>
            </w:r>
          </w:p>
        </w:tc>
      </w:tr>
      <w:tr>
        <w:trPr>
          <w:trHeight w:val="6854" w:hRule="atLeast"/>
        </w:trPr>
        <w:tc>
          <w:tcPr>
            <w:tcW w:w="8513" w:type="dxa"/>
            <w:tcBorders>
              <w:left w:val="single" w:sz="4" w:space="0" w:color="000000"/>
              <w:bottom w:val="single" w:sz="4" w:space="0" w:color="000000"/>
              <w:right w:val="single" w:sz="4" w:space="0" w:color="000000"/>
            </w:tcBorders>
          </w:tcPr>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2"/>
              <w:ind w:left="0" w:hanging="0"/>
              <w:jc w:val="center"/>
              <w:rPr>
                <w:szCs w:val="32"/>
              </w:rPr>
            </w:pPr>
            <w:r>
              <w:rPr>
                <w:szCs w:val="32"/>
              </w:rPr>
              <w:t>XXXXXXXXXX</w:t>
            </w:r>
          </w:p>
          <w:p>
            <w:pPr>
              <w:pStyle w:val="Style12"/>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r>
        <w:br w:type="page"/>
      </w:r>
    </w:p>
    <w:p>
      <w:pPr>
        <w:pStyle w:val="1"/>
        <w:rPr/>
      </w:pPr>
      <w:r>
        <w:rPr/>
      </w:r>
    </w:p>
    <w:tbl>
      <w:tblPr>
        <w:tblW w:w="8663" w:type="dxa"/>
        <w:jc w:val="left"/>
        <w:tblInd w:w="-23" w:type="dxa"/>
        <w:tblLayout w:type="fixed"/>
        <w:tblCellMar>
          <w:top w:w="0" w:type="dxa"/>
          <w:left w:w="108" w:type="dxa"/>
          <w:bottom w:w="0" w:type="dxa"/>
          <w:right w:w="108" w:type="dxa"/>
        </w:tblCellMar>
      </w:tblPr>
      <w:tblGrid>
        <w:gridCol w:w="8663"/>
      </w:tblGrid>
      <w:tr>
        <w:trPr>
          <w:trHeight w:val="1454" w:hRule="atLeast"/>
        </w:trPr>
        <w:tc>
          <w:tcPr>
            <w:tcW w:w="8663" w:type="dxa"/>
            <w:tcBorders>
              <w:top w:val="single" w:sz="4" w:space="0" w:color="000000"/>
              <w:left w:val="single" w:sz="4" w:space="0" w:color="000000"/>
              <w:right w:val="single" w:sz="4" w:space="0" w:color="000000"/>
            </w:tcBorders>
          </w:tcPr>
          <w:p>
            <w:pPr>
              <w:pStyle w:val="Style10"/>
              <w:snapToGrid w:val="false"/>
              <w:ind w:hanging="0"/>
              <w:rPr>
                <w:sz w:val="21"/>
                <w:szCs w:val="21"/>
              </w:rPr>
            </w:pPr>
            <w:r>
              <w:rPr>
                <w:sz w:val="21"/>
                <w:szCs w:val="21"/>
              </w:rPr>
            </w:r>
          </w:p>
        </w:tc>
      </w:tr>
      <w:tr>
        <w:trPr>
          <w:trHeight w:val="1502" w:hRule="atLeast"/>
        </w:trPr>
        <w:tc>
          <w:tcPr>
            <w:tcW w:w="8663" w:type="dxa"/>
            <w:tcBorders>
              <w:left w:val="single" w:sz="4" w:space="0" w:color="000000"/>
              <w:right w:val="single" w:sz="4" w:space="0" w:color="000000"/>
            </w:tcBorders>
          </w:tcPr>
          <w:p>
            <w:pPr>
              <w:pStyle w:val="1"/>
              <w:spacing w:before="312" w:after="0"/>
              <w:jc w:val="center"/>
              <w:rPr>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软件标准化大纲</w:t>
            </w:r>
          </w:p>
        </w:tc>
      </w:tr>
      <w:tr>
        <w:trPr>
          <w:trHeight w:val="6240" w:hRule="atLeast"/>
        </w:trPr>
        <w:tc>
          <w:tcPr>
            <w:tcW w:w="8663" w:type="dxa"/>
            <w:tcBorders>
              <w:left w:val="single" w:sz="4" w:space="0" w:color="000000"/>
              <w:bottom w:val="single" w:sz="4" w:space="0" w:color="000000"/>
              <w:right w:val="single" w:sz="4" w:space="0" w:color="000000"/>
            </w:tcBorders>
          </w:tcPr>
          <w:p>
            <w:pPr>
              <w:pStyle w:val="Style12"/>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2"/>
              <w:ind w:left="2543" w:hanging="1543"/>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Style13"/>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kern w:val="2"/>
              <w:rFonts w:eastAsia="黑体" w:ascii="黑体" w:hAnsi="黑体"/>
              <w:lang w:val="en-US" w:eastAsia="en-US"/>
            </w:rPr>
            <w:instrText xml:space="preserve"> TOC \o "1-3" \h \z \u </w:instrText>
          </w:r>
          <w:r>
            <w:rPr>
              <w:rStyle w:val="IndexLink"/>
              <w:kern w:val="2"/>
              <w:rFonts w:eastAsia="黑体" w:ascii="黑体" w:hAnsi="黑体"/>
              <w:lang w:val="en-US" w:eastAsia="en-US"/>
            </w:rPr>
            <w:fldChar w:fldCharType="separate"/>
          </w:r>
          <w:hyperlink w:anchor="__RefHeading___Toc58518814">
            <w:r>
              <w:rPr>
                <w:rStyle w:val="IndexLink"/>
                <w:rFonts w:eastAsia="黑体" w:ascii="黑体" w:hAnsi="黑体"/>
                <w:kern w:val="2"/>
                <w:lang w:val="en-US" w:eastAsia="en-US"/>
              </w:rPr>
              <w:t>1</w:t>
            </w:r>
            <w:r>
              <w:rPr>
                <w:rStyle w:val="IndexLink"/>
                <w:kern w:val="2"/>
                <w:lang w:val="en-US" w:eastAsia="en-US"/>
              </w:rPr>
              <w:t xml:space="preserve"> </w:t>
            </w:r>
            <w:r>
              <w:rPr>
                <w:rStyle w:val="IndexLink"/>
                <w:kern w:val="2"/>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15">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16">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17">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818">
            <w:r>
              <w:rPr>
                <w:rStyle w:val="IndexLink"/>
                <w:rFonts w:eastAsia="黑体" w:ascii="黑体" w:hAnsi="黑体"/>
                <w:kern w:val="2"/>
                <w:lang w:val="en-US" w:eastAsia="en-US"/>
              </w:rPr>
              <w:t>2</w:t>
            </w:r>
            <w:r>
              <w:rPr>
                <w:rStyle w:val="IndexLink"/>
                <w:kern w:val="2"/>
                <w:lang w:val="en-US" w:eastAsia="en-US"/>
              </w:rPr>
              <w:t xml:space="preserve"> </w:t>
            </w:r>
            <w:r>
              <w:rPr>
                <w:rStyle w:val="IndexLink"/>
                <w:kern w:val="2"/>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819">
            <w:r>
              <w:rPr>
                <w:rStyle w:val="IndexLink"/>
                <w:rFonts w:eastAsia="黑体" w:ascii="黑体" w:hAnsi="黑体"/>
                <w:kern w:val="2"/>
                <w:lang w:val="en-US" w:eastAsia="en-US"/>
              </w:rPr>
              <w:t>3</w:t>
            </w:r>
            <w:r>
              <w:rPr>
                <w:rStyle w:val="IndexLink"/>
                <w:kern w:val="2"/>
                <w:lang w:val="en-US" w:eastAsia="en-US"/>
              </w:rPr>
              <w:t xml:space="preserve"> </w:t>
            </w:r>
            <w:r>
              <w:rPr>
                <w:rStyle w:val="IndexLink"/>
                <w:kern w:val="2"/>
                <w:lang w:val="en-US" w:eastAsia="en-US"/>
              </w:rPr>
              <w:t>标准化目标</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0">
            <w:r>
              <w:rPr>
                <w:rStyle w:val="IndexLink"/>
                <w:rFonts w:ascii="黑体" w:hAnsi="黑体"/>
                <w:lang w:val="en-US" w:eastAsia="en-US"/>
              </w:rPr>
              <w:t>3.1</w:t>
            </w:r>
            <w:r>
              <w:rPr>
                <w:rStyle w:val="IndexLink"/>
                <w:lang w:val="en-US" w:eastAsia="en-US"/>
              </w:rPr>
              <w:t xml:space="preserve"> </w:t>
            </w:r>
            <w:r>
              <w:rPr>
                <w:rStyle w:val="IndexLink"/>
                <w:lang w:val="en-US" w:eastAsia="en-US"/>
              </w:rPr>
              <w:t>基本要求</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1">
            <w:r>
              <w:rPr>
                <w:rStyle w:val="IndexLink"/>
                <w:rFonts w:ascii="黑体" w:hAnsi="黑体"/>
                <w:lang w:val="en-US" w:eastAsia="en-US"/>
              </w:rPr>
              <w:t>3.2</w:t>
            </w:r>
            <w:r>
              <w:rPr>
                <w:rStyle w:val="IndexLink"/>
                <w:lang w:val="en-US" w:eastAsia="en-US"/>
              </w:rPr>
              <w:t xml:space="preserve"> </w:t>
            </w:r>
            <w:r>
              <w:rPr>
                <w:rStyle w:val="IndexLink"/>
                <w:lang w:val="en-US" w:eastAsia="en-US"/>
              </w:rPr>
              <w:t>内容</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2">
            <w:r>
              <w:rPr>
                <w:rStyle w:val="IndexLink"/>
                <w:rFonts w:ascii="黑体" w:hAnsi="黑体"/>
                <w:lang w:val="en-US" w:eastAsia="en-US"/>
              </w:rPr>
              <w:t>3.3</w:t>
            </w:r>
            <w:r>
              <w:rPr>
                <w:rStyle w:val="IndexLink"/>
                <w:lang w:val="en-US" w:eastAsia="en-US"/>
              </w:rPr>
              <w:t xml:space="preserve"> </w:t>
            </w:r>
            <w:r>
              <w:rPr>
                <w:rStyle w:val="IndexLink"/>
                <w:lang w:val="en-US" w:eastAsia="en-US"/>
              </w:rPr>
              <w:t>目标分析的依据</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3">
            <w:r>
              <w:rPr>
                <w:rStyle w:val="IndexLink"/>
                <w:rFonts w:ascii="黑体" w:hAnsi="黑体"/>
                <w:lang w:val="en-US" w:eastAsia="en-US"/>
              </w:rPr>
              <w:t>3.4</w:t>
            </w:r>
            <w:r>
              <w:rPr>
                <w:rStyle w:val="IndexLink"/>
                <w:lang w:val="en-US" w:eastAsia="en-US"/>
              </w:rPr>
              <w:t xml:space="preserve"> </w:t>
            </w:r>
            <w:r>
              <w:rPr>
                <w:rStyle w:val="IndexLink"/>
                <w:lang w:val="en-US" w:eastAsia="en-US"/>
              </w:rPr>
              <w:t>目标分析的步骤</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4">
            <w:r>
              <w:rPr>
                <w:rStyle w:val="IndexLink"/>
                <w:rFonts w:ascii="黑体" w:hAnsi="黑体"/>
                <w:lang w:val="en-US" w:eastAsia="en-US"/>
              </w:rPr>
              <w:t>3.5</w:t>
            </w:r>
            <w:r>
              <w:rPr>
                <w:rStyle w:val="IndexLink"/>
                <w:lang w:val="en-US" w:eastAsia="en-US"/>
              </w:rPr>
              <w:t xml:space="preserve"> </w:t>
            </w:r>
            <w:r>
              <w:rPr>
                <w:rStyle w:val="IndexLink"/>
                <w:lang w:val="en-US" w:eastAsia="en-US"/>
              </w:rPr>
              <w:t>表述形式</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18825">
            <w:r>
              <w:rPr>
                <w:rStyle w:val="IndexLink"/>
                <w:rFonts w:eastAsia="黑体" w:ascii="黑体" w:hAnsi="黑体"/>
                <w:kern w:val="2"/>
                <w:lang w:val="en-US" w:eastAsia="en-US"/>
              </w:rPr>
              <w:t>4</w:t>
            </w:r>
            <w:r>
              <w:rPr>
                <w:rStyle w:val="IndexLink"/>
                <w:kern w:val="2"/>
                <w:lang w:val="en-US" w:eastAsia="en-US"/>
              </w:rPr>
              <w:t xml:space="preserve"> </w:t>
            </w:r>
            <w:r>
              <w:rPr>
                <w:rStyle w:val="IndexLink"/>
                <w:kern w:val="2"/>
                <w:lang w:val="en-US" w:eastAsia="en-US"/>
              </w:rPr>
              <w:t>标准实施要求</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6">
            <w:r>
              <w:rPr>
                <w:rStyle w:val="IndexLink"/>
                <w:rFonts w:ascii="黑体" w:hAnsi="黑体"/>
                <w:lang w:val="en-US" w:eastAsia="en-US"/>
              </w:rPr>
              <w:t>4.1</w:t>
            </w:r>
            <w:r>
              <w:rPr>
                <w:rStyle w:val="IndexLink"/>
                <w:lang w:val="en-US" w:eastAsia="en-US"/>
              </w:rPr>
              <w:t xml:space="preserve"> </w:t>
            </w:r>
            <w:r>
              <w:rPr>
                <w:rStyle w:val="IndexLink"/>
                <w:lang w:val="en-US" w:eastAsia="en-US"/>
              </w:rPr>
              <w:t>内容</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7">
            <w:r>
              <w:rPr>
                <w:rStyle w:val="IndexLink"/>
                <w:rFonts w:ascii="黑体" w:hAnsi="黑体"/>
                <w:lang w:val="en-US" w:eastAsia="en-US"/>
              </w:rPr>
              <w:t>4.2</w:t>
            </w:r>
            <w:r>
              <w:rPr>
                <w:rStyle w:val="IndexLink"/>
                <w:lang w:val="en-US" w:eastAsia="en-US"/>
              </w:rPr>
              <w:t xml:space="preserve"> </w:t>
            </w:r>
            <w:r>
              <w:rPr>
                <w:rStyle w:val="IndexLink"/>
                <w:lang w:val="en-US" w:eastAsia="en-US"/>
              </w:rPr>
              <w:t>一般要求</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828">
            <w:r>
              <w:rPr>
                <w:rStyle w:val="IndexLink"/>
                <w:rFonts w:ascii="黑体" w:hAnsi="黑体"/>
                <w:lang w:val="en-US" w:eastAsia="en-US"/>
              </w:rPr>
              <w:t>4.3</w:t>
            </w:r>
            <w:r>
              <w:rPr>
                <w:rStyle w:val="IndexLink"/>
                <w:lang w:val="en-US" w:eastAsia="en-US"/>
              </w:rPr>
              <w:t xml:space="preserve"> </w:t>
            </w:r>
            <w:r>
              <w:rPr>
                <w:rStyle w:val="IndexLink"/>
                <w:lang w:val="en-US" w:eastAsia="en-US"/>
              </w:rPr>
              <w:t>重大标准实施要求</w:t>
            </w:r>
            <w:r>
              <w:rPr>
                <w:rStyle w:val="IndexLink"/>
                <w:lang w:val="en-US" w:eastAsia="en-US"/>
              </w:rPr>
              <w:tab/>
              <w:t>3</w:t>
            </w:r>
          </w:hyperlink>
        </w:p>
        <w:p>
          <w:pPr>
            <w:pStyle w:val="Contents3"/>
            <w:tabs>
              <w:tab w:val="clear" w:pos="420"/>
              <w:tab w:val="right" w:pos="8296" w:leader="dot"/>
            </w:tabs>
            <w:rPr>
              <w:rFonts w:ascii="等线" w:hAnsi="等线" w:eastAsia="等线" w:cs="等线"/>
              <w:szCs w:val="22"/>
              <w:lang w:val="en-US" w:eastAsia="en-US"/>
            </w:rPr>
          </w:pPr>
          <w:hyperlink w:anchor="__RefHeading___Toc58518829">
            <w:r>
              <w:rPr>
                <w:rStyle w:val="IndexLink"/>
                <w:rFonts w:eastAsia="黑体" w:cs="宋体" w:ascii="黑体" w:hAnsi="黑体"/>
                <w:kern w:val="0"/>
                <w:lang w:val="en-US" w:eastAsia="en-US"/>
              </w:rPr>
              <w:t>4.3.1</w:t>
            </w:r>
            <w:r>
              <w:rPr>
                <w:rStyle w:val="IndexLink"/>
                <w:rFonts w:cs="宋体" w:ascii="宋体" w:hAnsi="宋体"/>
                <w:kern w:val="0"/>
                <w:lang w:val="en-US" w:eastAsia="en-US"/>
              </w:rPr>
              <w:t xml:space="preserve"> “</w:t>
            </w:r>
            <w:r>
              <w:rPr>
                <w:rStyle w:val="IndexLink"/>
                <w:rFonts w:ascii="宋体" w:hAnsi="宋体" w:cs="宋体"/>
                <w:kern w:val="0"/>
                <w:lang w:val="en-US" w:eastAsia="en-US"/>
              </w:rPr>
              <w:t>重大标准”主要是指</w:t>
            </w:r>
            <w:r>
              <w:rPr>
                <w:rStyle w:val="IndexLink"/>
                <w:rFonts w:cs="宋体" w:ascii="宋体" w:hAnsi="宋体"/>
                <w:kern w:val="0"/>
                <w:lang w:val="en-US" w:eastAsia="en-US"/>
              </w:rPr>
              <w:t>:</w:t>
            </w:r>
            <w:r>
              <w:rPr>
                <w:rStyle w:val="IndexLink"/>
                <w:lang w:val="en-US" w:eastAsia="en-US"/>
              </w:rPr>
              <w:tab/>
              <w:t>3</w:t>
            </w:r>
          </w:hyperlink>
        </w:p>
        <w:p>
          <w:pPr>
            <w:pStyle w:val="Contents3"/>
            <w:tabs>
              <w:tab w:val="clear" w:pos="420"/>
              <w:tab w:val="right" w:pos="8296" w:leader="dot"/>
            </w:tabs>
            <w:rPr>
              <w:rFonts w:ascii="等线" w:hAnsi="等线" w:eastAsia="等线" w:cs="等线"/>
              <w:szCs w:val="22"/>
              <w:lang w:val="en-US" w:eastAsia="en-US"/>
            </w:rPr>
          </w:pPr>
          <w:hyperlink w:anchor="__RefHeading___Toc58518830">
            <w:r>
              <w:rPr>
                <w:rStyle w:val="IndexLink"/>
                <w:rFonts w:eastAsia="黑体" w:cs="宋体" w:ascii="黑体" w:hAnsi="黑体"/>
                <w:kern w:val="0"/>
                <w:lang w:val="en-US" w:eastAsia="en-US"/>
              </w:rPr>
              <w:t>4.3.2</w:t>
            </w:r>
            <w:r>
              <w:rPr>
                <w:rStyle w:val="IndexLink"/>
                <w:rFonts w:cs="宋体" w:ascii="宋体" w:hAnsi="宋体"/>
                <w:kern w:val="0"/>
                <w:lang w:val="en-US" w:eastAsia="en-US"/>
              </w:rPr>
              <w:t xml:space="preserve"> “</w:t>
            </w:r>
            <w:r>
              <w:rPr>
                <w:rStyle w:val="IndexLink"/>
                <w:rFonts w:ascii="宋体" w:hAnsi="宋体" w:cs="宋体"/>
                <w:kern w:val="0"/>
                <w:lang w:val="en-US" w:eastAsia="en-US"/>
              </w:rPr>
              <w:t>重大标准贯彻实施方案”主要包括下列内容</w:t>
            </w:r>
            <w:r>
              <w:rPr>
                <w:rStyle w:val="IndexLink"/>
                <w:rFonts w:cs="宋体" w:ascii="宋体" w:hAnsi="宋体"/>
                <w:kern w:val="0"/>
                <w:lang w:val="en-US" w:eastAsia="en-US"/>
              </w:rPr>
              <w:t>:</w:t>
            </w:r>
            <w:r>
              <w:rPr>
                <w:rStyle w:val="IndexLink"/>
                <w:lang w:val="en-US" w:eastAsia="en-US"/>
              </w:rPr>
              <w:tab/>
              <w:t>3</w:t>
            </w:r>
          </w:hyperlink>
        </w:p>
        <w:p>
          <w:pPr>
            <w:pStyle w:val="Contents3"/>
            <w:tabs>
              <w:tab w:val="clear" w:pos="420"/>
              <w:tab w:val="right" w:pos="8296" w:leader="dot"/>
            </w:tabs>
            <w:rPr>
              <w:rFonts w:ascii="等线" w:hAnsi="等线" w:eastAsia="等线" w:cs="等线"/>
              <w:szCs w:val="22"/>
              <w:lang w:val="en-US" w:eastAsia="en-US"/>
            </w:rPr>
          </w:pPr>
          <w:hyperlink w:anchor="__RefHeading___Toc58518831">
            <w:r>
              <w:rPr>
                <w:rStyle w:val="IndexLink"/>
                <w:rFonts w:eastAsia="黑体" w:cs="宋体" w:ascii="黑体" w:hAnsi="黑体"/>
                <w:kern w:val="0"/>
                <w:lang w:val="en-US" w:eastAsia="en-US"/>
              </w:rPr>
              <w:t>4.3.3</w:t>
            </w:r>
            <w:r>
              <w:rPr>
                <w:rStyle w:val="IndexLink"/>
                <w:rFonts w:cs="宋体" w:ascii="宋体" w:hAnsi="宋体"/>
                <w:kern w:val="0"/>
                <w:lang w:val="en-US" w:eastAsia="en-US"/>
              </w:rPr>
              <w:t xml:space="preserve"> </w:t>
            </w:r>
            <w:r>
              <w:rPr>
                <w:rStyle w:val="IndexLink"/>
                <w:rFonts w:ascii="宋体" w:hAnsi="宋体" w:cs="宋体"/>
                <w:kern w:val="0"/>
                <w:lang w:val="en-US" w:eastAsia="en-US"/>
              </w:rPr>
              <w:t>标准选用范围</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18832">
            <w:r>
              <w:rPr>
                <w:rStyle w:val="IndexLink"/>
                <w:rFonts w:eastAsia="黑体" w:ascii="黑体" w:hAnsi="黑体"/>
                <w:kern w:val="2"/>
                <w:lang w:val="en-US" w:eastAsia="en-US"/>
              </w:rPr>
              <w:t>5</w:t>
            </w:r>
            <w:r>
              <w:rPr>
                <w:rStyle w:val="IndexLink"/>
                <w:kern w:val="2"/>
                <w:lang w:val="en-US" w:eastAsia="en-US"/>
              </w:rPr>
              <w:t xml:space="preserve"> </w:t>
            </w:r>
            <w:r>
              <w:rPr>
                <w:rStyle w:val="IndexLink"/>
                <w:kern w:val="2"/>
                <w:lang w:val="en-US" w:eastAsia="en-US"/>
              </w:rPr>
              <w:t>建立标准化文件体系要求</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8833">
            <w:r>
              <w:rPr>
                <w:rStyle w:val="IndexLink"/>
                <w:rFonts w:ascii="黑体" w:hAnsi="黑体"/>
                <w:lang w:val="en-US" w:eastAsia="en-US"/>
              </w:rPr>
              <w:t>5.1</w:t>
            </w:r>
            <w:r>
              <w:rPr>
                <w:rStyle w:val="IndexLink"/>
                <w:lang w:val="en-US" w:eastAsia="en-US"/>
              </w:rPr>
              <w:t xml:space="preserve"> </w:t>
            </w:r>
            <w:r>
              <w:rPr>
                <w:rStyle w:val="IndexLink"/>
                <w:lang w:val="en-US" w:eastAsia="en-US"/>
              </w:rPr>
              <w:t>内容</w:t>
            </w:r>
            <w:r>
              <w:rPr>
                <w:rStyle w:val="IndexLink"/>
                <w:lang w:val="en-US" w:eastAsia="en-US"/>
              </w:rPr>
              <w:tab/>
              <w:t>3</w:t>
            </w:r>
          </w:hyperlink>
        </w:p>
        <w:p>
          <w:pPr>
            <w:pStyle w:val="Contents2"/>
            <w:tabs>
              <w:tab w:val="clear" w:pos="420"/>
              <w:tab w:val="right" w:pos="8296" w:leader="dot"/>
            </w:tabs>
            <w:rPr>
              <w:rFonts w:ascii="等线" w:hAnsi="等线" w:eastAsia="等线" w:cs="等线"/>
              <w:szCs w:val="22"/>
              <w:lang w:val="en-US" w:eastAsia="en-US"/>
            </w:rPr>
          </w:pPr>
          <w:hyperlink w:anchor="__RefHeading___Toc58518834">
            <w:r>
              <w:rPr>
                <w:rStyle w:val="IndexLink"/>
                <w:rFonts w:ascii="黑体" w:hAnsi="黑体"/>
                <w:lang w:val="en-US" w:eastAsia="en-US"/>
              </w:rPr>
              <w:t>5.2</w:t>
            </w:r>
            <w:r>
              <w:rPr>
                <w:rStyle w:val="IndexLink"/>
                <w:lang w:val="en-US" w:eastAsia="en-US"/>
              </w:rPr>
              <w:t xml:space="preserve"> </w:t>
            </w:r>
            <w:r>
              <w:rPr>
                <w:rStyle w:val="IndexLink"/>
                <w:lang w:val="en-US" w:eastAsia="en-US"/>
              </w:rPr>
              <w:t>标准化文件体系表</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8835">
            <w:r>
              <w:rPr>
                <w:rStyle w:val="IndexLink"/>
                <w:rFonts w:eastAsia="黑体" w:cs="宋体" w:ascii="黑体" w:hAnsi="黑体"/>
                <w:kern w:val="0"/>
                <w:lang w:val="en-US" w:eastAsia="en-US"/>
              </w:rPr>
              <w:t>5.2.1</w:t>
            </w:r>
            <w:r>
              <w:rPr>
                <w:rStyle w:val="IndexLink"/>
                <w:rFonts w:cs="宋体" w:ascii="宋体" w:hAnsi="宋体"/>
                <w:kern w:val="0"/>
                <w:lang w:val="en-US" w:eastAsia="en-US"/>
              </w:rPr>
              <w:t xml:space="preserve"> </w:t>
            </w:r>
            <w:r>
              <w:rPr>
                <w:rStyle w:val="IndexLink"/>
                <w:rFonts w:ascii="宋体" w:hAnsi="宋体" w:cs="宋体"/>
                <w:kern w:val="0"/>
                <w:lang w:val="en-US" w:eastAsia="en-US"/>
              </w:rPr>
              <w:t>一般要求</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8836">
            <w:r>
              <w:rPr>
                <w:rStyle w:val="IndexLink"/>
                <w:rFonts w:eastAsia="黑体" w:cs="宋体" w:ascii="黑体" w:hAnsi="黑体"/>
                <w:kern w:val="0"/>
                <w:lang w:val="en-US" w:eastAsia="en-US"/>
              </w:rPr>
              <w:t>5.2.2</w:t>
            </w:r>
            <w:r>
              <w:rPr>
                <w:rStyle w:val="IndexLink"/>
                <w:rFonts w:cs="宋体" w:ascii="宋体" w:hAnsi="宋体"/>
                <w:kern w:val="0"/>
                <w:lang w:val="en-US" w:eastAsia="en-US"/>
              </w:rPr>
              <w:t xml:space="preserve"> </w:t>
            </w:r>
            <w:r>
              <w:rPr>
                <w:rStyle w:val="IndexLink"/>
                <w:rFonts w:ascii="宋体" w:hAnsi="宋体" w:cs="宋体"/>
                <w:kern w:val="0"/>
                <w:lang w:val="en-US" w:eastAsia="en-US"/>
              </w:rPr>
              <w:t>标准化文件体系表的构建程序</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8837">
            <w:r>
              <w:rPr>
                <w:rStyle w:val="IndexLink"/>
                <w:rFonts w:eastAsia="黑体" w:cs="宋体" w:ascii="黑体" w:hAnsi="黑体"/>
                <w:kern w:val="0"/>
                <w:lang w:val="en-US" w:eastAsia="en-US"/>
              </w:rPr>
              <w:t>5.2.3</w:t>
            </w:r>
            <w:r>
              <w:rPr>
                <w:rStyle w:val="IndexLink"/>
                <w:rFonts w:cs="宋体" w:ascii="宋体" w:hAnsi="宋体"/>
                <w:kern w:val="0"/>
                <w:lang w:val="en-US" w:eastAsia="en-US"/>
              </w:rPr>
              <w:t xml:space="preserve"> </w:t>
            </w:r>
            <w:r>
              <w:rPr>
                <w:rStyle w:val="IndexLink"/>
                <w:rFonts w:ascii="宋体" w:hAnsi="宋体" w:cs="宋体"/>
                <w:kern w:val="0"/>
                <w:lang w:val="en-US" w:eastAsia="en-US"/>
              </w:rPr>
              <w:t>标准化文件项目表</w:t>
            </w:r>
            <w:r>
              <w:rPr>
                <w:rStyle w:val="IndexLink"/>
                <w:lang w:val="en-US" w:eastAsia="en-US"/>
              </w:rPr>
              <w:tab/>
              <w:t>4</w:t>
            </w:r>
          </w:hyperlink>
        </w:p>
        <w:p>
          <w:pPr>
            <w:pStyle w:val="Contents1"/>
            <w:tabs>
              <w:tab w:val="clear" w:pos="420"/>
              <w:tab w:val="right" w:pos="8296" w:leader="dot"/>
            </w:tabs>
            <w:rPr>
              <w:rFonts w:ascii="等线" w:hAnsi="等线" w:eastAsia="等线" w:cs="等线"/>
              <w:szCs w:val="22"/>
              <w:lang w:val="en-US" w:eastAsia="en-US"/>
            </w:rPr>
          </w:pPr>
          <w:hyperlink w:anchor="__RefHeading___Toc58518838">
            <w:r>
              <w:rPr>
                <w:rStyle w:val="IndexLink"/>
                <w:rFonts w:eastAsia="黑体" w:ascii="黑体" w:hAnsi="黑体"/>
                <w:kern w:val="2"/>
                <w:lang w:val="en-US" w:eastAsia="en-US"/>
              </w:rPr>
              <w:t>6</w:t>
            </w:r>
            <w:r>
              <w:rPr>
                <w:rStyle w:val="IndexLink"/>
                <w:kern w:val="2"/>
                <w:lang w:val="en-US" w:eastAsia="en-US"/>
              </w:rPr>
              <w:t xml:space="preserve"> </w:t>
            </w:r>
            <w:r>
              <w:rPr>
                <w:rStyle w:val="IndexLink"/>
                <w:kern w:val="2"/>
                <w:lang w:val="en-US" w:eastAsia="en-US"/>
              </w:rPr>
              <w:t>标准化工作范围和研制各阶段的主要工作</w:t>
            </w:r>
            <w:r>
              <w:rPr>
                <w:rStyle w:val="IndexLink"/>
                <w:lang w:val="en-US" w:eastAsia="en-US"/>
              </w:rPr>
              <w:tab/>
              <w:t>4</w:t>
            </w:r>
          </w:hyperlink>
        </w:p>
        <w:p>
          <w:pPr>
            <w:pStyle w:val="Contents2"/>
            <w:tabs>
              <w:tab w:val="clear" w:pos="420"/>
              <w:tab w:val="right" w:pos="8296" w:leader="dot"/>
            </w:tabs>
            <w:rPr>
              <w:rFonts w:ascii="等线" w:hAnsi="等线" w:eastAsia="等线" w:cs="等线"/>
              <w:szCs w:val="22"/>
              <w:lang w:val="en-US" w:eastAsia="en-US"/>
            </w:rPr>
          </w:pPr>
          <w:hyperlink w:anchor="__RefHeading___Toc58518839">
            <w:r>
              <w:rPr>
                <w:rStyle w:val="IndexLink"/>
                <w:rFonts w:cs="宋体" w:ascii="黑体" w:hAnsi="黑体"/>
                <w:kern w:val="0"/>
                <w:lang w:val="en-US" w:eastAsia="en-US"/>
              </w:rPr>
              <w:t>6.1</w:t>
            </w:r>
            <w:r>
              <w:rPr>
                <w:rStyle w:val="IndexLink"/>
                <w:rFonts w:cs="宋体" w:ascii="宋体" w:hAnsi="宋体"/>
                <w:kern w:val="0"/>
                <w:lang w:val="en-US" w:eastAsia="en-US"/>
              </w:rPr>
              <w:t xml:space="preserve"> </w:t>
            </w:r>
            <w:r>
              <w:rPr>
                <w:rStyle w:val="IndexLink"/>
                <w:rFonts w:ascii="宋体" w:hAnsi="宋体" w:cs="宋体"/>
                <w:kern w:val="0"/>
                <w:lang w:val="en-US" w:eastAsia="en-US"/>
              </w:rPr>
              <w:t>标准化工作范围</w:t>
            </w:r>
            <w:r>
              <w:rPr>
                <w:rStyle w:val="IndexLink"/>
                <w:lang w:val="en-US" w:eastAsia="en-US"/>
              </w:rPr>
              <w:tab/>
              <w:t>4</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0">
            <w:r>
              <w:rPr>
                <w:rStyle w:val="IndexLink"/>
                <w:rFonts w:cs="宋体" w:ascii="黑体" w:hAnsi="黑体"/>
                <w:kern w:val="0"/>
                <w:lang w:val="en-US" w:eastAsia="en-US"/>
              </w:rPr>
              <w:t>6.2</w:t>
            </w:r>
            <w:r>
              <w:rPr>
                <w:rStyle w:val="IndexLink"/>
                <w:rFonts w:cs="宋体" w:ascii="宋体" w:hAnsi="宋体"/>
                <w:kern w:val="0"/>
                <w:lang w:val="en-US" w:eastAsia="en-US"/>
              </w:rPr>
              <w:t xml:space="preserve"> </w:t>
            </w:r>
            <w:r>
              <w:rPr>
                <w:rStyle w:val="IndexLink"/>
                <w:rFonts w:ascii="宋体" w:hAnsi="宋体" w:cs="宋体"/>
                <w:kern w:val="0"/>
                <w:lang w:val="en-US" w:eastAsia="en-US"/>
              </w:rPr>
              <w:t>产品</w:t>
            </w:r>
            <w:r>
              <w:rPr>
                <w:rStyle w:val="IndexLink"/>
                <w:lang w:val="en-US" w:eastAsia="en-US"/>
              </w:rPr>
              <w:t>研制</w:t>
            </w:r>
            <w:r>
              <w:rPr>
                <w:rStyle w:val="IndexLink"/>
                <w:rFonts w:ascii="宋体" w:hAnsi="宋体" w:cs="宋体"/>
                <w:kern w:val="0"/>
                <w:lang w:val="en-US" w:eastAsia="en-US"/>
              </w:rPr>
              <w:t>各阶段的主要工作</w:t>
            </w:r>
            <w:r>
              <w:rPr>
                <w:rStyle w:val="IndexLink"/>
                <w:lang w:val="en-US" w:eastAsia="en-US"/>
              </w:rPr>
              <w:tab/>
              <w:t>4</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1">
            <w:r>
              <w:rPr>
                <w:rStyle w:val="IndexLink"/>
                <w:rFonts w:cs="宋体" w:ascii="黑体" w:hAnsi="黑体"/>
                <w:kern w:val="0"/>
                <w:lang w:val="en-US" w:eastAsia="en-US"/>
              </w:rPr>
              <w:t>6.3</w:t>
            </w:r>
            <w:r>
              <w:rPr>
                <w:rStyle w:val="IndexLink"/>
                <w:rFonts w:cs="宋体" w:ascii="宋体" w:hAnsi="宋体"/>
                <w:kern w:val="0"/>
                <w:lang w:val="en-US" w:eastAsia="en-US"/>
              </w:rPr>
              <w:t xml:space="preserve"> </w:t>
            </w:r>
            <w:r>
              <w:rPr>
                <w:rStyle w:val="IndexLink"/>
                <w:rFonts w:ascii="宋体" w:hAnsi="宋体" w:cs="宋体"/>
                <w:kern w:val="0"/>
                <w:lang w:val="en-US" w:eastAsia="en-US"/>
              </w:rPr>
              <w:t>标准化</w:t>
            </w:r>
            <w:r>
              <w:rPr>
                <w:rStyle w:val="IndexLink"/>
                <w:lang w:val="en-US" w:eastAsia="en-US"/>
              </w:rPr>
              <w:t>工作</w:t>
            </w:r>
            <w:r>
              <w:rPr>
                <w:rStyle w:val="IndexLink"/>
                <w:rFonts w:ascii="宋体" w:hAnsi="宋体" w:cs="宋体"/>
                <w:kern w:val="0"/>
                <w:lang w:val="en-US" w:eastAsia="en-US"/>
              </w:rPr>
              <w:t>协调管理要求</w:t>
            </w:r>
            <w:r>
              <w:rPr>
                <w:rStyle w:val="IndexLink"/>
                <w:lang w:val="en-US" w:eastAsia="en-US"/>
              </w:rPr>
              <w:tab/>
              <w:t>5</w:t>
            </w:r>
          </w:hyperlink>
        </w:p>
        <w:p>
          <w:pPr>
            <w:pStyle w:val="Contents1"/>
            <w:tabs>
              <w:tab w:val="clear" w:pos="420"/>
              <w:tab w:val="right" w:pos="8296" w:leader="dot"/>
            </w:tabs>
            <w:rPr>
              <w:rFonts w:ascii="等线" w:hAnsi="等线" w:eastAsia="等线" w:cs="等线"/>
              <w:szCs w:val="22"/>
              <w:lang w:val="en-US" w:eastAsia="en-US"/>
            </w:rPr>
          </w:pPr>
          <w:hyperlink w:anchor="__RefHeading___Toc58518842">
            <w:r>
              <w:rPr>
                <w:rStyle w:val="IndexLink"/>
                <w:rFonts w:eastAsia="黑体" w:ascii="黑体" w:hAnsi="黑体"/>
                <w:kern w:val="2"/>
                <w:lang w:val="en-US" w:eastAsia="en-US"/>
              </w:rPr>
              <w:t>7</w:t>
            </w:r>
            <w:r>
              <w:rPr>
                <w:rStyle w:val="IndexLink"/>
                <w:kern w:val="2"/>
                <w:lang w:val="en-US" w:eastAsia="en-US"/>
              </w:rPr>
              <w:t xml:space="preserve"> </w:t>
            </w:r>
            <w:r>
              <w:rPr>
                <w:rStyle w:val="IndexLink"/>
                <w:kern w:val="2"/>
                <w:lang w:val="en-US" w:eastAsia="en-US"/>
              </w:rPr>
              <w:t>技术文档编制格式要求</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3">
            <w:r>
              <w:rPr>
                <w:rStyle w:val="IndexLink"/>
                <w:rFonts w:ascii="黑体" w:hAnsi="黑体"/>
                <w:lang w:val="en-US" w:eastAsia="en-US"/>
              </w:rPr>
              <w:t>7.1</w:t>
            </w:r>
            <w:r>
              <w:rPr>
                <w:rStyle w:val="IndexLink"/>
                <w:lang w:val="en-US" w:eastAsia="en-US"/>
              </w:rPr>
              <w:t xml:space="preserve"> </w:t>
            </w:r>
            <w:r>
              <w:rPr>
                <w:rStyle w:val="IndexLink"/>
                <w:lang w:val="en-US" w:eastAsia="en-US"/>
              </w:rPr>
              <w:t>简述</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4">
            <w:r>
              <w:rPr>
                <w:rStyle w:val="IndexLink"/>
                <w:rFonts w:ascii="黑体" w:hAnsi="黑体"/>
                <w:lang w:val="en-US" w:eastAsia="en-US"/>
              </w:rPr>
              <w:t>7.2</w:t>
            </w:r>
            <w:r>
              <w:rPr>
                <w:rStyle w:val="IndexLink"/>
                <w:lang w:val="en-US" w:eastAsia="en-US"/>
              </w:rPr>
              <w:t xml:space="preserve"> </w:t>
            </w:r>
            <w:r>
              <w:rPr>
                <w:rStyle w:val="IndexLink"/>
                <w:lang w:val="en-US" w:eastAsia="en-US"/>
              </w:rPr>
              <w:t>幅面</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5">
            <w:r>
              <w:rPr>
                <w:rStyle w:val="IndexLink"/>
                <w:rFonts w:ascii="黑体" w:hAnsi="黑体"/>
                <w:lang w:val="en-US" w:eastAsia="en-US"/>
              </w:rPr>
              <w:t>7.3</w:t>
            </w:r>
            <w:r>
              <w:rPr>
                <w:rStyle w:val="IndexLink"/>
                <w:lang w:val="en-US" w:eastAsia="en-US"/>
              </w:rPr>
              <w:t xml:space="preserve"> </w:t>
            </w:r>
            <w:r>
              <w:rPr>
                <w:rStyle w:val="IndexLink"/>
                <w:lang w:val="en-US" w:eastAsia="en-US"/>
              </w:rPr>
              <w:t>封面</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6">
            <w:r>
              <w:rPr>
                <w:rStyle w:val="IndexLink"/>
                <w:rFonts w:ascii="黑体" w:hAnsi="黑体"/>
                <w:lang w:val="en-US" w:eastAsia="en-US"/>
              </w:rPr>
              <w:t>7.4</w:t>
            </w:r>
            <w:r>
              <w:rPr>
                <w:rStyle w:val="IndexLink"/>
                <w:lang w:val="en-US" w:eastAsia="en-US"/>
              </w:rPr>
              <w:t xml:space="preserve"> </w:t>
            </w:r>
            <w:r>
              <w:rPr>
                <w:rStyle w:val="IndexLink"/>
                <w:lang w:val="en-US" w:eastAsia="en-US"/>
              </w:rPr>
              <w:t>文档修改记录</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7">
            <w:r>
              <w:rPr>
                <w:rStyle w:val="IndexLink"/>
                <w:rFonts w:ascii="黑体" w:hAnsi="黑体"/>
                <w:lang w:val="en-US" w:eastAsia="en-US"/>
              </w:rPr>
              <w:t>7.5</w:t>
            </w:r>
            <w:r>
              <w:rPr>
                <w:rStyle w:val="IndexLink"/>
                <w:lang w:val="en-US" w:eastAsia="en-US"/>
              </w:rPr>
              <w:t xml:space="preserve"> </w:t>
            </w:r>
            <w:r>
              <w:rPr>
                <w:rStyle w:val="IndexLink"/>
                <w:lang w:val="en-US" w:eastAsia="en-US"/>
              </w:rPr>
              <w:t>目录</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8">
            <w:r>
              <w:rPr>
                <w:rStyle w:val="IndexLink"/>
                <w:rFonts w:ascii="黑体" w:hAnsi="黑体"/>
                <w:lang w:val="en-US" w:eastAsia="en-US"/>
              </w:rPr>
              <w:t>7.6</w:t>
            </w:r>
            <w:r>
              <w:rPr>
                <w:rStyle w:val="IndexLink"/>
                <w:lang w:val="en-US" w:eastAsia="en-US"/>
              </w:rPr>
              <w:t xml:space="preserve"> </w:t>
            </w:r>
            <w:r>
              <w:rPr>
                <w:rStyle w:val="IndexLink"/>
                <w:lang w:val="en-US" w:eastAsia="en-US"/>
              </w:rPr>
              <w:t>正文</w:t>
            </w:r>
            <w:r>
              <w:rPr>
                <w:rStyle w:val="IndexLink"/>
                <w:lang w:val="en-US" w:eastAsia="en-US"/>
              </w:rPr>
              <w:tab/>
              <w:t>5</w:t>
            </w:r>
          </w:hyperlink>
        </w:p>
        <w:p>
          <w:pPr>
            <w:pStyle w:val="Contents2"/>
            <w:tabs>
              <w:tab w:val="clear" w:pos="420"/>
              <w:tab w:val="right" w:pos="8296" w:leader="dot"/>
            </w:tabs>
            <w:rPr>
              <w:rFonts w:ascii="等线" w:hAnsi="等线" w:eastAsia="等线" w:cs="等线"/>
              <w:szCs w:val="22"/>
              <w:lang w:val="en-US" w:eastAsia="en-US"/>
            </w:rPr>
          </w:pPr>
          <w:hyperlink w:anchor="__RefHeading___Toc58518849">
            <w:r>
              <w:rPr>
                <w:rStyle w:val="IndexLink"/>
                <w:rFonts w:ascii="黑体" w:hAnsi="黑体"/>
                <w:lang w:val="en-US" w:eastAsia="en-US"/>
              </w:rPr>
              <w:t>7.7</w:t>
            </w:r>
            <w:r>
              <w:rPr>
                <w:rStyle w:val="IndexLink"/>
                <w:lang w:val="en-US" w:eastAsia="en-US"/>
              </w:rPr>
              <w:t xml:space="preserve"> </w:t>
            </w:r>
            <w:r>
              <w:rPr>
                <w:rStyle w:val="IndexLink"/>
                <w:lang w:val="en-US" w:eastAsia="en-US"/>
              </w:rPr>
              <w:t>表</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850">
            <w:r>
              <w:rPr>
                <w:rStyle w:val="IndexLink"/>
                <w:rFonts w:ascii="黑体" w:hAnsi="黑体"/>
                <w:lang w:val="en-US" w:eastAsia="en-US"/>
              </w:rPr>
              <w:t>7.8</w:t>
            </w:r>
            <w:r>
              <w:rPr>
                <w:rStyle w:val="IndexLink"/>
                <w:lang w:val="en-US" w:eastAsia="en-US"/>
              </w:rPr>
              <w:t xml:space="preserve"> </w:t>
            </w:r>
            <w:r>
              <w:rPr>
                <w:rStyle w:val="IndexLink"/>
                <w:lang w:val="en-US" w:eastAsia="en-US"/>
              </w:rPr>
              <w:t>图</w:t>
            </w:r>
            <w:r>
              <w:rPr>
                <w:rStyle w:val="IndexLink"/>
                <w:lang w:val="en-US" w:eastAsia="en-US"/>
              </w:rPr>
              <w:tab/>
              <w:t>6</w:t>
            </w:r>
          </w:hyperlink>
        </w:p>
        <w:p>
          <w:pPr>
            <w:pStyle w:val="Contents2"/>
            <w:tabs>
              <w:tab w:val="clear" w:pos="420"/>
              <w:tab w:val="right" w:pos="8296" w:leader="dot"/>
            </w:tabs>
            <w:rPr>
              <w:rFonts w:ascii="等线" w:hAnsi="等线" w:eastAsia="等线" w:cs="等线"/>
              <w:szCs w:val="22"/>
              <w:lang w:val="en-US" w:eastAsia="en-US"/>
            </w:rPr>
          </w:pPr>
          <w:hyperlink w:anchor="__RefHeading___Toc58518851">
            <w:r>
              <w:rPr>
                <w:rStyle w:val="IndexLink"/>
                <w:rFonts w:ascii="黑体" w:hAnsi="黑体"/>
                <w:lang w:val="en-US" w:eastAsia="en-US"/>
              </w:rPr>
              <w:t>7.9</w:t>
            </w:r>
            <w:r>
              <w:rPr>
                <w:rStyle w:val="IndexLink"/>
                <w:lang w:val="en-US" w:eastAsia="en-US"/>
              </w:rPr>
              <w:t xml:space="preserve"> </w:t>
            </w:r>
            <w:r>
              <w:rPr>
                <w:rStyle w:val="IndexLink"/>
                <w:lang w:val="en-US" w:eastAsia="en-US"/>
              </w:rPr>
              <w:t>附录</w:t>
            </w:r>
            <w:r>
              <w:rPr>
                <w:rStyle w:val="IndexLink"/>
                <w:lang w:val="en-US" w:eastAsia="en-US"/>
              </w:rPr>
              <w:tab/>
              <w:t>6</w:t>
            </w:r>
          </w:hyperlink>
        </w:p>
        <w:p>
          <w:pPr>
            <w:pStyle w:val="Contents1"/>
            <w:tabs>
              <w:tab w:val="clear" w:pos="420"/>
              <w:tab w:val="right" w:pos="8296" w:leader="dot"/>
            </w:tabs>
            <w:rPr>
              <w:rFonts w:ascii="等线" w:hAnsi="等线" w:eastAsia="等线" w:cs="等线"/>
              <w:szCs w:val="22"/>
              <w:lang w:val="en-US" w:eastAsia="en-US"/>
            </w:rPr>
          </w:pPr>
          <w:hyperlink w:anchor="__RefHeading___Toc58518852">
            <w:r>
              <w:rPr>
                <w:rStyle w:val="IndexLink"/>
                <w:rFonts w:eastAsia="黑体"/>
                <w:kern w:val="0"/>
                <w:lang w:val="en-US" w:eastAsia="en-US"/>
              </w:rPr>
              <w:t>附录</w:t>
            </w:r>
            <w:r>
              <w:rPr>
                <w:rStyle w:val="IndexLink"/>
                <w:rFonts w:eastAsia="黑体"/>
                <w:kern w:val="0"/>
                <w:lang w:val="en-US" w:eastAsia="en-US"/>
              </w:rPr>
              <w:t xml:space="preserve">A  </w:t>
            </w:r>
            <w:r>
              <w:rPr>
                <w:rStyle w:val="IndexLink"/>
                <w:rFonts w:eastAsia="黑体"/>
                <w:kern w:val="0"/>
                <w:lang w:val="en-US" w:eastAsia="en-US"/>
              </w:rPr>
              <w:t>技术文件的封面和签署页格式</w:t>
            </w:r>
            <w:r>
              <w:rPr>
                <w:rStyle w:val="IndexLink"/>
                <w:lang w:val="en-US" w:eastAsia="en-US"/>
              </w:rPr>
              <w:tab/>
              <w:t>8</w:t>
            </w:r>
          </w:hyperlink>
        </w:p>
        <w:p>
          <w:pPr>
            <w:pStyle w:val="Contents1"/>
            <w:tabs>
              <w:tab w:val="clear" w:pos="420"/>
              <w:tab w:val="right" w:pos="8296" w:leader="dot"/>
            </w:tabs>
            <w:rPr>
              <w:rFonts w:ascii="等线" w:hAnsi="等线" w:eastAsia="等线" w:cs="等线"/>
              <w:szCs w:val="22"/>
              <w:lang w:val="en-US" w:eastAsia="en-US"/>
            </w:rPr>
          </w:pPr>
          <w:hyperlink w:anchor="__RefHeading___Toc58518853">
            <w:r>
              <w:rPr>
                <w:rStyle w:val="IndexLink"/>
                <w:rFonts w:eastAsia="黑体"/>
                <w:kern w:val="0"/>
                <w:lang w:val="en-US" w:eastAsia="en-US"/>
              </w:rPr>
              <w:t>附录</w:t>
            </w:r>
            <w:r>
              <w:rPr>
                <w:rStyle w:val="IndexLink"/>
                <w:rFonts w:eastAsia="黑体"/>
                <w:kern w:val="0"/>
                <w:lang w:val="en-US" w:eastAsia="en-US"/>
              </w:rPr>
              <w:t xml:space="preserve">B  </w:t>
            </w:r>
            <w:r>
              <w:rPr>
                <w:rStyle w:val="IndexLink"/>
                <w:rFonts w:eastAsia="黑体"/>
                <w:kern w:val="0"/>
                <w:lang w:val="en-US" w:eastAsia="en-US"/>
              </w:rPr>
              <w:t>技术文件模板使用说明</w:t>
            </w:r>
            <w:r>
              <w:rPr>
                <w:rStyle w:val="IndexLink"/>
                <w:lang w:val="en-US" w:eastAsia="en-US"/>
              </w:rPr>
              <w:tab/>
              <w:t>11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54">
            <w:r>
              <w:rPr>
                <w:rStyle w:val="IndexLink"/>
                <w:lang w:val="en-US" w:eastAsia="en-US"/>
              </w:rPr>
              <w:t xml:space="preserve">B1  </w:t>
            </w:r>
            <w:r>
              <w:rPr>
                <w:rStyle w:val="IndexLink"/>
                <w:lang w:val="en-US" w:eastAsia="en-US"/>
              </w:rPr>
              <w:t>简述</w:t>
            </w:r>
            <w:r>
              <w:rPr>
                <w:rStyle w:val="IndexLink"/>
                <w:lang w:val="en-US" w:eastAsia="en-US"/>
              </w:rPr>
              <w:tab/>
              <w:t>11</w:t>
            </w:r>
          </w:hyperlink>
        </w:p>
        <w:p>
          <w:pPr>
            <w:pStyle w:val="Contents2"/>
            <w:tabs>
              <w:tab w:val="clear" w:pos="420"/>
              <w:tab w:val="right" w:pos="8296" w:leader="dot"/>
            </w:tabs>
            <w:rPr>
              <w:rFonts w:ascii="等线" w:hAnsi="等线" w:eastAsia="等线" w:cs="等线"/>
              <w:szCs w:val="22"/>
              <w:lang w:val="en-US" w:eastAsia="en-US"/>
            </w:rPr>
          </w:pPr>
          <w:hyperlink w:anchor="__RefHeading___Toc58518855">
            <w:r>
              <w:rPr>
                <w:rStyle w:val="IndexLink"/>
                <w:lang w:val="en-US" w:eastAsia="en-US"/>
              </w:rPr>
              <w:t xml:space="preserve">B2  </w:t>
            </w:r>
            <w:r>
              <w:rPr>
                <w:rStyle w:val="IndexLink"/>
                <w:lang w:val="en-US" w:eastAsia="en-US"/>
              </w:rPr>
              <w:t>使用方法</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856">
            <w:r>
              <w:rPr>
                <w:rStyle w:val="IndexLink"/>
                <w:rFonts w:eastAsia="黑体" w:cs="宋体" w:ascii="黑体" w:hAnsi="黑体"/>
                <w:kern w:val="0"/>
                <w:lang w:val="en-US" w:eastAsia="en-US"/>
              </w:rPr>
              <w:t>B2.1</w:t>
            </w:r>
            <w:r>
              <w:rPr>
                <w:rStyle w:val="IndexLink"/>
                <w:rFonts w:cs="宋体" w:ascii="宋体" w:hAnsi="宋体"/>
                <w:kern w:val="0"/>
                <w:lang w:val="en-US" w:eastAsia="en-US"/>
              </w:rPr>
              <w:t xml:space="preserve">  </w:t>
            </w:r>
            <w:r>
              <w:rPr>
                <w:rStyle w:val="IndexLink"/>
                <w:rFonts w:ascii="宋体" w:hAnsi="宋体" w:cs="宋体"/>
                <w:kern w:val="0"/>
                <w:lang w:val="en-US" w:eastAsia="en-US"/>
              </w:rPr>
              <w:t>编辑文档</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857">
            <w:r>
              <w:rPr>
                <w:rStyle w:val="IndexLink"/>
                <w:rFonts w:eastAsia="黑体" w:cs="宋体" w:ascii="黑体" w:hAnsi="黑体"/>
                <w:kern w:val="0"/>
                <w:lang w:val="en-US" w:eastAsia="en-US"/>
              </w:rPr>
              <w:t xml:space="preserve">B2.2  </w:t>
            </w:r>
            <w:r>
              <w:rPr>
                <w:rStyle w:val="IndexLink"/>
                <w:rFonts w:ascii="宋体" w:hAnsi="宋体" w:cs="宋体"/>
                <w:kern w:val="0"/>
                <w:lang w:val="en-US" w:eastAsia="en-US"/>
              </w:rPr>
              <w:t>标题编号的使用</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858">
            <w:r>
              <w:rPr>
                <w:rStyle w:val="IndexLink"/>
                <w:rFonts w:eastAsia="黑体" w:cs="宋体" w:ascii="黑体" w:hAnsi="黑体"/>
                <w:kern w:val="0"/>
                <w:lang w:val="en-US" w:eastAsia="en-US"/>
              </w:rPr>
              <w:t>B2.3</w:t>
            </w:r>
            <w:r>
              <w:rPr>
                <w:rStyle w:val="IndexLink"/>
                <w:rFonts w:cs="宋体" w:ascii="宋体" w:hAnsi="宋体"/>
                <w:kern w:val="0"/>
                <w:lang w:val="en-US" w:eastAsia="en-US"/>
              </w:rPr>
              <w:t xml:space="preserve">  </w:t>
            </w:r>
            <w:r>
              <w:rPr>
                <w:rStyle w:val="IndexLink"/>
                <w:rFonts w:ascii="宋体" w:hAnsi="宋体" w:cs="宋体"/>
                <w:kern w:val="0"/>
                <w:lang w:val="en-US" w:eastAsia="en-US"/>
              </w:rPr>
              <w:t>并列项符号的使用</w:t>
            </w:r>
            <w:r>
              <w:rPr>
                <w:rStyle w:val="IndexLink"/>
                <w:lang w:val="en-US" w:eastAsia="en-US"/>
              </w:rPr>
              <w:tab/>
              <w:t>11</w:t>
            </w:r>
          </w:hyperlink>
        </w:p>
        <w:p>
          <w:pPr>
            <w:pStyle w:val="Contents3"/>
            <w:tabs>
              <w:tab w:val="clear" w:pos="420"/>
              <w:tab w:val="right" w:pos="8296" w:leader="dot"/>
            </w:tabs>
            <w:rPr>
              <w:rFonts w:ascii="等线" w:hAnsi="等线" w:eastAsia="等线" w:cs="等线"/>
              <w:szCs w:val="22"/>
              <w:lang w:val="en-US" w:eastAsia="en-US"/>
            </w:rPr>
          </w:pPr>
          <w:hyperlink w:anchor="__RefHeading___Toc58518859">
            <w:r>
              <w:rPr>
                <w:rStyle w:val="IndexLink"/>
                <w:rFonts w:eastAsia="黑体" w:cs="宋体" w:ascii="黑体" w:hAnsi="黑体"/>
                <w:kern w:val="0"/>
                <w:lang w:val="en-US" w:eastAsia="en-US"/>
              </w:rPr>
              <w:t>B2.4</w:t>
            </w:r>
            <w:r>
              <w:rPr>
                <w:rStyle w:val="IndexLink"/>
                <w:rFonts w:cs="宋体" w:ascii="宋体" w:hAnsi="宋体"/>
                <w:kern w:val="0"/>
                <w:lang w:val="en-US" w:eastAsia="en-US"/>
              </w:rPr>
              <w:t xml:space="preserve">  </w:t>
            </w:r>
            <w:r>
              <w:rPr>
                <w:rStyle w:val="IndexLink"/>
                <w:rFonts w:ascii="宋体" w:hAnsi="宋体" w:cs="宋体"/>
                <w:kern w:val="0"/>
                <w:lang w:val="en-US" w:eastAsia="en-US"/>
              </w:rPr>
              <w:t>标题和并列项的插入、删除或修改</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860">
            <w:r>
              <w:rPr>
                <w:rStyle w:val="IndexLink"/>
                <w:rFonts w:eastAsia="黑体" w:cs="宋体" w:ascii="黑体" w:hAnsi="黑体"/>
                <w:kern w:val="0"/>
                <w:lang w:val="en-US" w:eastAsia="en-US"/>
              </w:rPr>
              <w:t xml:space="preserve">B2.5  </w:t>
            </w:r>
            <w:r>
              <w:rPr>
                <w:rStyle w:val="IndexLink"/>
                <w:rFonts w:ascii="宋体" w:hAnsi="宋体" w:cs="宋体"/>
                <w:kern w:val="0"/>
                <w:lang w:val="en-US" w:eastAsia="en-US"/>
              </w:rPr>
              <w:t>图、表标题的使用</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861">
            <w:r>
              <w:rPr>
                <w:rStyle w:val="IndexLink"/>
                <w:rFonts w:eastAsia="黑体" w:cs="宋体" w:ascii="黑体" w:hAnsi="黑体"/>
                <w:kern w:val="0"/>
                <w:lang w:val="en-US" w:eastAsia="en-US"/>
              </w:rPr>
              <w:t xml:space="preserve">B2.6  </w:t>
            </w:r>
            <w:r>
              <w:rPr>
                <w:rStyle w:val="IndexLink"/>
                <w:rFonts w:ascii="黑体" w:hAnsi="黑体" w:cs="宋体" w:eastAsia="黑体"/>
                <w:kern w:val="0"/>
                <w:lang w:val="en-US" w:eastAsia="en-US"/>
              </w:rPr>
              <w:t>注的使用</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862">
            <w:r>
              <w:rPr>
                <w:rStyle w:val="IndexLink"/>
                <w:rFonts w:eastAsia="黑体" w:cs="宋体" w:ascii="黑体" w:hAnsi="黑体"/>
                <w:kern w:val="0"/>
                <w:lang w:val="en-US" w:eastAsia="en-US"/>
              </w:rPr>
              <w:t xml:space="preserve">B2.7  </w:t>
            </w:r>
            <w:r>
              <w:rPr>
                <w:rStyle w:val="IndexLink"/>
                <w:rFonts w:ascii="黑体" w:hAnsi="黑体" w:cs="宋体" w:eastAsia="黑体"/>
                <w:kern w:val="0"/>
                <w:lang w:val="en-US" w:eastAsia="en-US"/>
              </w:rPr>
              <w:t>附录的使用</w:t>
            </w:r>
            <w:r>
              <w:rPr>
                <w:rStyle w:val="IndexLink"/>
                <w:lang w:val="en-US" w:eastAsia="en-US"/>
              </w:rPr>
              <w:tab/>
              <w:t>12</w:t>
            </w:r>
          </w:hyperlink>
        </w:p>
        <w:p>
          <w:pPr>
            <w:pStyle w:val="Contents3"/>
            <w:tabs>
              <w:tab w:val="clear" w:pos="420"/>
              <w:tab w:val="right" w:pos="8296" w:leader="dot"/>
            </w:tabs>
            <w:rPr>
              <w:rFonts w:ascii="等线" w:hAnsi="等线" w:eastAsia="等线" w:cs="等线"/>
              <w:szCs w:val="22"/>
              <w:lang w:val="en-US" w:eastAsia="en-US"/>
            </w:rPr>
          </w:pPr>
          <w:hyperlink w:anchor="__RefHeading___Toc58518863">
            <w:r>
              <w:rPr>
                <w:rStyle w:val="IndexLink"/>
                <w:rFonts w:eastAsia="黑体" w:cs="宋体" w:ascii="黑体" w:hAnsi="黑体"/>
                <w:kern w:val="0"/>
                <w:lang w:val="en-US" w:eastAsia="en-US"/>
              </w:rPr>
              <w:t>B2.8</w:t>
            </w:r>
            <w:r>
              <w:rPr>
                <w:rStyle w:val="IndexLink"/>
                <w:rFonts w:ascii="黑体" w:hAnsi="黑体" w:cs="宋体" w:eastAsia="黑体"/>
                <w:kern w:val="0"/>
                <w:lang w:val="en-US" w:eastAsia="en-US"/>
              </w:rPr>
              <w:t>插入目录</w:t>
            </w:r>
            <w:r>
              <w:rPr>
                <w:rStyle w:val="IndexLink"/>
                <w:lang w:val="en-US" w:eastAsia="en-US"/>
              </w:rPr>
              <w:tab/>
              <w:t>13</w:t>
            </w:r>
          </w:hyperlink>
        </w:p>
        <w:p>
          <w:pPr>
            <w:pStyle w:val="Contents3"/>
            <w:tabs>
              <w:tab w:val="clear" w:pos="420"/>
              <w:tab w:val="right" w:pos="8296" w:leader="dot"/>
            </w:tabs>
            <w:rPr>
              <w:rFonts w:ascii="等线" w:hAnsi="等线" w:eastAsia="等线" w:cs="等线"/>
              <w:szCs w:val="22"/>
              <w:lang w:val="en-US" w:eastAsia="en-US"/>
            </w:rPr>
          </w:pPr>
          <w:hyperlink w:anchor="__RefHeading___Toc58518864">
            <w:r>
              <w:rPr>
                <w:rStyle w:val="IndexLink"/>
                <w:rFonts w:eastAsia="黑体" w:cs="宋体" w:ascii="黑体" w:hAnsi="黑体"/>
                <w:kern w:val="0"/>
                <w:lang w:val="en-US" w:eastAsia="en-US"/>
              </w:rPr>
              <w:t xml:space="preserve">B2.9 </w:t>
            </w:r>
            <w:r>
              <w:rPr>
                <w:rStyle w:val="IndexLink"/>
                <w:rFonts w:ascii="黑体" w:hAnsi="黑体" w:cs="宋体" w:eastAsia="黑体"/>
                <w:kern w:val="0"/>
                <w:lang w:val="en-US" w:eastAsia="en-US"/>
              </w:rPr>
              <w:t>快捷键的使用</w:t>
            </w:r>
            <w:r>
              <w:rPr>
                <w:rStyle w:val="IndexLink"/>
                <w:lang w:val="en-US" w:eastAsia="en-US"/>
              </w:rPr>
              <w:tab/>
              <w:t>13</w:t>
            </w:r>
          </w:hyperlink>
        </w:p>
        <w:p>
          <w:pPr>
            <w:pStyle w:val="Contents1"/>
            <w:tabs>
              <w:tab w:val="clear" w:pos="420"/>
              <w:tab w:val="right" w:pos="8296" w:leader="dot"/>
            </w:tabs>
            <w:rPr>
              <w:rFonts w:ascii="等线" w:hAnsi="等线" w:eastAsia="等线" w:cs="等线"/>
              <w:szCs w:val="22"/>
              <w:lang w:val="en-US" w:eastAsia="en-US"/>
            </w:rPr>
          </w:pPr>
          <w:hyperlink w:anchor="__RefHeading___Toc58518865">
            <w:r>
              <w:rPr>
                <w:rStyle w:val="IndexLink"/>
                <w:rFonts w:eastAsia="黑体"/>
                <w:kern w:val="0"/>
                <w:lang w:val="en-US" w:eastAsia="en-US"/>
              </w:rPr>
              <w:t>附录</w:t>
            </w:r>
            <w:r>
              <w:rPr>
                <w:rStyle w:val="IndexLink"/>
                <w:rFonts w:eastAsia="黑体"/>
                <w:kern w:val="0"/>
                <w:lang w:val="en-US" w:eastAsia="en-US"/>
              </w:rPr>
              <w:t xml:space="preserve">C  </w:t>
            </w:r>
            <w:r>
              <w:rPr>
                <w:rStyle w:val="IndexLink"/>
                <w:rFonts w:eastAsia="黑体"/>
                <w:kern w:val="0"/>
                <w:lang w:val="en-US" w:eastAsia="en-US"/>
              </w:rPr>
              <w:t>技术文件采用字体字号汇总</w:t>
            </w:r>
            <w:r>
              <w:rPr>
                <w:rStyle w:val="IndexLink"/>
                <w:lang w:val="en-US" w:eastAsia="en-US"/>
              </w:rPr>
              <w:tab/>
              <w:t>14</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spacing w:lineRule="auto" w:line="240" w:before="120" w:after="120"/>
        <w:rPr>
          <w:kern w:val="2"/>
          <w:sz w:val="24"/>
          <w:szCs w:val="24"/>
        </w:rPr>
      </w:pPr>
      <w:bookmarkStart w:id="0" w:name="__RefHeading___Toc58518814"/>
      <w:bookmarkEnd w:id="0"/>
      <w:r>
        <w:rPr>
          <w:kern w:val="2"/>
          <w:sz w:val="24"/>
          <w:szCs w:val="24"/>
        </w:rPr>
        <w:t>范围</w:t>
      </w:r>
    </w:p>
    <w:p>
      <w:pPr>
        <w:pStyle w:val="2ChapterXXStatementh22Header2l2Level2Hea"/>
        <w:numPr>
          <w:ilvl w:val="1"/>
          <w:numId w:val="5"/>
        </w:numPr>
        <w:rPr/>
      </w:pPr>
      <w:bookmarkStart w:id="1" w:name="__RefHeading___Toc58518815"/>
      <w:bookmarkEnd w:id="1"/>
      <w:r>
        <w:rPr/>
        <w:t>标识</w:t>
      </w:r>
    </w:p>
    <w:p>
      <w:pPr>
        <w:pStyle w:val="Style6"/>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6"/>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6"/>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r>
        <w:rPr>
          <w:rFonts w:ascii="Times New Roman" w:hAnsi="Times New Roman"/>
        </w:rPr>
        <w:t>：</w:t>
      </w:r>
      <w:r>
        <w:rPr>
          <w:rFonts w:ascii="Times New Roman" w:hAnsi="Times New Roman"/>
        </w:rPr>
        <w:t>；</w:t>
      </w:r>
    </w:p>
    <w:p>
      <w:pPr>
        <w:pStyle w:val="Style6"/>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r>
        <w:rPr>
          <w:rFonts w:ascii="Times New Roman" w:hAnsi="Times New Roman"/>
        </w:rPr>
        <w:t>；</w:t>
      </w:r>
    </w:p>
    <w:p>
      <w:pPr>
        <w:pStyle w:val="Style6"/>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5"/>
        </w:numPr>
        <w:rPr/>
      </w:pPr>
      <w:bookmarkStart w:id="3" w:name="OLE_LINK4"/>
      <w:bookmarkStart w:id="4" w:name="__RefHeading___Toc58518816"/>
      <w:bookmarkEnd w:id="3"/>
      <w:bookmarkEnd w:id="4"/>
      <w:r>
        <w:rPr/>
        <w:t>系统概述</w:t>
      </w:r>
    </w:p>
    <w:p>
      <w:pPr>
        <w:pStyle w:val="2ChapterXXStatementh22Header2l2Level2Hea"/>
        <w:numPr>
          <w:ilvl w:val="1"/>
          <w:numId w:val="5"/>
        </w:numPr>
        <w:rPr/>
      </w:pPr>
      <w:bookmarkStart w:id="5" w:name="__RefHeading___Toc58518817"/>
      <w:bookmarkEnd w:id="5"/>
      <w:r>
        <w:rPr/>
        <w:t>文档概述</w:t>
      </w:r>
    </w:p>
    <w:p>
      <w:pPr>
        <w:pStyle w:val="Heading1"/>
        <w:spacing w:lineRule="auto" w:line="240" w:before="120" w:after="120"/>
        <w:rPr>
          <w:kern w:val="2"/>
          <w:sz w:val="24"/>
          <w:szCs w:val="24"/>
        </w:rPr>
      </w:pPr>
      <w:r>
        <w:rPr>
          <w:rFonts w:eastAsia="Times New Roman"/>
          <w:kern w:val="2"/>
          <w:sz w:val="24"/>
          <w:szCs w:val="24"/>
        </w:rPr>
        <w:t xml:space="preserve"> </w:t>
      </w:r>
      <w:bookmarkStart w:id="6" w:name="__RefHeading___Toc58518818"/>
      <w:r>
        <w:rPr>
          <w:kern w:val="2"/>
          <w:sz w:val="24"/>
          <w:szCs w:val="24"/>
        </w:rPr>
        <w:t>引用文档</w:t>
      </w:r>
      <w:bookmarkEnd w:id="6"/>
    </w:p>
    <w:p>
      <w:pPr>
        <w:pStyle w:val="Normal"/>
        <w:jc w:val="center"/>
        <w:rPr>
          <w:rFonts w:ascii="宋体" w:hAnsi="宋体"/>
          <w:sz w:val="24"/>
        </w:rPr>
      </w:pPr>
      <w:r>
        <w:rPr>
          <w:rFonts w:ascii="宋体" w:hAnsi="宋体"/>
          <w:sz w:val="24"/>
        </w:rPr>
        <w:t>表</w:t>
      </w:r>
      <w:r>
        <w:rPr>
          <w:rFonts w:ascii="宋体" w:hAnsi="宋体"/>
          <w:sz w:val="24"/>
        </w:rPr>
        <w:t>-X</w:t>
      </w:r>
      <w:r>
        <w:rPr>
          <w:rFonts w:ascii="宋体" w:hAnsi="宋体"/>
          <w:sz w:val="24"/>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6"/>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6"/>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bl>
    <w:p>
      <w:pPr>
        <w:pStyle w:val="Heading1"/>
        <w:spacing w:lineRule="auto" w:line="240" w:before="120" w:after="120"/>
        <w:rPr>
          <w:kern w:val="2"/>
          <w:sz w:val="24"/>
          <w:szCs w:val="24"/>
        </w:rPr>
      </w:pPr>
      <w:bookmarkStart w:id="7" w:name="__RefHeading___Toc58518819"/>
      <w:bookmarkEnd w:id="7"/>
      <w:r>
        <w:rPr>
          <w:kern w:val="2"/>
          <w:sz w:val="24"/>
          <w:szCs w:val="24"/>
        </w:rPr>
        <w:t>标准化目标</w:t>
      </w:r>
    </w:p>
    <w:p>
      <w:pPr>
        <w:pStyle w:val="Heading2"/>
        <w:spacing w:lineRule="auto" w:line="240" w:before="72" w:after="72"/>
        <w:rPr>
          <w:sz w:val="24"/>
          <w:szCs w:val="24"/>
        </w:rPr>
      </w:pPr>
      <w:bookmarkStart w:id="8" w:name="__RefHeading___Toc58518820"/>
      <w:bookmarkEnd w:id="8"/>
      <w:r>
        <w:rPr>
          <w:sz w:val="24"/>
          <w:szCs w:val="24"/>
        </w:rPr>
        <w:t>基本要求</w:t>
      </w:r>
    </w:p>
    <w:p>
      <w:pPr>
        <w:pStyle w:val="Normal"/>
        <w:autoSpaceDE w:val="false"/>
        <w:snapToGrid w:val="false"/>
        <w:spacing w:lineRule="auto" w:line="30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在</w:t>
      </w:r>
      <w:r>
        <w:rPr>
          <w:kern w:val="0"/>
          <w:sz w:val="24"/>
          <w:szCs w:val="20"/>
        </w:rPr>
        <w:t>编制产品标准化大纲时，应首先分析和确定标准化目标，并以此为依据确定标准化相关要求</w:t>
      </w:r>
      <w:r>
        <w:rPr>
          <w:rFonts w:ascii="宋体" w:hAnsi="宋体" w:cs="宋体"/>
          <w:kern w:val="0"/>
          <w:sz w:val="24"/>
        </w:rPr>
        <w:t>。</w:t>
      </w:r>
    </w:p>
    <w:p>
      <w:pPr>
        <w:pStyle w:val="Heading2"/>
        <w:spacing w:lineRule="auto" w:line="240" w:before="72" w:after="72"/>
        <w:rPr>
          <w:sz w:val="24"/>
          <w:szCs w:val="24"/>
        </w:rPr>
      </w:pPr>
      <w:bookmarkStart w:id="9" w:name="__RefHeading___Toc58518821"/>
      <w:bookmarkEnd w:id="9"/>
      <w:r>
        <w:rPr>
          <w:sz w:val="24"/>
          <w:szCs w:val="24"/>
        </w:rPr>
        <w:t>内容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标准化目标一般包括下列内容</w:t>
      </w:r>
      <w:r>
        <w:rPr>
          <w:rFonts w:cs="宋体" w:ascii="宋体" w:hAnsi="宋体"/>
          <w:kern w:val="0"/>
          <w:sz w:val="24"/>
        </w:rPr>
        <w:t>:</w:t>
      </w:r>
    </w:p>
    <w:p>
      <w:pPr>
        <w:pStyle w:val="Normal"/>
        <w:autoSpaceDE w:val="false"/>
        <w:spacing w:lineRule="auto" w:line="360"/>
        <w:jc w:val="left"/>
        <w:rPr>
          <w:kern w:val="0"/>
          <w:sz w:val="24"/>
          <w:szCs w:val="20"/>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水平目标</w:t>
      </w:r>
      <w:r>
        <w:rPr>
          <w:kern w:val="0"/>
          <w:sz w:val="24"/>
          <w:szCs w:val="20"/>
        </w:rPr>
        <w:t>。指产品标准化期望达到的水平。如</w:t>
      </w:r>
      <w:r>
        <w:rPr>
          <w:kern w:val="0"/>
          <w:sz w:val="24"/>
          <w:szCs w:val="20"/>
        </w:rPr>
        <w:t>:</w:t>
      </w:r>
      <w:r>
        <w:rPr>
          <w:kern w:val="0"/>
          <w:sz w:val="24"/>
          <w:szCs w:val="20"/>
        </w:rPr>
        <w:t>标准实施的水平，产品标准化系数；通用化、系列化、组合化程度等；</w:t>
      </w:r>
    </w:p>
    <w:p>
      <w:pPr>
        <w:pStyle w:val="Normal"/>
        <w:autoSpaceDE w:val="false"/>
        <w:spacing w:lineRule="auto" w:line="360"/>
        <w:jc w:val="left"/>
        <w:rPr>
          <w:rFonts w:ascii="宋体" w:hAnsi="宋体" w:cs="宋体"/>
          <w:kern w:val="0"/>
          <w:sz w:val="24"/>
        </w:rPr>
      </w:pPr>
      <w:r>
        <w:rPr>
          <w:rFonts w:eastAsia="Times New Roman"/>
          <w:kern w:val="0"/>
          <w:sz w:val="24"/>
          <w:szCs w:val="20"/>
        </w:rPr>
        <w:t xml:space="preserve">    </w:t>
      </w:r>
      <w:r>
        <w:rPr>
          <w:kern w:val="0"/>
          <w:sz w:val="24"/>
          <w:szCs w:val="20"/>
        </w:rPr>
        <w:t>b)</w:t>
      </w:r>
      <w:r>
        <w:rPr>
          <w:kern w:val="0"/>
          <w:sz w:val="24"/>
          <w:szCs w:val="20"/>
        </w:rPr>
        <w:t>效果目标。指预期的军事、技术、经济效果。如</w:t>
      </w:r>
      <w:r>
        <w:rPr>
          <w:kern w:val="0"/>
          <w:sz w:val="24"/>
          <w:szCs w:val="20"/>
        </w:rPr>
        <w:t>:</w:t>
      </w:r>
      <w:r>
        <w:rPr>
          <w:kern w:val="0"/>
          <w:sz w:val="24"/>
          <w:szCs w:val="20"/>
        </w:rPr>
        <w:t>对提高装备效能的作用，预计节约的研制经费、缩短</w:t>
      </w:r>
      <w:r>
        <w:rPr>
          <w:rFonts w:ascii="宋体" w:hAnsi="宋体" w:cs="宋体"/>
          <w:kern w:val="0"/>
          <w:sz w:val="24"/>
        </w:rPr>
        <w:t>的研制周期等；</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任务目标。指计划制定的标准化文件及贯彻实施标准的数量等工作任务。</w:t>
      </w:r>
    </w:p>
    <w:p>
      <w:pPr>
        <w:pStyle w:val="Heading2"/>
        <w:spacing w:lineRule="auto" w:line="240" w:before="72" w:after="72"/>
        <w:rPr>
          <w:sz w:val="24"/>
          <w:szCs w:val="24"/>
        </w:rPr>
      </w:pPr>
      <w:bookmarkStart w:id="10" w:name="__RefHeading___Toc58518822"/>
      <w:bookmarkEnd w:id="10"/>
      <w:r>
        <w:rPr>
          <w:sz w:val="24"/>
          <w:szCs w:val="24"/>
        </w:rPr>
        <w:t>目标分析的依据</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标准化目标分析的依据是</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需求方提出的主要作战使用性能、标准化要求或上层次产品标准化大纲；</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产品研制要求；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现役类似产品存在的问题；</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现有或可实现的资源条件。</w:t>
      </w:r>
    </w:p>
    <w:p>
      <w:pPr>
        <w:pStyle w:val="Heading2"/>
        <w:spacing w:lineRule="auto" w:line="240" w:before="72" w:after="72"/>
        <w:rPr>
          <w:sz w:val="24"/>
          <w:szCs w:val="24"/>
        </w:rPr>
      </w:pPr>
      <w:bookmarkStart w:id="11" w:name="__RefHeading___Toc58518823"/>
      <w:bookmarkEnd w:id="11"/>
      <w:r>
        <w:rPr>
          <w:sz w:val="24"/>
          <w:szCs w:val="24"/>
        </w:rPr>
        <w:t>目标分析的步骤</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标准化目标分析的基本步骤如下</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分析产品战术技术指标、研制方案及订购方提出的标准化要求；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分析同类产品存在的问题和不足及其原因；</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分析国内外同类产品的技术状况和标准化水平；</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提出初步的标准化目标或要求；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进行可行性分析，包括实现目标或要求的主要途径和措施；</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f)</w:t>
      </w:r>
      <w:r>
        <w:rPr>
          <w:rFonts w:ascii="宋体" w:hAnsi="宋体" w:cs="宋体"/>
          <w:kern w:val="0"/>
          <w:sz w:val="24"/>
        </w:rPr>
        <w:t>分析标准化目标与产品研制要求的协调性；</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g)</w:t>
      </w:r>
      <w:r>
        <w:rPr>
          <w:rFonts w:ascii="宋体" w:hAnsi="宋体" w:cs="宋体"/>
          <w:kern w:val="0"/>
          <w:sz w:val="24"/>
        </w:rPr>
        <w:t>修改、确定产品标准化目标或要求。</w:t>
      </w:r>
    </w:p>
    <w:p>
      <w:pPr>
        <w:pStyle w:val="Heading2"/>
        <w:spacing w:lineRule="auto" w:line="240" w:before="72" w:after="72"/>
        <w:rPr>
          <w:sz w:val="24"/>
          <w:szCs w:val="24"/>
        </w:rPr>
      </w:pPr>
      <w:bookmarkStart w:id="12" w:name="__RefHeading___Toc58518824"/>
      <w:bookmarkEnd w:id="12"/>
      <w:r>
        <w:rPr>
          <w:sz w:val="24"/>
          <w:szCs w:val="24"/>
        </w:rPr>
        <w:t>表述形式</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根据需要和可能，标准化目标可以选择下列适当形式进行表述</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定量的直接目标；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定量的间接目标；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定性的直接目标；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定性的间接目标。</w:t>
      </w:r>
    </w:p>
    <w:p>
      <w:pPr>
        <w:pStyle w:val="Heading1"/>
        <w:spacing w:lineRule="auto" w:line="240" w:before="120" w:after="120"/>
        <w:rPr>
          <w:kern w:val="2"/>
          <w:sz w:val="24"/>
          <w:szCs w:val="24"/>
        </w:rPr>
      </w:pPr>
      <w:bookmarkStart w:id="13" w:name="__RefHeading___Toc58518825"/>
      <w:bookmarkEnd w:id="13"/>
      <w:r>
        <w:rPr>
          <w:kern w:val="2"/>
          <w:sz w:val="24"/>
          <w:szCs w:val="24"/>
        </w:rPr>
        <w:t>标准实施要求</w:t>
      </w:r>
    </w:p>
    <w:p>
      <w:pPr>
        <w:pStyle w:val="Heading2"/>
        <w:spacing w:lineRule="auto" w:line="240" w:before="72" w:after="72"/>
        <w:rPr>
          <w:sz w:val="24"/>
          <w:szCs w:val="24"/>
        </w:rPr>
      </w:pPr>
      <w:bookmarkStart w:id="14" w:name="__RefHeading___Toc58518826"/>
      <w:bookmarkEnd w:id="14"/>
      <w:r>
        <w:rPr>
          <w:sz w:val="24"/>
          <w:szCs w:val="24"/>
        </w:rPr>
        <w:t>内容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标准实施要求一般包括下列内容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一般要求；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重大标准实施要求；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标准选用范围；</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标准件、元器件、原材料选用范围。</w:t>
      </w:r>
    </w:p>
    <w:p>
      <w:pPr>
        <w:pStyle w:val="Heading2"/>
        <w:spacing w:lineRule="auto" w:line="240" w:before="72" w:after="72"/>
        <w:rPr>
          <w:sz w:val="24"/>
          <w:szCs w:val="24"/>
        </w:rPr>
      </w:pPr>
      <w:bookmarkStart w:id="15" w:name="__RefHeading___Toc58518827"/>
      <w:bookmarkEnd w:id="15"/>
      <w:r>
        <w:rPr>
          <w:sz w:val="24"/>
          <w:szCs w:val="24"/>
        </w:rPr>
        <w:t>一般要求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产品标准化大纲应规定产品研制时实施标准的一般要求，主要包括下列内容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贯彻实施标准的原则，包括</w:t>
      </w:r>
      <w:r>
        <w:rPr>
          <w:rFonts w:cs="宋体" w:ascii="宋体" w:hAnsi="宋体"/>
          <w:kern w:val="0"/>
          <w:sz w:val="24"/>
        </w:rPr>
        <w:t>GJB/z69</w:t>
      </w:r>
      <w:r>
        <w:rPr>
          <w:rFonts w:ascii="宋体" w:hAnsi="宋体" w:cs="宋体"/>
          <w:kern w:val="0"/>
          <w:sz w:val="24"/>
        </w:rPr>
        <w:t>规定的标准选用和剪裁的有关要求；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实施标准的程序、审批、会签和更改等要求；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c)</w:t>
      </w:r>
      <w:r>
        <w:rPr>
          <w:rFonts w:ascii="宋体" w:hAnsi="宋体" w:cs="宋体"/>
          <w:kern w:val="0"/>
          <w:sz w:val="24"/>
        </w:rPr>
        <w:t>实施标准的时效性要求，例如实施标准的年限、版本界定、新旧版标准代替的规定和要求；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d)</w:t>
      </w:r>
      <w:r>
        <w:rPr>
          <w:rFonts w:ascii="宋体" w:hAnsi="宋体" w:cs="宋体"/>
          <w:kern w:val="0"/>
          <w:sz w:val="24"/>
        </w:rPr>
        <w:t>对实施标准进行监督的要求；</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e)</w:t>
      </w:r>
      <w:r>
        <w:rPr>
          <w:rFonts w:ascii="宋体" w:hAnsi="宋体" w:cs="宋体"/>
          <w:kern w:val="0"/>
          <w:sz w:val="24"/>
        </w:rPr>
        <w:t>处理实施中各类问题的原则或程序等。</w:t>
      </w:r>
    </w:p>
    <w:p>
      <w:pPr>
        <w:pStyle w:val="Heading2"/>
        <w:spacing w:lineRule="auto" w:line="240" w:before="72" w:after="72"/>
        <w:rPr>
          <w:sz w:val="24"/>
          <w:szCs w:val="24"/>
        </w:rPr>
      </w:pPr>
      <w:bookmarkStart w:id="16" w:name="__RefHeading___Toc58518828"/>
      <w:bookmarkEnd w:id="16"/>
      <w:r>
        <w:rPr>
          <w:sz w:val="24"/>
          <w:szCs w:val="24"/>
        </w:rPr>
        <w:t>重大标准实施要求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应根据战术技术指标要求和贯彻实施标准一般要求，对产品研制有关的重大标准进行全面的综合分析，提出“重大标准贯彻实施方案”。</w:t>
      </w:r>
    </w:p>
    <w:p>
      <w:pPr>
        <w:pStyle w:val="Heading3"/>
        <w:spacing w:lineRule="auto" w:line="300" w:before="0" w:after="0"/>
        <w:rPr>
          <w:rFonts w:ascii="宋体" w:hAnsi="宋体" w:cs="宋体"/>
          <w:b w:val="false"/>
          <w:b w:val="false"/>
          <w:kern w:val="0"/>
          <w:sz w:val="24"/>
        </w:rPr>
      </w:pPr>
      <w:bookmarkStart w:id="17" w:name="__RefHeading___Toc58518829"/>
      <w:bookmarkEnd w:id="17"/>
      <w:r>
        <w:rPr>
          <w:rFonts w:cs="宋体" w:ascii="宋体" w:hAnsi="宋体"/>
          <w:b w:val="false"/>
          <w:kern w:val="0"/>
          <w:sz w:val="24"/>
        </w:rPr>
        <w:t>“</w:t>
      </w:r>
      <w:r>
        <w:rPr>
          <w:rFonts w:ascii="宋体" w:hAnsi="宋体" w:cs="宋体"/>
          <w:b w:val="false"/>
          <w:kern w:val="0"/>
          <w:sz w:val="24"/>
        </w:rPr>
        <w:t>重大标准”主要是指</w:t>
      </w:r>
      <w:r>
        <w:rPr>
          <w:rFonts w:cs="宋体" w:ascii="宋体" w:hAnsi="宋体"/>
          <w:b w:val="false"/>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贯彻实施涉及面宽、难度大的标准；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贯彻实施经费投资大的标准；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贯彻实施组织和协调复杂的标准；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影响战术技术指标实现的标准；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e)</w:t>
      </w:r>
      <w:r>
        <w:rPr>
          <w:rFonts w:ascii="宋体" w:hAnsi="宋体" w:cs="宋体"/>
          <w:kern w:val="0"/>
          <w:sz w:val="24"/>
        </w:rPr>
        <w:t>与安全关系密切的标准；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f)</w:t>
      </w:r>
      <w:r>
        <w:rPr>
          <w:rFonts w:ascii="宋体" w:hAnsi="宋体" w:cs="宋体"/>
          <w:kern w:val="0"/>
          <w:sz w:val="24"/>
        </w:rPr>
        <w:t>对提高产品通用化、系列化、组合化程度及节约费用等有重大影响的标准。</w:t>
      </w:r>
    </w:p>
    <w:p>
      <w:pPr>
        <w:pStyle w:val="Heading3"/>
        <w:spacing w:lineRule="auto" w:line="300" w:before="0" w:after="0"/>
        <w:rPr>
          <w:rFonts w:ascii="宋体" w:hAnsi="宋体" w:cs="宋体"/>
          <w:b w:val="false"/>
          <w:b w:val="false"/>
          <w:kern w:val="0"/>
          <w:sz w:val="24"/>
        </w:rPr>
      </w:pPr>
      <w:bookmarkStart w:id="18" w:name="__RefHeading___Toc58518830"/>
      <w:bookmarkEnd w:id="18"/>
      <w:r>
        <w:rPr>
          <w:rFonts w:cs="宋体" w:ascii="宋体" w:hAnsi="宋体"/>
          <w:b w:val="false"/>
          <w:kern w:val="0"/>
          <w:sz w:val="24"/>
        </w:rPr>
        <w:t>“</w:t>
      </w:r>
      <w:r>
        <w:rPr>
          <w:rFonts w:ascii="宋体" w:hAnsi="宋体" w:cs="宋体"/>
          <w:b w:val="false"/>
          <w:kern w:val="0"/>
          <w:sz w:val="24"/>
        </w:rPr>
        <w:t>重大标准贯彻实施方案”主要包括下列内容</w:t>
      </w:r>
      <w:r>
        <w:rPr>
          <w:rFonts w:cs="宋体" w:ascii="宋体" w:hAnsi="宋体"/>
          <w:b w:val="false"/>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贯彻实施涉及的范围及效果分析；</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贯彻实施的重点内容及剪裁意见；</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贯彻实施的主要工作程序和内容；</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d)</w:t>
      </w:r>
      <w:r>
        <w:rPr>
          <w:rFonts w:ascii="宋体" w:hAnsi="宋体" w:cs="宋体"/>
          <w:kern w:val="0"/>
          <w:sz w:val="24"/>
        </w:rPr>
        <w:t>贯彻实施前的技术准备和物质准备；</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e)</w:t>
      </w:r>
      <w:r>
        <w:rPr>
          <w:rFonts w:ascii="宋体" w:hAnsi="宋体" w:cs="宋体"/>
          <w:kern w:val="0"/>
          <w:sz w:val="24"/>
        </w:rPr>
        <w:t>主要难点及解决途径；</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f)</w:t>
      </w:r>
      <w:r>
        <w:rPr>
          <w:rFonts w:ascii="宋体" w:hAnsi="宋体" w:cs="宋体"/>
          <w:kern w:val="0"/>
          <w:sz w:val="24"/>
        </w:rPr>
        <w:t>计划和经费安排的建议；</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g)</w:t>
      </w:r>
      <w:r>
        <w:rPr>
          <w:rFonts w:ascii="宋体" w:hAnsi="宋体" w:cs="宋体"/>
          <w:kern w:val="0"/>
          <w:sz w:val="24"/>
        </w:rPr>
        <w:t>有关问题的协调要求。</w:t>
      </w:r>
    </w:p>
    <w:p>
      <w:pPr>
        <w:pStyle w:val="Heading3"/>
        <w:spacing w:lineRule="auto" w:line="300" w:before="0" w:after="0"/>
        <w:rPr>
          <w:rFonts w:ascii="宋体" w:hAnsi="宋体" w:cs="宋体"/>
          <w:b w:val="false"/>
          <w:b w:val="false"/>
          <w:kern w:val="0"/>
          <w:sz w:val="24"/>
        </w:rPr>
      </w:pPr>
      <w:bookmarkStart w:id="19" w:name="__RefHeading___Toc58518831"/>
      <w:bookmarkEnd w:id="19"/>
      <w:r>
        <w:rPr>
          <w:rFonts w:ascii="宋体" w:hAnsi="宋体" w:cs="宋体"/>
          <w:b w:val="false"/>
          <w:kern w:val="0"/>
          <w:sz w:val="24"/>
        </w:rPr>
        <w:t>标准选用范围</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szCs w:val="20"/>
        </w:rPr>
        <w:t>“</w:t>
      </w:r>
      <w:r>
        <w:rPr>
          <w:kern w:val="0"/>
          <w:sz w:val="24"/>
          <w:szCs w:val="20"/>
        </w:rPr>
        <w:t>标准选用范围”是特定产品研制时对设计人员选用标准的</w:t>
      </w:r>
      <w:r>
        <w:rPr>
          <w:rFonts w:ascii="宋体" w:hAnsi="宋体" w:cs="宋体"/>
          <w:kern w:val="0"/>
          <w:sz w:val="24"/>
        </w:rPr>
        <w:t>推荐性规定。其中所列标准通过产品图样和技术文件的采用才能作为直接指导生产或验收的依据。</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w:t>
      </w:r>
      <w:r>
        <w:rPr>
          <w:rFonts w:ascii="宋体" w:hAnsi="宋体" w:cs="宋体"/>
          <w:kern w:val="0"/>
          <w:sz w:val="24"/>
        </w:rPr>
        <w:t>标准选用范围”应列入下列标准</w:t>
      </w:r>
      <w:r>
        <w:rPr>
          <w:rFonts w:cs="宋体" w:ascii="宋体" w:hAnsi="宋体"/>
          <w:kern w:val="0"/>
          <w:sz w:val="24"/>
        </w:rPr>
        <w:t>:</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法律、法规和研制合同及其他相关文件规定执行的标准；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与保证产品战术技术指标和性能有关的标准；</w:t>
      </w:r>
    </w:p>
    <w:p>
      <w:pPr>
        <w:pStyle w:val="Normal"/>
        <w:autoSpaceDE w:val="false"/>
        <w:spacing w:lineRule="auto" w:line="36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产品研制全过程设计、制造、检验、试验和管理等各方面所需的标准。</w:t>
      </w:r>
    </w:p>
    <w:p>
      <w:pPr>
        <w:pStyle w:val="Heading1"/>
        <w:spacing w:lineRule="auto" w:line="240" w:before="120" w:after="120"/>
        <w:rPr>
          <w:kern w:val="2"/>
          <w:sz w:val="24"/>
          <w:szCs w:val="24"/>
        </w:rPr>
      </w:pPr>
      <w:bookmarkStart w:id="20" w:name="__RefHeading___Toc58518832"/>
      <w:bookmarkEnd w:id="20"/>
      <w:r>
        <w:rPr>
          <w:kern w:val="2"/>
          <w:sz w:val="24"/>
          <w:szCs w:val="24"/>
        </w:rPr>
        <w:t>建立标准化文件体系要求</w:t>
      </w:r>
    </w:p>
    <w:p>
      <w:pPr>
        <w:pStyle w:val="Heading2"/>
        <w:spacing w:lineRule="auto" w:line="240" w:before="72" w:after="72"/>
        <w:rPr>
          <w:sz w:val="24"/>
          <w:szCs w:val="24"/>
        </w:rPr>
      </w:pPr>
      <w:bookmarkStart w:id="21" w:name="__RefHeading___Toc58518833"/>
      <w:bookmarkEnd w:id="21"/>
      <w:r>
        <w:rPr>
          <w:sz w:val="24"/>
          <w:szCs w:val="24"/>
        </w:rPr>
        <w:t>内容</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ascii="宋体" w:hAnsi="宋体" w:cs="宋体"/>
          <w:kern w:val="0"/>
          <w:sz w:val="24"/>
        </w:rPr>
        <w:t>建立标准化文件体系要求一般包括下列内容</w:t>
      </w:r>
      <w:r>
        <w:rPr>
          <w:rFonts w:cs="宋体" w:ascii="宋体" w:hAnsi="宋体"/>
          <w:kern w:val="0"/>
          <w:sz w:val="24"/>
        </w:rPr>
        <w:t>:</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标准化文件体系表；</w:t>
      </w:r>
    </w:p>
    <w:p>
      <w:pPr>
        <w:pStyle w:val="Normal"/>
        <w:autoSpaceDE w:val="false"/>
        <w:spacing w:lineRule="auto" w:line="36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b)</w:t>
      </w:r>
      <w:r>
        <w:rPr>
          <w:rFonts w:ascii="宋体" w:hAnsi="宋体" w:cs="宋体"/>
          <w:kern w:val="0"/>
          <w:sz w:val="24"/>
        </w:rPr>
        <w:t>标准化文件项目表。</w:t>
      </w:r>
    </w:p>
    <w:p>
      <w:pPr>
        <w:pStyle w:val="Heading2"/>
        <w:spacing w:lineRule="auto" w:line="240" w:before="72" w:after="72"/>
        <w:rPr>
          <w:sz w:val="24"/>
          <w:szCs w:val="24"/>
        </w:rPr>
      </w:pPr>
      <w:bookmarkStart w:id="22" w:name="__RefHeading___Toc58518834"/>
      <w:bookmarkEnd w:id="22"/>
      <w:r>
        <w:rPr>
          <w:sz w:val="24"/>
          <w:szCs w:val="24"/>
        </w:rPr>
        <w:t>标准化文件体系表</w:t>
      </w:r>
    </w:p>
    <w:p>
      <w:pPr>
        <w:pStyle w:val="Heading3"/>
        <w:spacing w:lineRule="auto" w:line="300" w:before="0" w:after="0"/>
        <w:rPr>
          <w:rFonts w:ascii="宋体" w:hAnsi="宋体" w:cs="宋体"/>
          <w:b w:val="false"/>
          <w:b w:val="false"/>
          <w:kern w:val="0"/>
          <w:sz w:val="24"/>
        </w:rPr>
      </w:pPr>
      <w:bookmarkStart w:id="23" w:name="__RefHeading___Toc58518835"/>
      <w:bookmarkEnd w:id="23"/>
      <w:r>
        <w:rPr>
          <w:rFonts w:ascii="宋体" w:hAnsi="宋体" w:cs="宋体"/>
          <w:b w:val="false"/>
          <w:kern w:val="0"/>
          <w:sz w:val="24"/>
        </w:rPr>
        <w:t>一般要求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标准化文件体系表应符合下列要求</w:t>
      </w:r>
      <w:r>
        <w:rPr>
          <w:rFonts w:cs="宋体" w:ascii="宋体" w:hAnsi="宋体"/>
          <w:kern w:val="0"/>
          <w:sz w:val="24"/>
        </w:rPr>
        <w:t>:</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a)</w:t>
      </w:r>
      <w:r>
        <w:rPr>
          <w:rFonts w:ascii="宋体" w:hAnsi="宋体" w:cs="宋体"/>
          <w:kern w:val="0"/>
          <w:sz w:val="24"/>
        </w:rPr>
        <w:t>完整性。即标准化文件体系能满足标准化工作管理和技术的需要，满足研制各阶段、各方面标准化工作的需要；</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动态性。即标准化文件体系要随产品研制阶段适时形成新的文件；已形成的文件要随研制深入修改完善；</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c)</w:t>
      </w:r>
      <w:r>
        <w:rPr>
          <w:rFonts w:ascii="宋体" w:hAnsi="宋体" w:cs="宋体"/>
          <w:kern w:val="0"/>
          <w:sz w:val="24"/>
        </w:rPr>
        <w:t>协调性。即标准化文件体系中的文件在项目、内容和要求等方面要做到和相关文件协调一致。</w:t>
      </w:r>
    </w:p>
    <w:p>
      <w:pPr>
        <w:pStyle w:val="Heading3"/>
        <w:spacing w:lineRule="auto" w:line="300" w:before="0" w:after="0"/>
        <w:rPr>
          <w:rFonts w:ascii="宋体" w:hAnsi="宋体" w:cs="宋体"/>
          <w:b w:val="false"/>
          <w:b w:val="false"/>
          <w:kern w:val="0"/>
          <w:sz w:val="24"/>
        </w:rPr>
      </w:pPr>
      <w:bookmarkStart w:id="24" w:name="__RefHeading___Toc58518836"/>
      <w:bookmarkEnd w:id="24"/>
      <w:r>
        <w:rPr>
          <w:rFonts w:ascii="宋体" w:hAnsi="宋体" w:cs="宋体"/>
          <w:b w:val="false"/>
          <w:kern w:val="0"/>
          <w:sz w:val="24"/>
        </w:rPr>
        <w:t>标准化文件体系表的构建程序</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标准化文件体系表的构建程序如下</w:t>
      </w:r>
      <w:r>
        <w:rPr>
          <w:rFonts w:cs="宋体" w:ascii="宋体" w:hAnsi="宋体"/>
          <w:kern w:val="0"/>
          <w:sz w:val="24"/>
        </w:rPr>
        <w:t>:</w:t>
      </w:r>
    </w:p>
    <w:p>
      <w:pPr>
        <w:pStyle w:val="Normal"/>
        <w:autoSpaceDE w:val="false"/>
        <w:spacing w:lineRule="auto" w:line="300"/>
        <w:jc w:val="left"/>
        <w:rPr>
          <w:rFonts w:ascii="宋体" w:hAnsi="宋体" w:cs="宋体"/>
          <w:kern w:val="0"/>
          <w:sz w:val="24"/>
        </w:rPr>
      </w:pPr>
      <w:r>
        <w:rPr>
          <w:rFonts w:cs="宋体" w:ascii="宋体" w:hAnsi="宋体"/>
          <w:kern w:val="0"/>
          <w:sz w:val="24"/>
        </w:rPr>
        <w:t xml:space="preserve">    </w:t>
      </w:r>
      <w:r>
        <w:rPr>
          <w:rFonts w:cs="宋体" w:ascii="宋体" w:hAnsi="宋体"/>
          <w:kern w:val="0"/>
          <w:sz w:val="24"/>
        </w:rPr>
        <w:t>a)</w:t>
      </w:r>
      <w:r>
        <w:rPr>
          <w:rFonts w:ascii="宋体" w:hAnsi="宋体" w:cs="宋体"/>
          <w:kern w:val="0"/>
          <w:sz w:val="24"/>
        </w:rPr>
        <w:t>在研制的方案阶段，根据产品复杂程序和研制生产需要，进行标准化文件的需求分析。需求分析包括管理和技术两个方面，覆盖从方案阶段到设计定型阶段对标准化文件的需求。还应根据现有资源条件分析直接采用现有文件或制定新文件的可能性、紧迫性；</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b)</w:t>
      </w:r>
      <w:r>
        <w:rPr>
          <w:rFonts w:ascii="宋体" w:hAnsi="宋体" w:cs="宋体"/>
          <w:kern w:val="0"/>
          <w:sz w:val="24"/>
        </w:rPr>
        <w:t>在需求分析的基础上编制初步的标准化文件体系表；</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c</w:t>
      </w:r>
      <w:r>
        <w:rPr>
          <w:rFonts w:cs="宋体" w:ascii="宋体" w:hAnsi="宋体"/>
          <w:kern w:val="0"/>
          <w:sz w:val="24"/>
        </w:rPr>
        <w:t>)</w:t>
      </w:r>
      <w:r>
        <w:rPr>
          <w:rFonts w:ascii="宋体" w:hAnsi="宋体" w:cs="宋体"/>
          <w:kern w:val="0"/>
          <w:sz w:val="24"/>
        </w:rPr>
        <w:t>初步的标准化文件体系表作为安排文件编制和组织实施的根据。随着研制进展，调整和补充编制需要的文件，逐步形成满足产品定型和生产需要的标准化文件体系；</w:t>
      </w:r>
    </w:p>
    <w:p>
      <w:pPr>
        <w:pStyle w:val="Normal"/>
        <w:autoSpaceDE w:val="false"/>
        <w:spacing w:lineRule="auto" w:line="300"/>
        <w:ind w:firstLine="480"/>
        <w:jc w:val="left"/>
        <w:rPr>
          <w:rFonts w:ascii="宋体" w:hAnsi="宋体" w:cs="宋体"/>
          <w:kern w:val="0"/>
          <w:sz w:val="24"/>
        </w:rPr>
      </w:pPr>
      <w:r>
        <w:rPr>
          <w:rFonts w:cs="宋体" w:ascii="宋体" w:hAnsi="宋体"/>
          <w:kern w:val="0"/>
          <w:sz w:val="24"/>
        </w:rPr>
        <w:t>d</w:t>
      </w:r>
      <w:r>
        <w:rPr>
          <w:rFonts w:cs="宋体" w:ascii="宋体" w:hAnsi="宋体"/>
          <w:kern w:val="0"/>
          <w:sz w:val="24"/>
        </w:rPr>
        <w:t>)</w:t>
      </w:r>
      <w:r>
        <w:rPr>
          <w:rFonts w:ascii="宋体" w:hAnsi="宋体" w:cs="宋体"/>
          <w:kern w:val="0"/>
          <w:sz w:val="24"/>
        </w:rPr>
        <w:t>每一项需要新编制的标准化文件应作为研制各阶段标准化工作内容。</w:t>
      </w:r>
    </w:p>
    <w:p>
      <w:pPr>
        <w:pStyle w:val="Heading3"/>
        <w:snapToGrid w:val="false"/>
        <w:spacing w:lineRule="auto" w:line="300" w:before="0" w:after="0"/>
        <w:rPr>
          <w:rFonts w:ascii="宋体" w:hAnsi="宋体" w:cs="宋体"/>
          <w:b w:val="false"/>
          <w:b w:val="false"/>
          <w:kern w:val="0"/>
          <w:sz w:val="24"/>
        </w:rPr>
      </w:pPr>
      <w:bookmarkStart w:id="25" w:name="__RefHeading___Toc58518837"/>
      <w:bookmarkEnd w:id="25"/>
      <w:r>
        <w:rPr>
          <w:rFonts w:ascii="宋体" w:hAnsi="宋体" w:cs="宋体"/>
          <w:b w:val="false"/>
          <w:kern w:val="0"/>
          <w:sz w:val="24"/>
        </w:rPr>
        <w:t>标准化文件项目表</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根据确定的标准化文件体系表编制标准化文件项目表，标准化文件项目表一般包括下列内容</w:t>
      </w:r>
      <w:r>
        <w:rPr>
          <w:rFonts w:cs="宋体" w:ascii="宋体" w:hAnsi="宋体"/>
          <w:kern w:val="0"/>
          <w:sz w:val="24"/>
        </w:rPr>
        <w:t>:</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文件名称；</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文件作用；</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文件界面和适用范围；</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文件主要内容；</w:t>
      </w:r>
    </w:p>
    <w:p>
      <w:pPr>
        <w:pStyle w:val="Normal"/>
        <w:numPr>
          <w:ilvl w:val="3"/>
          <w:numId w:val="7"/>
        </w:numPr>
        <w:autoSpaceDE w:val="false"/>
        <w:spacing w:lineRule="auto" w:line="360"/>
        <w:jc w:val="left"/>
        <w:rPr>
          <w:rFonts w:ascii="宋体" w:hAnsi="宋体" w:cs="宋体"/>
          <w:kern w:val="0"/>
          <w:sz w:val="24"/>
        </w:rPr>
      </w:pPr>
      <w:r>
        <w:rPr>
          <w:rFonts w:ascii="宋体" w:hAnsi="宋体" w:cs="宋体"/>
          <w:kern w:val="0"/>
          <w:sz w:val="24"/>
        </w:rPr>
        <w:t>与相关文件的协调说明等。</w:t>
      </w:r>
    </w:p>
    <w:p>
      <w:pPr>
        <w:pStyle w:val="Heading1"/>
        <w:spacing w:lineRule="auto" w:line="240" w:before="120" w:after="10"/>
        <w:rPr>
          <w:kern w:val="2"/>
          <w:sz w:val="24"/>
          <w:szCs w:val="24"/>
        </w:rPr>
      </w:pPr>
      <w:bookmarkStart w:id="26" w:name="__RefHeading___Toc58518838"/>
      <w:bookmarkEnd w:id="26"/>
      <w:r>
        <w:rPr>
          <w:kern w:val="2"/>
          <w:sz w:val="24"/>
          <w:szCs w:val="24"/>
        </w:rPr>
        <w:t>标准化工作范围和研制各阶段的主要工作</w:t>
      </w:r>
    </w:p>
    <w:p>
      <w:pPr>
        <w:pStyle w:val="Heading2"/>
        <w:spacing w:lineRule="auto" w:line="240" w:before="72" w:after="72"/>
        <w:rPr>
          <w:rFonts w:ascii="宋体" w:hAnsi="宋体" w:cs="宋体"/>
          <w:kern w:val="0"/>
          <w:sz w:val="24"/>
        </w:rPr>
      </w:pPr>
      <w:bookmarkStart w:id="27" w:name="__RefHeading___Toc58518839"/>
      <w:bookmarkEnd w:id="27"/>
      <w:r>
        <w:rPr>
          <w:rFonts w:ascii="宋体" w:hAnsi="宋体" w:cs="宋体"/>
          <w:kern w:val="0"/>
          <w:sz w:val="24"/>
        </w:rPr>
        <w:t>标准化工作范围</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标准化工作范围主要是指涉及的工作领域</w:t>
      </w:r>
      <w:r>
        <w:rPr>
          <w:rFonts w:cs="宋体" w:ascii="宋体" w:hAnsi="宋体"/>
          <w:kern w:val="0"/>
          <w:sz w:val="24"/>
        </w:rPr>
        <w:t>(</w:t>
      </w:r>
      <w:r>
        <w:rPr>
          <w:rFonts w:ascii="宋体" w:hAnsi="宋体" w:cs="宋体"/>
          <w:kern w:val="0"/>
          <w:sz w:val="24"/>
        </w:rPr>
        <w:t>例如标准化工作涉及的质量、计量、环境、可靠性等专业领域</w:t>
      </w:r>
      <w:r>
        <w:rPr>
          <w:rFonts w:cs="宋体" w:ascii="宋体" w:hAnsi="宋体"/>
          <w:kern w:val="0"/>
          <w:sz w:val="24"/>
        </w:rPr>
        <w:t>)</w:t>
      </w:r>
      <w:r>
        <w:rPr>
          <w:rFonts w:ascii="宋体" w:hAnsi="宋体" w:cs="宋体"/>
          <w:kern w:val="0"/>
          <w:sz w:val="24"/>
        </w:rPr>
        <w:t>及工作的广度和深度</w:t>
      </w:r>
      <w:r>
        <w:rPr>
          <w:rFonts w:cs="宋体" w:ascii="宋体" w:hAnsi="宋体"/>
          <w:kern w:val="0"/>
          <w:sz w:val="24"/>
        </w:rPr>
        <w:t>(</w:t>
      </w:r>
      <w:r>
        <w:rPr>
          <w:rFonts w:ascii="宋体" w:hAnsi="宋体" w:cs="宋体"/>
          <w:kern w:val="0"/>
          <w:sz w:val="24"/>
        </w:rPr>
        <w:t>例如为实施标准组织事先研究或攻关等</w:t>
      </w:r>
      <w:r>
        <w:rPr>
          <w:rFonts w:cs="宋体" w:ascii="宋体" w:hAnsi="宋体"/>
          <w:kern w:val="0"/>
          <w:sz w:val="24"/>
        </w:rPr>
        <w:t>)</w:t>
      </w:r>
      <w:r>
        <w:rPr>
          <w:rFonts w:ascii="宋体" w:hAnsi="宋体" w:cs="宋体"/>
          <w:kern w:val="0"/>
          <w:sz w:val="24"/>
        </w:rPr>
        <w:t>。在确定研制各阶段标准化工作的内容时应充分考虑涉及的工作范围。</w:t>
      </w:r>
    </w:p>
    <w:p>
      <w:pPr>
        <w:pStyle w:val="Heading2"/>
        <w:spacing w:lineRule="auto" w:line="240" w:before="72" w:after="72"/>
        <w:rPr>
          <w:rFonts w:ascii="宋体" w:hAnsi="宋体" w:cs="宋体"/>
          <w:kern w:val="0"/>
          <w:sz w:val="24"/>
        </w:rPr>
      </w:pPr>
      <w:bookmarkStart w:id="28" w:name="__RefHeading___Toc58518840"/>
      <w:bookmarkEnd w:id="28"/>
      <w:r>
        <w:rPr>
          <w:rFonts w:ascii="宋体" w:hAnsi="宋体" w:cs="宋体"/>
          <w:kern w:val="0"/>
          <w:sz w:val="24"/>
        </w:rPr>
        <w:t>产品</w:t>
      </w:r>
      <w:r>
        <w:rPr>
          <w:sz w:val="24"/>
          <w:szCs w:val="24"/>
        </w:rPr>
        <w:t>研制</w:t>
      </w:r>
      <w:r>
        <w:rPr>
          <w:rFonts w:ascii="宋体" w:hAnsi="宋体" w:cs="宋体"/>
          <w:kern w:val="0"/>
          <w:sz w:val="24"/>
        </w:rPr>
        <w:t>各阶段的主要工作</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产品研制各阶段标准化工作内容可结合产品的具体情况参照表</w:t>
      </w:r>
      <w:r>
        <w:rPr>
          <w:rFonts w:cs="宋体" w:ascii="宋体" w:hAnsi="宋体"/>
          <w:kern w:val="0"/>
          <w:sz w:val="24"/>
        </w:rPr>
        <w:t>1</w:t>
      </w:r>
      <w:r>
        <w:rPr>
          <w:rFonts w:ascii="宋体" w:hAnsi="宋体" w:cs="宋体"/>
          <w:kern w:val="0"/>
          <w:sz w:val="24"/>
        </w:rPr>
        <w:t>，进行适当剪裁和作必要的分解或综合后形成具体的工作项目，并落实到研制各阶段的工作计划中。</w:t>
      </w:r>
    </w:p>
    <w:p>
      <w:pPr>
        <w:pStyle w:val="Heading2"/>
        <w:spacing w:lineRule="auto" w:line="240" w:before="72" w:after="72"/>
        <w:rPr>
          <w:rFonts w:ascii="宋体" w:hAnsi="宋体" w:cs="宋体"/>
          <w:kern w:val="0"/>
          <w:sz w:val="24"/>
        </w:rPr>
      </w:pPr>
      <w:bookmarkStart w:id="29" w:name="__RefHeading___Toc58518841"/>
      <w:bookmarkEnd w:id="29"/>
      <w:r>
        <w:rPr>
          <w:rFonts w:ascii="宋体" w:hAnsi="宋体" w:cs="宋体"/>
          <w:kern w:val="0"/>
          <w:sz w:val="24"/>
        </w:rPr>
        <w:t>标准化</w:t>
      </w:r>
      <w:r>
        <w:rPr>
          <w:sz w:val="24"/>
          <w:szCs w:val="24"/>
        </w:rPr>
        <w:t>工作</w:t>
      </w:r>
      <w:r>
        <w:rPr>
          <w:rFonts w:ascii="宋体" w:hAnsi="宋体" w:cs="宋体"/>
          <w:kern w:val="0"/>
          <w:sz w:val="24"/>
        </w:rPr>
        <w:t>协调管理要求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对复杂的系统、分系统，一般应编制标准化工作协调管理要求。</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标准化工作协调管理一般应包括下列内容</w:t>
      </w:r>
      <w:r>
        <w:rPr>
          <w:rFonts w:cs="宋体" w:ascii="宋体" w:hAnsi="宋体"/>
          <w:kern w:val="0"/>
          <w:sz w:val="24"/>
        </w:rPr>
        <w:t>:</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标准化工作协调的原则要求；</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标准化文件协调程序和传递路线；</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标准化文件在系统内审批、会签或备案的范围和权限；</w:t>
      </w:r>
    </w:p>
    <w:p>
      <w:pPr>
        <w:pStyle w:val="Normal"/>
        <w:numPr>
          <w:ilvl w:val="0"/>
          <w:numId w:val="11"/>
        </w:numPr>
        <w:autoSpaceDE w:val="false"/>
        <w:spacing w:lineRule="auto" w:line="300"/>
        <w:jc w:val="left"/>
        <w:rPr>
          <w:rFonts w:ascii="宋体" w:hAnsi="宋体" w:cs="宋体"/>
          <w:kern w:val="0"/>
          <w:sz w:val="24"/>
        </w:rPr>
      </w:pPr>
      <w:r>
        <w:rPr>
          <w:rFonts w:ascii="宋体" w:hAnsi="宋体" w:cs="宋体"/>
          <w:kern w:val="0"/>
          <w:sz w:val="24"/>
        </w:rPr>
        <w:t>标准化文件更改在系统内审批、会签或备案的范围和权限及传递要求等。</w:t>
      </w:r>
    </w:p>
    <w:p>
      <w:pPr>
        <w:pStyle w:val="Heading1"/>
        <w:spacing w:lineRule="auto" w:line="240" w:before="120" w:after="120"/>
        <w:rPr>
          <w:kern w:val="2"/>
          <w:sz w:val="24"/>
          <w:szCs w:val="24"/>
        </w:rPr>
      </w:pPr>
      <w:bookmarkStart w:id="30" w:name="__RefHeading___Toc58518842"/>
      <w:bookmarkEnd w:id="30"/>
      <w:r>
        <w:rPr>
          <w:kern w:val="2"/>
          <w:sz w:val="24"/>
          <w:szCs w:val="24"/>
        </w:rPr>
        <w:t>技术文档编制格式要求</w:t>
      </w:r>
    </w:p>
    <w:p>
      <w:pPr>
        <w:pStyle w:val="Heading2"/>
        <w:spacing w:lineRule="auto" w:line="240" w:before="72" w:after="72"/>
        <w:rPr>
          <w:sz w:val="24"/>
          <w:szCs w:val="24"/>
        </w:rPr>
      </w:pPr>
      <w:bookmarkStart w:id="31" w:name="__RefHeading___Toc58518843"/>
      <w:bookmarkEnd w:id="31"/>
      <w:r>
        <w:rPr>
          <w:sz w:val="24"/>
          <w:szCs w:val="24"/>
        </w:rPr>
        <w:t>简述</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文件正文内容</w:t>
      </w:r>
      <w:r>
        <w:rPr>
          <w:rFonts w:ascii="宋体" w:hAnsi="宋体" w:cs="宋体"/>
          <w:kern w:val="0"/>
          <w:sz w:val="24"/>
        </w:rPr>
        <w:t>中文、英文和阿拉拍数字</w:t>
      </w:r>
      <w:r>
        <w:rPr>
          <w:rFonts w:ascii="宋体" w:hAnsi="宋体" w:cs="宋体"/>
          <w:kern w:val="0"/>
          <w:sz w:val="24"/>
        </w:rPr>
        <w:t>统一使用小四号宋体字</w:t>
      </w:r>
      <w:r>
        <w:rPr>
          <w:rFonts w:ascii="宋体" w:hAnsi="宋体" w:cs="宋体"/>
          <w:kern w:val="0"/>
          <w:sz w:val="24"/>
        </w:rPr>
        <w:t>。</w:t>
      </w:r>
      <w:r>
        <w:rPr>
          <w:rFonts w:ascii="宋体" w:hAnsi="宋体" w:cs="宋体"/>
          <w:kern w:val="0"/>
          <w:sz w:val="24"/>
        </w:rPr>
        <w:t>图表内容</w:t>
      </w:r>
      <w:r>
        <w:rPr>
          <w:rFonts w:ascii="宋体" w:hAnsi="宋体" w:cs="宋体"/>
          <w:kern w:val="0"/>
          <w:sz w:val="24"/>
        </w:rPr>
        <w:t>中文</w:t>
      </w:r>
      <w:r>
        <w:rPr>
          <w:rFonts w:ascii="宋体" w:hAnsi="宋体" w:cs="宋体"/>
          <w:kern w:val="0"/>
          <w:sz w:val="24"/>
        </w:rPr>
        <w:t>统一使用五号宋体字</w:t>
      </w:r>
      <w:r>
        <w:rPr>
          <w:rFonts w:ascii="宋体" w:hAnsi="宋体" w:cs="宋体"/>
          <w:kern w:val="0"/>
          <w:sz w:val="24"/>
        </w:rPr>
        <w:t>，英文和阿拉拍数字统一使用五号宋体</w:t>
      </w:r>
      <w:r>
        <w:rPr>
          <w:rFonts w:ascii="宋体" w:hAnsi="宋体" w:cs="宋体"/>
          <w:kern w:val="0"/>
          <w:sz w:val="24"/>
        </w:rPr>
        <w:t>。</w:t>
      </w:r>
    </w:p>
    <w:p>
      <w:pPr>
        <w:pStyle w:val="Heading2"/>
        <w:spacing w:lineRule="auto" w:line="240" w:before="72" w:after="72"/>
        <w:rPr>
          <w:sz w:val="24"/>
          <w:szCs w:val="24"/>
        </w:rPr>
      </w:pPr>
      <w:bookmarkStart w:id="32" w:name="__RefHeading___Toc58518844"/>
      <w:bookmarkEnd w:id="32"/>
      <w:r>
        <w:rPr>
          <w:sz w:val="24"/>
          <w:szCs w:val="24"/>
        </w:rPr>
        <w:t>幅面</w:t>
      </w:r>
    </w:p>
    <w:p>
      <w:pPr>
        <w:pStyle w:val="Style6"/>
        <w:ind w:firstLine="480"/>
        <w:rPr>
          <w:rFonts w:cs="宋体"/>
        </w:rPr>
      </w:pPr>
      <w:r>
        <w:rPr>
          <w:rFonts w:cs="宋体"/>
        </w:rPr>
        <w:t>文件采用</w:t>
      </w:r>
      <w:r>
        <w:rPr>
          <w:rFonts w:cs="宋体"/>
        </w:rPr>
        <w:t>A4</w:t>
      </w:r>
      <w:r>
        <w:rPr>
          <w:rFonts w:cs="宋体"/>
        </w:rPr>
        <w:t>幅面，上边距：</w:t>
      </w:r>
      <w:r>
        <w:rPr>
          <w:rFonts w:cs="宋体"/>
        </w:rPr>
        <w:t>2.</w:t>
      </w:r>
      <w:r>
        <w:rPr>
          <w:rFonts w:cs="宋体"/>
        </w:rPr>
        <w:t>54</w:t>
      </w:r>
      <w:r>
        <w:rPr>
          <w:rFonts w:cs="宋体"/>
        </w:rPr>
        <w:t>厘米；下边距</w:t>
      </w:r>
      <w:r>
        <w:rPr>
          <w:rFonts w:cs="宋体"/>
        </w:rPr>
        <w:t>2.</w:t>
      </w:r>
      <w:r>
        <w:rPr>
          <w:rFonts w:cs="宋体"/>
        </w:rPr>
        <w:t>54</w:t>
      </w:r>
      <w:r>
        <w:rPr>
          <w:rFonts w:cs="宋体"/>
        </w:rPr>
        <w:t>厘米；左边距：</w:t>
      </w:r>
      <w:r>
        <w:rPr>
          <w:rFonts w:cs="宋体"/>
        </w:rPr>
        <w:t>3.17</w:t>
      </w:r>
      <w:r>
        <w:rPr>
          <w:rFonts w:cs="宋体"/>
        </w:rPr>
        <w:t>厘米；右边距：</w:t>
      </w:r>
      <w:r>
        <w:rPr>
          <w:rFonts w:cs="宋体"/>
        </w:rPr>
        <w:t>3.17</w:t>
      </w:r>
      <w:r>
        <w:rPr>
          <w:rFonts w:cs="宋体"/>
        </w:rPr>
        <w:t>厘米；页眉：</w:t>
      </w:r>
      <w:r>
        <w:rPr>
          <w:rFonts w:cs="宋体"/>
        </w:rPr>
        <w:t>1.</w:t>
      </w:r>
      <w:r>
        <w:rPr>
          <w:rFonts w:cs="宋体"/>
        </w:rPr>
        <w:t>5</w:t>
      </w:r>
      <w:r>
        <w:rPr>
          <w:rFonts w:cs="宋体"/>
        </w:rPr>
        <w:t>厘米；页脚：</w:t>
      </w:r>
      <w:r>
        <w:rPr>
          <w:rFonts w:cs="宋体"/>
        </w:rPr>
        <w:t>1.</w:t>
      </w:r>
      <w:r>
        <w:rPr>
          <w:rFonts w:cs="宋体"/>
        </w:rPr>
        <w:t>75</w:t>
      </w:r>
      <w:r>
        <w:rPr>
          <w:rFonts w:cs="宋体"/>
        </w:rPr>
        <w:t>厘米。</w:t>
      </w:r>
    </w:p>
    <w:p>
      <w:pPr>
        <w:pStyle w:val="Heading2"/>
        <w:spacing w:lineRule="auto" w:line="240" w:before="72" w:after="72"/>
        <w:rPr>
          <w:sz w:val="24"/>
          <w:szCs w:val="24"/>
        </w:rPr>
      </w:pPr>
      <w:bookmarkStart w:id="33" w:name="__RefHeading___Toc58518845"/>
      <w:bookmarkEnd w:id="33"/>
      <w:r>
        <w:rPr>
          <w:sz w:val="24"/>
          <w:szCs w:val="24"/>
        </w:rPr>
        <w:t>封面</w:t>
      </w:r>
    </w:p>
    <w:p>
      <w:pPr>
        <w:pStyle w:val="Style6"/>
        <w:ind w:firstLine="480"/>
        <w:rPr>
          <w:rFonts w:ascii="Times New Roman" w:hAnsi="Times New Roman"/>
        </w:rPr>
      </w:pPr>
      <w:r>
        <w:rPr>
          <w:rFonts w:ascii="Times New Roman" w:hAnsi="Times New Roman"/>
        </w:rPr>
        <w:t>封</w:t>
      </w:r>
      <w:r>
        <w:rPr>
          <w:rFonts w:cs="宋体"/>
        </w:rPr>
        <w:t>面格式见附录</w:t>
      </w:r>
      <w:r>
        <w:rPr>
          <w:rFonts w:cs="宋体"/>
        </w:rPr>
        <w:t>A</w:t>
      </w:r>
      <w:r>
        <w:rPr>
          <w:rFonts w:cs="宋体"/>
        </w:rPr>
        <w:t>的</w:t>
      </w:r>
      <w:r>
        <w:rPr>
          <w:rFonts w:cs="宋体"/>
        </w:rPr>
        <w:t>图</w:t>
      </w:r>
      <w:r>
        <w:rPr>
          <w:rFonts w:cs="宋体"/>
        </w:rPr>
        <w:t>A1</w:t>
      </w:r>
      <w:r>
        <w:rPr>
          <w:rFonts w:ascii="Times New Roman" w:hAnsi="Times New Roman"/>
        </w:rPr>
        <w:t>。</w:t>
      </w:r>
    </w:p>
    <w:p>
      <w:pPr>
        <w:pStyle w:val="Style6"/>
        <w:ind w:firstLine="480"/>
        <w:rPr>
          <w:rFonts w:ascii="Times New Roman" w:hAnsi="Times New Roman"/>
        </w:rPr>
      </w:pPr>
      <w:r>
        <w:rPr/>
        <w:t>封面内容及其填写要求如下：</w:t>
      </w:r>
    </w:p>
    <w:p>
      <w:pPr>
        <w:pStyle w:val="A"/>
        <w:numPr>
          <w:ilvl w:val="0"/>
          <w:numId w:val="13"/>
        </w:numPr>
        <w:rPr/>
      </w:pPr>
      <w:r>
        <w:rPr/>
        <w:t>密级：与项目的密级一致；</w:t>
      </w:r>
    </w:p>
    <w:p>
      <w:pPr>
        <w:pStyle w:val="A"/>
        <w:numPr>
          <w:ilvl w:val="0"/>
          <w:numId w:val="4"/>
        </w:numPr>
        <w:rPr/>
      </w:pPr>
      <w:r>
        <w:rPr/>
        <w:t>课题编号：课题编号；</w:t>
      </w:r>
    </w:p>
    <w:p>
      <w:pPr>
        <w:pStyle w:val="A"/>
        <w:numPr>
          <w:ilvl w:val="0"/>
          <w:numId w:val="4"/>
        </w:numPr>
        <w:ind w:left="819" w:hanging="337"/>
        <w:rPr>
          <w:rFonts w:ascii="Times New Roman" w:hAnsi="Times New Roman"/>
        </w:rPr>
      </w:pPr>
      <w:r>
        <w:rPr>
          <w:rFonts w:ascii="Times New Roman" w:hAnsi="Times New Roman"/>
        </w:rPr>
        <w:t>文档标识号：本文件的标识号；</w:t>
      </w:r>
    </w:p>
    <w:p>
      <w:pPr>
        <w:pStyle w:val="A"/>
        <w:numPr>
          <w:ilvl w:val="0"/>
          <w:numId w:val="4"/>
        </w:numPr>
        <w:ind w:left="819" w:hanging="337"/>
        <w:rPr>
          <w:rFonts w:ascii="Times New Roman" w:hAnsi="Times New Roman"/>
        </w:rPr>
      </w:pPr>
      <w:r>
        <w:rPr>
          <w:rFonts w:ascii="Times New Roman" w:hAnsi="Times New Roman"/>
        </w:rPr>
        <w:t>文档</w:t>
      </w:r>
      <w:r>
        <w:rPr>
          <w:rFonts w:ascii="Times New Roman" w:hAnsi="Times New Roman"/>
        </w:rPr>
        <w:t>名称：应与</w:t>
      </w:r>
      <w:r>
        <w:rPr>
          <w:rFonts w:ascii="Times New Roman" w:hAnsi="Times New Roman"/>
        </w:rPr>
        <w:t>软件</w:t>
      </w:r>
      <w:r>
        <w:rPr>
          <w:rFonts w:ascii="Times New Roman" w:hAnsi="Times New Roman"/>
        </w:rPr>
        <w:t>开发计划中给出的名称一致；</w:t>
      </w:r>
    </w:p>
    <w:p>
      <w:pPr>
        <w:pStyle w:val="A"/>
        <w:numPr>
          <w:ilvl w:val="0"/>
          <w:numId w:val="4"/>
        </w:numPr>
        <w:ind w:left="819" w:hanging="337"/>
        <w:rPr>
          <w:rFonts w:ascii="Times New Roman" w:hAnsi="Times New Roman"/>
        </w:rPr>
      </w:pPr>
      <w:r>
        <w:rPr>
          <w:rFonts w:ascii="Times New Roman" w:hAnsi="Times New Roman"/>
        </w:rPr>
        <w:t>单位名称：研制单位名称；</w:t>
      </w:r>
    </w:p>
    <w:p>
      <w:pPr>
        <w:pStyle w:val="A"/>
        <w:numPr>
          <w:ilvl w:val="0"/>
          <w:numId w:val="4"/>
        </w:numPr>
        <w:ind w:left="819" w:hanging="337"/>
        <w:rPr>
          <w:rFonts w:ascii="Times New Roman" w:hAnsi="Times New Roman"/>
        </w:rPr>
      </w:pPr>
      <w:r>
        <w:rPr>
          <w:rFonts w:ascii="Times New Roman" w:hAnsi="Times New Roman"/>
        </w:rPr>
        <w:t>修订</w:t>
      </w:r>
      <w:r>
        <w:rPr>
          <w:rFonts w:ascii="Times New Roman" w:hAnsi="Times New Roman"/>
        </w:rPr>
        <w:t>日期。</w:t>
      </w:r>
    </w:p>
    <w:p>
      <w:pPr>
        <w:pStyle w:val="Heading2"/>
        <w:spacing w:lineRule="auto" w:line="240" w:before="72" w:after="72"/>
        <w:rPr>
          <w:sz w:val="24"/>
          <w:szCs w:val="24"/>
        </w:rPr>
      </w:pPr>
      <w:bookmarkStart w:id="34" w:name="__RefHeading___Toc58518846"/>
      <w:bookmarkEnd w:id="34"/>
      <w:r>
        <w:rPr>
          <w:sz w:val="24"/>
          <w:szCs w:val="24"/>
        </w:rPr>
        <w:t>文档修改记录</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文档修改记录的格式参见各文档模板。</w:t>
      </w:r>
    </w:p>
    <w:p>
      <w:pPr>
        <w:pStyle w:val="Heading2"/>
        <w:spacing w:lineRule="auto" w:line="240" w:before="72" w:after="72"/>
        <w:rPr>
          <w:sz w:val="24"/>
          <w:szCs w:val="24"/>
        </w:rPr>
      </w:pPr>
      <w:bookmarkStart w:id="35" w:name="__RefHeading___Toc58518847"/>
      <w:bookmarkEnd w:id="35"/>
      <w:r>
        <w:rPr>
          <w:sz w:val="24"/>
          <w:szCs w:val="24"/>
        </w:rPr>
        <w:t>目录</w:t>
      </w:r>
    </w:p>
    <w:p>
      <w:pPr>
        <w:pStyle w:val="Normal"/>
        <w:autoSpaceDE w:val="false"/>
        <w:spacing w:lineRule="auto" w:line="300"/>
        <w:ind w:firstLine="480"/>
        <w:jc w:val="left"/>
        <w:rPr>
          <w:rFonts w:ascii="宋体" w:hAnsi="宋体" w:cs="宋体"/>
          <w:kern w:val="0"/>
          <w:sz w:val="24"/>
        </w:rPr>
      </w:pPr>
      <w:r>
        <w:rPr>
          <w:rFonts w:ascii="宋体" w:hAnsi="宋体" w:cs="宋体"/>
          <w:kern w:val="0"/>
          <w:sz w:val="24"/>
        </w:rPr>
        <w:t>参见模板格式。在文档编写完成之后自动生成。为了保证目录格式不变，可选中目录后，按右键，做</w:t>
      </w:r>
      <w:r>
        <w:rPr>
          <w:rFonts w:ascii="宋体" w:hAnsi="宋体" w:cs="宋体"/>
          <w:kern w:val="0"/>
          <w:sz w:val="24"/>
        </w:rPr>
        <w:t>“</w:t>
      </w:r>
      <w:r>
        <w:rPr>
          <w:rFonts w:ascii="宋体" w:hAnsi="宋体" w:cs="宋体"/>
          <w:kern w:val="0"/>
          <w:sz w:val="24"/>
        </w:rPr>
        <w:t>更新域</w:t>
      </w:r>
      <w:r>
        <w:rPr>
          <w:rFonts w:ascii="宋体" w:hAnsi="宋体" w:cs="宋体"/>
          <w:kern w:val="0"/>
          <w:sz w:val="24"/>
        </w:rPr>
        <w:t>”</w:t>
      </w:r>
      <w:r>
        <w:rPr>
          <w:rFonts w:ascii="宋体" w:hAnsi="宋体" w:cs="宋体"/>
          <w:kern w:val="0"/>
          <w:sz w:val="24"/>
        </w:rPr>
        <w:t>操作。</w:t>
      </w:r>
    </w:p>
    <w:p>
      <w:pPr>
        <w:pStyle w:val="Heading2"/>
        <w:spacing w:lineRule="auto" w:line="240" w:before="72" w:after="72"/>
        <w:rPr>
          <w:sz w:val="24"/>
          <w:szCs w:val="24"/>
        </w:rPr>
      </w:pPr>
      <w:bookmarkStart w:id="36" w:name="__RefHeading___Toc58518848"/>
      <w:bookmarkEnd w:id="36"/>
      <w:r>
        <w:rPr>
          <w:sz w:val="24"/>
          <w:szCs w:val="24"/>
        </w:rPr>
        <w:t>正文</w:t>
      </w:r>
    </w:p>
    <w:p>
      <w:pPr>
        <w:pStyle w:val="Style6"/>
        <w:ind w:firstLine="480"/>
        <w:rPr>
          <w:rFonts w:ascii="Times New Roman" w:hAnsi="Times New Roman"/>
        </w:rPr>
      </w:pPr>
      <w:r>
        <w:rPr>
          <w:rFonts w:ascii="Times New Roman" w:hAnsi="Times New Roman"/>
        </w:rPr>
        <w:t>可参照模板给出的条目编写。模板的使用方法详见附录</w:t>
      </w:r>
      <w:r>
        <w:rPr>
          <w:rFonts w:ascii="Times New Roman" w:hAnsi="Times New Roman"/>
        </w:rPr>
        <w:t>C</w:t>
      </w:r>
      <w:r>
        <w:rPr>
          <w:rFonts w:ascii="Times New Roman" w:hAnsi="Times New Roman"/>
        </w:rPr>
        <w:t>。</w:t>
      </w:r>
    </w:p>
    <w:p>
      <w:pPr>
        <w:pStyle w:val="Style6"/>
        <w:ind w:firstLine="480"/>
        <w:rPr>
          <w:rFonts w:ascii="Times New Roman" w:hAnsi="Times New Roman"/>
        </w:rPr>
      </w:pPr>
      <w:r>
        <w:rPr>
          <w:rFonts w:ascii="Times New Roman" w:hAnsi="Times New Roman"/>
        </w:rPr>
        <w:t>其中的</w:t>
      </w:r>
      <w:r>
        <w:rPr>
          <w:rFonts w:ascii="Times New Roman" w:hAnsi="Times New Roman"/>
        </w:rPr>
        <w:t>“</w:t>
      </w:r>
      <w:r>
        <w:rPr>
          <w:rFonts w:ascii="Times New Roman" w:hAnsi="Times New Roman"/>
        </w:rPr>
        <w:t>引用文档</w:t>
      </w:r>
      <w:r>
        <w:rPr>
          <w:rFonts w:ascii="Times New Roman" w:hAnsi="Times New Roman"/>
        </w:rPr>
        <w:t>”</w:t>
      </w:r>
      <w:r>
        <w:rPr>
          <w:rFonts w:ascii="Times New Roman" w:hAnsi="Times New Roman"/>
        </w:rPr>
        <w:t>应该列出文件的正文中所引用的所有文档的标识、标题、修订版本、日期和来源。</w:t>
      </w:r>
    </w:p>
    <w:p>
      <w:pPr>
        <w:pStyle w:val="Style6"/>
        <w:ind w:firstLine="480"/>
        <w:rPr>
          <w:rFonts w:ascii="Times New Roman" w:hAnsi="Times New Roman"/>
        </w:rPr>
      </w:pPr>
      <w:r>
        <w:rPr>
          <w:rFonts w:ascii="Times New Roman" w:hAnsi="Times New Roman"/>
        </w:rPr>
        <w:t>正文的条目层次和列项表示见表</w:t>
      </w:r>
      <w:r>
        <w:rPr>
          <w:rFonts w:ascii="Times New Roman" w:hAnsi="Times New Roman"/>
        </w:rPr>
        <w:t>2</w:t>
      </w:r>
      <w:r>
        <w:rPr>
          <w:rFonts w:ascii="Times New Roman" w:hAnsi="Times New Roman"/>
        </w:rPr>
        <w:t>。</w:t>
      </w:r>
    </w:p>
    <w:p>
      <w:pPr>
        <w:pStyle w:val="Style7"/>
        <w:spacing w:before="120" w:after="120"/>
        <w:rPr>
          <w:rFonts w:ascii="Times New Roman" w:hAnsi="Times New Roman" w:cs="Times New Roman"/>
        </w:rPr>
      </w:pPr>
      <w:r>
        <w:rPr>
          <w:rFonts w:ascii="Times New Roman" w:hAnsi="Times New Roman" w:cs="Times New Roman"/>
        </w:rPr>
        <w:t>表</w:t>
      </w:r>
      <w:r>
        <w:rPr>
          <w:rFonts w:cs="Times New Roman" w:ascii="Times New Roman" w:hAnsi="Times New Roman"/>
        </w:rPr>
        <w:t>7-</w:t>
      </w:r>
      <w:r>
        <w:rPr>
          <w:rFonts w:cs="Times New Roman" w:ascii="Times New Roman" w:hAnsi="Times New Roman"/>
        </w:rPr>
        <w:t xml:space="preserve"> </w:t>
      </w:r>
      <w:r>
        <w:rPr>
          <w:rFonts w:cs="Times New Roman" w:ascii="Times New Roman" w:hAnsi="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cs="Times New Roman" w:ascii="Times New Roman" w:hAnsi="Times New Roman"/>
        </w:rPr>
        <w:t xml:space="preserve">  </w:t>
      </w:r>
      <w:r>
        <w:rPr>
          <w:rFonts w:ascii="Times New Roman" w:hAnsi="Times New Roman" w:cs="Times New Roman"/>
        </w:rPr>
        <w:t>正文的层次划分和列项</w:t>
      </w:r>
    </w:p>
    <w:tbl>
      <w:tblPr>
        <w:tblW w:w="5000" w:type="pct"/>
        <w:jc w:val="center"/>
        <w:tblInd w:w="0" w:type="dxa"/>
        <w:tblLayout w:type="fixed"/>
        <w:tblCellMar>
          <w:top w:w="0" w:type="dxa"/>
          <w:left w:w="108" w:type="dxa"/>
          <w:bottom w:w="0" w:type="dxa"/>
          <w:right w:w="108" w:type="dxa"/>
        </w:tblCellMar>
      </w:tblPr>
      <w:tblGrid>
        <w:gridCol w:w="1705"/>
        <w:gridCol w:w="2154"/>
        <w:gridCol w:w="5212"/>
      </w:tblGrid>
      <w:tr>
        <w:trPr>
          <w:tblHeader w:val="true"/>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层次名称</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编号示例</w:t>
            </w:r>
          </w:p>
        </w:tc>
        <w:tc>
          <w:tcPr>
            <w:tcW w:w="5212"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说明</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章</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firstLine="72"/>
              <w:rPr>
                <w:rFonts w:eastAsia="黑体"/>
                <w:bCs/>
              </w:rPr>
            </w:pPr>
            <w:r>
              <w:rPr>
                <w:rFonts w:eastAsia="黑体"/>
                <w:bCs/>
              </w:rPr>
              <w:t>1</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ind w:firstLine="72"/>
              <w:rPr>
                <w:rFonts w:eastAsia="黑体"/>
                <w:bCs/>
              </w:rPr>
            </w:pPr>
            <w:r>
              <w:rPr>
                <w:rFonts w:eastAsia="黑体"/>
                <w:bCs/>
              </w:rPr>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条</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left="90" w:hanging="0"/>
              <w:rPr>
                <w:rFonts w:eastAsia="黑体"/>
                <w:bCs/>
              </w:rPr>
            </w:pPr>
            <w:r>
              <w:rPr>
                <w:rFonts w:eastAsia="黑体"/>
                <w:bCs/>
              </w:rPr>
              <w:t>1.1</w:t>
            </w:r>
          </w:p>
          <w:p>
            <w:pPr>
              <w:pStyle w:val="Normal"/>
              <w:spacing w:before="48" w:after="48"/>
              <w:ind w:left="90" w:hanging="0"/>
              <w:rPr>
                <w:rFonts w:eastAsia="黑体"/>
                <w:bCs/>
              </w:rPr>
            </w:pPr>
            <w:r>
              <w:rPr>
                <w:rFonts w:eastAsia="黑体"/>
                <w:bCs/>
              </w:rPr>
              <w:t>1.1.1</w:t>
            </w:r>
          </w:p>
          <w:p>
            <w:pPr>
              <w:pStyle w:val="Normal"/>
              <w:spacing w:before="48" w:after="48"/>
              <w:ind w:left="90" w:hanging="0"/>
              <w:rPr>
                <w:rFonts w:eastAsia="黑体"/>
                <w:bCs/>
              </w:rPr>
            </w:pPr>
            <w:r>
              <w:rPr>
                <w:rFonts w:eastAsia="黑体"/>
                <w:bCs/>
              </w:rPr>
              <w:t>1.1.1.1</w:t>
            </w:r>
          </w:p>
          <w:p>
            <w:pPr>
              <w:pStyle w:val="Normal"/>
              <w:spacing w:before="48" w:after="48"/>
              <w:ind w:left="90" w:hanging="0"/>
              <w:rPr>
                <w:rFonts w:eastAsia="黑体"/>
                <w:bCs/>
              </w:rPr>
            </w:pPr>
            <w:r>
              <w:rPr>
                <w:rFonts w:eastAsia="黑体"/>
                <w:bCs/>
              </w:rPr>
              <w:t>1.1.1.1.1</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ind w:left="90" w:hanging="0"/>
              <w:rPr>
                <w:rFonts w:eastAsia="黑体"/>
                <w:bCs/>
              </w:rPr>
            </w:pPr>
            <w:r>
              <w:rPr>
                <w:rFonts w:eastAsia="黑体"/>
                <w:bCs/>
              </w:rPr>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并列项</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rPr/>
            </w:pPr>
            <w:r>
              <w:rPr>
                <w:rFonts w:eastAsia="Times New Roman"/>
              </w:rPr>
              <w:t xml:space="preserve">    </w:t>
            </w:r>
            <w:r>
              <w:rPr/>
              <w:t>a)</w:t>
            </w:r>
          </w:p>
          <w:p>
            <w:pPr>
              <w:pStyle w:val="Normal"/>
              <w:spacing w:before="48" w:after="48"/>
              <w:rPr/>
            </w:pPr>
            <w:r>
              <w:rPr>
                <w:rFonts w:eastAsia="Times New Roman"/>
              </w:rPr>
              <w:t xml:space="preserve">    </w:t>
            </w:r>
            <w:r>
              <w:rPr/>
              <w:t>b)</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Contents1"/>
              <w:spacing w:before="48" w:after="48"/>
              <w:rPr>
                <w:bCs/>
              </w:rPr>
            </w:pPr>
            <w:r>
              <w:rPr>
                <w:bCs/>
              </w:rPr>
              <w:t>用于可能会被引用的项。可以出现在任何一级条目之下。</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并列项</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rPr/>
            </w:pPr>
            <w:r>
              <w:rPr>
                <w:rFonts w:eastAsia="Times New Roman"/>
              </w:rPr>
              <w:t xml:space="preserve">    </w:t>
            </w:r>
            <w:r>
              <w:rPr/>
              <w:t>1)</w:t>
            </w:r>
          </w:p>
          <w:p>
            <w:pPr>
              <w:pStyle w:val="Normal"/>
              <w:spacing w:before="48" w:after="48"/>
              <w:rPr/>
            </w:pPr>
            <w:r>
              <w:rPr>
                <w:rFonts w:eastAsia="Times New Roman"/>
              </w:rPr>
              <w:t xml:space="preserve">    </w:t>
            </w:r>
            <w:r>
              <w:rPr/>
              <w:t>2)</w:t>
            </w:r>
          </w:p>
        </w:tc>
        <w:tc>
          <w:tcPr>
            <w:tcW w:w="5212"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rPr/>
            </w:pPr>
            <w:r>
              <w:rPr>
                <w:rFonts w:cs="宋体"/>
                <w:bCs/>
              </w:rPr>
              <w:t>用于可能会被引用的项。一般应</w:t>
            </w:r>
            <w:r>
              <w:rPr>
                <w:rFonts w:cs="宋体"/>
              </w:rPr>
              <w:t>出现在</w:t>
            </w:r>
            <w:r>
              <w:rPr>
                <w:bCs/>
              </w:rPr>
              <w:t>a)</w:t>
            </w:r>
            <w:r>
              <w:rPr>
                <w:rFonts w:cs="宋体"/>
                <w:bCs/>
              </w:rPr>
              <w:t>级列项</w:t>
            </w:r>
            <w:r>
              <w:rPr>
                <w:rFonts w:cs="宋体"/>
              </w:rPr>
              <w:t>之下。</w:t>
            </w:r>
          </w:p>
        </w:tc>
      </w:tr>
      <w:tr>
        <w:trPr/>
        <w:tc>
          <w:tcPr>
            <w:tcW w:w="170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cs="宋体"/>
              </w:rPr>
            </w:pPr>
            <w:r>
              <w:rPr>
                <w:rFonts w:cs="宋体"/>
              </w:rPr>
              <w:t>自然段</w:t>
            </w:r>
          </w:p>
        </w:tc>
        <w:tc>
          <w:tcPr>
            <w:tcW w:w="2154" w:type="dxa"/>
            <w:tcBorders>
              <w:top w:val="single" w:sz="4" w:space="0" w:color="000000"/>
              <w:left w:val="single" w:sz="4" w:space="0" w:color="000000"/>
              <w:bottom w:val="single" w:sz="4" w:space="0" w:color="000000"/>
              <w:right w:val="single" w:sz="4" w:space="0" w:color="000000"/>
            </w:tcBorders>
          </w:tcPr>
          <w:p>
            <w:pPr>
              <w:pStyle w:val="Normal"/>
              <w:spacing w:before="48" w:after="48"/>
              <w:ind w:left="420" w:hanging="0"/>
              <w:rPr/>
            </w:pPr>
            <w:r>
              <w:rPr>
                <w:rFonts w:eastAsia="Times New Roman"/>
              </w:rPr>
              <w:t xml:space="preserve">    </w:t>
            </w:r>
            <w:r>
              <w:rPr/>
              <w:t>XXXXXXXXX</w:t>
            </w:r>
          </w:p>
          <w:p>
            <w:pPr>
              <w:pStyle w:val="Normal"/>
              <w:spacing w:before="48" w:after="48"/>
              <w:rPr/>
            </w:pPr>
            <w:r>
              <w:rPr/>
              <w:t>XXX</w:t>
            </w:r>
            <w:r>
              <w:rPr>
                <w:rFonts w:cs="宋体"/>
              </w:rPr>
              <w:t>（无编号）</w:t>
            </w:r>
          </w:p>
        </w:tc>
        <w:tc>
          <w:tcPr>
            <w:tcW w:w="521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pPr>
            <w:r>
              <w:rPr/>
            </w:r>
          </w:p>
        </w:tc>
      </w:tr>
    </w:tbl>
    <w:p>
      <w:pPr>
        <w:pStyle w:val="Heading2"/>
        <w:spacing w:lineRule="auto" w:line="240" w:before="72" w:after="72"/>
        <w:rPr>
          <w:sz w:val="24"/>
          <w:szCs w:val="24"/>
        </w:rPr>
      </w:pPr>
      <w:bookmarkStart w:id="37" w:name="__RefHeading___Toc58518849"/>
      <w:bookmarkEnd w:id="37"/>
      <w:r>
        <w:rPr>
          <w:sz w:val="24"/>
          <w:szCs w:val="24"/>
        </w:rPr>
        <w:t>表</w:t>
      </w:r>
    </w:p>
    <w:p>
      <w:pPr>
        <w:pStyle w:val="Style6"/>
        <w:ind w:firstLine="480"/>
        <w:rPr>
          <w:rFonts w:ascii="Times New Roman" w:hAnsi="Times New Roman"/>
        </w:rPr>
      </w:pPr>
      <w:r>
        <w:rPr>
          <w:rFonts w:ascii="Times New Roman" w:hAnsi="Times New Roman"/>
        </w:rPr>
        <w:t>如果用表格提供信息有利于对文件的理解，则宜使用表。每个表在正文中均应明确提及。</w:t>
      </w:r>
    </w:p>
    <w:p>
      <w:pPr>
        <w:pStyle w:val="Style6"/>
        <w:ind w:firstLine="480"/>
        <w:rPr>
          <w:rFonts w:ascii="Times New Roman" w:hAnsi="Times New Roman"/>
        </w:rPr>
      </w:pPr>
      <w:r>
        <w:rPr>
          <w:rFonts w:ascii="Times New Roman" w:hAnsi="Times New Roman"/>
        </w:rPr>
        <w:t>每个表均应有编号。表的编号由</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和从</w:t>
      </w:r>
      <w:r>
        <w:rPr>
          <w:rFonts w:ascii="Times New Roman" w:hAnsi="Times New Roman"/>
        </w:rPr>
        <w:t>1</w:t>
      </w:r>
      <w:r>
        <w:rPr>
          <w:rFonts w:ascii="Times New Roman" w:hAnsi="Times New Roman"/>
        </w:rPr>
        <w:t>开始的阿拉伯数字组成。表的编号应一</w:t>
      </w:r>
      <w:r>
        <w:rPr>
          <w:rFonts w:ascii="Times New Roman" w:hAnsi="Times New Roman"/>
        </w:rPr>
        <w:t>直</w:t>
      </w:r>
      <w:r>
        <w:rPr>
          <w:rFonts w:ascii="Times New Roman" w:hAnsi="Times New Roman"/>
        </w:rPr>
        <w:t>连续到附录之前，并与章、条和图的编号无关。</w:t>
      </w:r>
    </w:p>
    <w:p>
      <w:pPr>
        <w:pStyle w:val="Style6"/>
        <w:ind w:firstLine="480"/>
        <w:rPr>
          <w:rFonts w:ascii="Times New Roman" w:hAnsi="Times New Roman"/>
        </w:rPr>
      </w:pPr>
      <w:r>
        <w:rPr>
          <w:rFonts w:ascii="Times New Roman" w:hAnsi="Times New Roman"/>
        </w:rPr>
        <w:t>每个表应有表的名称，并置于编号之后。表的编号和名称应置于表的上方居中。</w:t>
      </w:r>
    </w:p>
    <w:p>
      <w:pPr>
        <w:pStyle w:val="Style6"/>
        <w:ind w:firstLine="480"/>
        <w:rPr>
          <w:rFonts w:cs="宋体"/>
        </w:rPr>
      </w:pPr>
      <w:r>
        <w:rPr>
          <w:rFonts w:ascii="Times New Roman" w:hAnsi="Times New Roman"/>
        </w:rPr>
        <w:t>当表格的宽度超过页面</w:t>
      </w:r>
      <w:r>
        <w:rPr>
          <w:rFonts w:cs="宋体"/>
        </w:rPr>
        <w:t>的</w:t>
      </w:r>
      <w:r>
        <w:rPr>
          <w:rFonts w:cs="宋体"/>
        </w:rPr>
        <w:t>1/2</w:t>
      </w:r>
      <w:r>
        <w:rPr>
          <w:rFonts w:cs="宋体"/>
        </w:rPr>
        <w:t>时，表格应与页面同宽。当表格的宽度不足页面的</w:t>
      </w:r>
      <w:r>
        <w:rPr>
          <w:rFonts w:cs="宋体"/>
        </w:rPr>
        <w:t>1/2</w:t>
      </w:r>
      <w:r>
        <w:rPr>
          <w:rFonts w:cs="宋体"/>
        </w:rPr>
        <w:t>时，表格应</w:t>
      </w:r>
      <w:r>
        <w:rPr>
          <w:rFonts w:cs="宋体"/>
        </w:rPr>
        <w:t>横向</w:t>
      </w:r>
      <w:r>
        <w:rPr>
          <w:rFonts w:cs="宋体"/>
        </w:rPr>
        <w:t>居中。</w:t>
      </w:r>
    </w:p>
    <w:p>
      <w:pPr>
        <w:pStyle w:val="Style6"/>
        <w:ind w:firstLine="480"/>
        <w:rPr>
          <w:rFonts w:ascii="Times New Roman" w:hAnsi="Times New Roman"/>
        </w:rPr>
      </w:pPr>
      <w:r>
        <w:rPr>
          <w:rFonts w:cs="宋体"/>
        </w:rPr>
        <w:t>表格中应统一使用</w:t>
      </w:r>
      <w:r>
        <w:rPr>
          <w:rFonts w:cs="宋体"/>
        </w:rPr>
        <w:t>5</w:t>
      </w:r>
      <w:r>
        <w:rPr>
          <w:rFonts w:cs="宋体"/>
        </w:rPr>
        <w:t>号</w:t>
      </w:r>
      <w:r>
        <w:rPr>
          <w:rFonts w:ascii="Times New Roman" w:hAnsi="Times New Roman"/>
        </w:rPr>
        <w:t>宋体字。</w:t>
      </w:r>
    </w:p>
    <w:p>
      <w:pPr>
        <w:pStyle w:val="Style6"/>
        <w:ind w:firstLine="480"/>
        <w:rPr>
          <w:rFonts w:ascii="Times New Roman" w:hAnsi="Times New Roman"/>
        </w:rPr>
      </w:pPr>
      <w:r>
        <w:rPr>
          <w:rFonts w:ascii="Times New Roman" w:hAnsi="Times New Roman"/>
        </w:rPr>
        <w:t>表的注释应置于表中的最后一行，并使用通栏。</w:t>
      </w:r>
    </w:p>
    <w:p>
      <w:pPr>
        <w:pStyle w:val="Heading2"/>
        <w:spacing w:lineRule="auto" w:line="240" w:before="72" w:after="72"/>
        <w:rPr>
          <w:sz w:val="24"/>
          <w:szCs w:val="24"/>
        </w:rPr>
      </w:pPr>
      <w:bookmarkStart w:id="38" w:name="__RefHeading___Toc58518850"/>
      <w:bookmarkEnd w:id="38"/>
      <w:r>
        <w:rPr>
          <w:sz w:val="24"/>
          <w:szCs w:val="24"/>
        </w:rPr>
        <w:t>图</w:t>
      </w:r>
    </w:p>
    <w:p>
      <w:pPr>
        <w:pStyle w:val="Style6"/>
        <w:ind w:firstLine="480"/>
        <w:rPr>
          <w:rFonts w:cs="宋体"/>
        </w:rPr>
      </w:pPr>
      <w:r>
        <w:rPr>
          <w:rFonts w:ascii="Times New Roman" w:hAnsi="Times New Roman"/>
        </w:rPr>
        <w:t>每个图均应有编号。图的编号由</w:t>
      </w:r>
      <w:r>
        <w:rPr>
          <w:rFonts w:cs="宋体"/>
        </w:rPr>
        <w:t>“</w:t>
      </w:r>
      <w:r>
        <w:rPr>
          <w:rFonts w:cs="宋体"/>
        </w:rPr>
        <w:t>图</w:t>
      </w:r>
      <w:r>
        <w:rPr>
          <w:rFonts w:cs="宋体"/>
        </w:rPr>
        <w:t>”</w:t>
      </w:r>
      <w:r>
        <w:rPr>
          <w:rFonts w:cs="宋体"/>
        </w:rPr>
        <w:t>和从</w:t>
      </w:r>
      <w:r>
        <w:rPr>
          <w:rFonts w:cs="宋体"/>
        </w:rPr>
        <w:t>1</w:t>
      </w:r>
      <w:r>
        <w:rPr>
          <w:rFonts w:cs="宋体"/>
        </w:rPr>
        <w:t>开始的阿拉伯数字组成。图的编号应</w:t>
      </w:r>
      <w:r>
        <w:rPr>
          <w:rFonts w:cs="宋体"/>
        </w:rPr>
        <w:t>一直</w:t>
      </w:r>
      <w:r>
        <w:rPr>
          <w:rFonts w:cs="宋体"/>
        </w:rPr>
        <w:t>连续到附录之前，并与章、条和表的编号无关。</w:t>
      </w:r>
    </w:p>
    <w:p>
      <w:pPr>
        <w:pStyle w:val="Style6"/>
        <w:ind w:firstLine="480"/>
        <w:rPr>
          <w:rFonts w:cs="宋体"/>
        </w:rPr>
      </w:pPr>
      <w:r>
        <w:rPr>
          <w:rFonts w:cs="宋体"/>
        </w:rPr>
        <w:t>图的编号和名称应置于图的下方居中。</w:t>
      </w:r>
    </w:p>
    <w:p>
      <w:pPr>
        <w:pStyle w:val="Style6"/>
        <w:ind w:firstLine="480"/>
        <w:rPr>
          <w:rFonts w:ascii="Times New Roman" w:hAnsi="Times New Roman"/>
        </w:rPr>
      </w:pPr>
      <w:r>
        <w:rPr>
          <w:rFonts w:cs="宋体"/>
        </w:rPr>
        <w:t>图中应尽可能使用</w:t>
      </w:r>
      <w:r>
        <w:rPr>
          <w:rFonts w:cs="宋体"/>
        </w:rPr>
        <w:t>5</w:t>
      </w:r>
      <w:r>
        <w:rPr>
          <w:rFonts w:cs="宋体"/>
        </w:rPr>
        <w:t>号宋体字。并应保证</w:t>
      </w:r>
      <w:r>
        <w:rPr>
          <w:rFonts w:ascii="Times New Roman" w:hAnsi="Times New Roman"/>
        </w:rPr>
        <w:t>字的清晰和完整。</w:t>
      </w:r>
    </w:p>
    <w:p>
      <w:pPr>
        <w:pStyle w:val="Style6"/>
        <w:ind w:firstLine="480"/>
        <w:rPr>
          <w:rFonts w:ascii="Times New Roman" w:hAnsi="Times New Roman"/>
        </w:rPr>
      </w:pPr>
      <w:r>
        <w:rPr>
          <w:rFonts w:ascii="Times New Roman" w:hAnsi="Times New Roman"/>
        </w:rPr>
        <w:t>图应在页面中</w:t>
      </w:r>
      <w:r>
        <w:rPr>
          <w:rFonts w:ascii="Times New Roman" w:hAnsi="Times New Roman"/>
        </w:rPr>
        <w:t>横向</w:t>
      </w:r>
      <w:r>
        <w:rPr>
          <w:rFonts w:ascii="Times New Roman" w:hAnsi="Times New Roman"/>
        </w:rPr>
        <w:t>居中。</w:t>
      </w:r>
    </w:p>
    <w:p>
      <w:pPr>
        <w:pStyle w:val="Heading2"/>
        <w:spacing w:lineRule="auto" w:line="240" w:before="72" w:after="72"/>
        <w:rPr>
          <w:sz w:val="24"/>
          <w:szCs w:val="24"/>
        </w:rPr>
      </w:pPr>
      <w:bookmarkStart w:id="39" w:name="__RefHeading___Toc58518851"/>
      <w:bookmarkEnd w:id="39"/>
      <w:r>
        <w:rPr>
          <w:sz w:val="24"/>
          <w:szCs w:val="24"/>
        </w:rPr>
        <w:t>附录</w:t>
      </w:r>
    </w:p>
    <w:p>
      <w:pPr>
        <w:pStyle w:val="Style6"/>
        <w:ind w:firstLine="480"/>
        <w:rPr>
          <w:rFonts w:cs="宋体"/>
        </w:rPr>
      </w:pPr>
      <w:r>
        <w:rPr>
          <w:rFonts w:ascii="Times New Roman" w:hAnsi="Times New Roman"/>
        </w:rPr>
        <w:t>技术文件可以设置若干个附录，</w:t>
      </w:r>
      <w:r>
        <w:rPr>
          <w:rFonts w:cs="宋体"/>
        </w:rPr>
        <w:t>用附录</w:t>
      </w:r>
      <w:r>
        <w:rPr>
          <w:rFonts w:cs="宋体"/>
        </w:rPr>
        <w:t>A</w:t>
      </w:r>
      <w:r>
        <w:rPr>
          <w:rFonts w:cs="宋体"/>
        </w:rPr>
        <w:t>、附录</w:t>
      </w:r>
      <w:r>
        <w:rPr>
          <w:rFonts w:cs="宋体"/>
        </w:rPr>
        <w:t>B</w:t>
      </w:r>
      <w:r>
        <w:rPr>
          <w:rFonts w:cs="宋体"/>
        </w:rPr>
        <w:t>、附录</w:t>
      </w:r>
      <w:r>
        <w:rPr>
          <w:rFonts w:cs="宋体"/>
        </w:rPr>
        <w:t>C……</w:t>
      </w:r>
      <w:r>
        <w:rPr>
          <w:rFonts w:cs="宋体"/>
        </w:rPr>
        <w:t>表示，每个附录都应另起一页。附录的编号排列方法参考正文的编写方法，但要分别在编号前加</w:t>
      </w:r>
      <w:r>
        <w:rPr>
          <w:rFonts w:cs="宋体"/>
        </w:rPr>
        <w:t>“</w:t>
      </w:r>
      <w:r>
        <w:rPr>
          <w:rFonts w:cs="宋体"/>
        </w:rPr>
        <w:t>A</w:t>
      </w:r>
      <w:r>
        <w:rPr>
          <w:rFonts w:cs="宋体"/>
        </w:rPr>
        <w:t>”</w:t>
      </w:r>
      <w:r>
        <w:rPr>
          <w:rFonts w:cs="宋体"/>
        </w:rPr>
        <w:t>、</w:t>
      </w:r>
      <w:r>
        <w:rPr>
          <w:rFonts w:cs="宋体"/>
        </w:rPr>
        <w:t>“</w:t>
      </w:r>
      <w:r>
        <w:rPr>
          <w:rFonts w:cs="宋体"/>
        </w:rPr>
        <w:t>B</w:t>
      </w:r>
      <w:r>
        <w:rPr>
          <w:rFonts w:cs="宋体"/>
        </w:rPr>
        <w:t>”</w:t>
      </w:r>
      <w:r>
        <w:rPr>
          <w:rFonts w:cs="宋体"/>
        </w:rPr>
        <w:t>、</w:t>
      </w:r>
      <w:r>
        <w:rPr>
          <w:rFonts w:cs="宋体"/>
        </w:rPr>
        <w:t>“</w:t>
      </w:r>
      <w:r>
        <w:rPr>
          <w:rFonts w:cs="宋体"/>
        </w:rPr>
        <w:t>C</w:t>
      </w:r>
      <w:r>
        <w:rPr>
          <w:rFonts w:cs="宋体"/>
        </w:rPr>
        <w:t>”</w:t>
      </w:r>
      <w:r>
        <w:rPr>
          <w:rFonts w:cs="宋体"/>
        </w:rPr>
        <w:t>等。</w:t>
      </w:r>
    </w:p>
    <w:p>
      <w:pPr>
        <w:pStyle w:val="Style6"/>
        <w:ind w:firstLine="480"/>
        <w:rPr>
          <w:rFonts w:cs="宋体"/>
        </w:rPr>
      </w:pPr>
      <w:r>
        <w:rPr>
          <w:rFonts w:cs="宋体"/>
        </w:rPr>
        <w:t>例如，在附录</w:t>
      </w:r>
      <w:r>
        <w:rPr>
          <w:rFonts w:cs="宋体"/>
        </w:rPr>
        <w:t>A</w:t>
      </w:r>
      <w:r>
        <w:rPr>
          <w:rFonts w:cs="宋体"/>
        </w:rPr>
        <w:t>中编号如下：</w:t>
      </w:r>
    </w:p>
    <w:p>
      <w:pPr>
        <w:pStyle w:val="Style6"/>
        <w:ind w:firstLine="480"/>
        <w:rPr>
          <w:rFonts w:cs="宋体"/>
        </w:rPr>
      </w:pPr>
      <w:r>
        <w:rPr>
          <w:rFonts w:cs="宋体"/>
        </w:rPr>
        <w:t>A1  XXXX</w:t>
      </w:r>
    </w:p>
    <w:p>
      <w:pPr>
        <w:pStyle w:val="Style6"/>
        <w:ind w:firstLine="480"/>
        <w:rPr>
          <w:rFonts w:cs="宋体"/>
        </w:rPr>
      </w:pPr>
      <w:r>
        <w:rPr>
          <w:rFonts w:cs="宋体"/>
        </w:rPr>
        <w:t>A1.1  XXXXXX</w:t>
      </w:r>
    </w:p>
    <w:p>
      <w:pPr>
        <w:pStyle w:val="Normal"/>
        <w:autoSpaceDE w:val="false"/>
        <w:spacing w:lineRule="auto" w:line="360"/>
        <w:ind w:firstLine="420"/>
        <w:jc w:val="left"/>
        <w:rPr>
          <w:rFonts w:cs="宋体"/>
        </w:rPr>
      </w:pPr>
      <w:r>
        <w:rPr>
          <w:rFonts w:cs="宋体"/>
        </w:rPr>
        <w:t>A1.1.1  XXXXXXXX</w:t>
      </w:r>
      <w:r>
        <w:br w:type="page"/>
      </w:r>
    </w:p>
    <w:p>
      <w:pPr>
        <w:pStyle w:val="Heading1"/>
        <w:numPr>
          <w:ilvl w:val="0"/>
          <w:numId w:val="0"/>
        </w:numPr>
        <w:spacing w:lineRule="auto" w:line="240" w:before="120" w:after="120"/>
        <w:ind w:left="0" w:hanging="0"/>
        <w:jc w:val="center"/>
        <w:textAlignment w:val="baseline"/>
        <w:rPr>
          <w:b w:val="false"/>
          <w:b w:val="false"/>
        </w:rPr>
      </w:pPr>
      <w:bookmarkStart w:id="40" w:name="__RefHeading___Toc58518852"/>
      <w:bookmarkEnd w:id="40"/>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A  </w:t>
      </w:r>
      <w:r>
        <w:rPr>
          <w:rFonts w:eastAsia="黑体"/>
          <w:b w:val="false"/>
          <w:bCs w:val="false"/>
          <w:kern w:val="0"/>
          <w:sz w:val="24"/>
          <w:szCs w:val="20"/>
          <w:lang w:val="en-US" w:eastAsia="zh-CN"/>
        </w:rPr>
        <w:t>技术文件的封面和签署页格式</w:t>
      </w:r>
    </w:p>
    <w:p>
      <w:pPr>
        <w:pStyle w:val="Style6"/>
        <w:ind w:firstLine="480"/>
        <w:rPr>
          <w:rFonts w:ascii="Times New Roman" w:hAnsi="Times New Roman"/>
        </w:rPr>
      </w:pPr>
      <w:r>
        <w:rPr>
          <w:rFonts w:ascii="Times New Roman" w:hAnsi="Times New Roman"/>
        </w:rPr>
        <w:t>技术文件的封面图样见附录</w:t>
      </w:r>
      <w:r>
        <w:rPr>
          <w:rFonts w:cs="宋体"/>
          <w:szCs w:val="24"/>
        </w:rPr>
        <w:t>A</w:t>
      </w:r>
      <w:r>
        <w:rPr>
          <w:rFonts w:cs="宋体"/>
          <w:szCs w:val="24"/>
        </w:rPr>
        <w:t>的图</w:t>
      </w:r>
      <w:r>
        <w:rPr>
          <w:rFonts w:cs="宋体"/>
          <w:szCs w:val="24"/>
        </w:rPr>
        <w:t>A1</w:t>
      </w:r>
      <w:r>
        <w:rPr>
          <w:rFonts w:cs="宋体"/>
          <w:szCs w:val="24"/>
        </w:rPr>
        <w:t>。签署页图样见附录</w:t>
      </w:r>
      <w:r>
        <w:rPr>
          <w:rFonts w:cs="宋体"/>
          <w:szCs w:val="24"/>
        </w:rPr>
        <w:t>A</w:t>
      </w:r>
      <w:r>
        <w:rPr>
          <w:rFonts w:cs="宋体"/>
          <w:szCs w:val="24"/>
        </w:rPr>
        <w:t>的图</w:t>
      </w:r>
      <w:r>
        <w:rPr>
          <w:rFonts w:cs="宋体"/>
          <w:szCs w:val="24"/>
        </w:rPr>
        <w:t>A2</w:t>
      </w:r>
      <w:r>
        <w:rPr>
          <w:rFonts w:cs="宋体"/>
          <w:szCs w:val="24"/>
        </w:rPr>
        <w:t>。具体格式以文档模版封面</w:t>
      </w:r>
      <w:r>
        <w:rPr>
          <w:rFonts w:ascii="Times New Roman" w:hAnsi="Times New Roman"/>
        </w:rPr>
        <w:t>为准。</w:t>
      </w:r>
    </w:p>
    <w:p>
      <w:pPr>
        <w:pStyle w:val="Style6"/>
        <w:ind w:hanging="0"/>
        <w:rPr>
          <w:rFonts w:ascii="Times New Roman" w:hAnsi="Times New Roman" w:eastAsia="黑体"/>
        </w:rPr>
      </w:pPr>
      <w:r>
        <w:rPr>
          <w:rFonts w:eastAsia="黑体" w:ascii="Times New Roman" w:hAnsi="Times New Roman"/>
        </w:rPr>
      </w:r>
      <w:r>
        <w:br w:type="page"/>
      </w:r>
    </w:p>
    <w:p>
      <w:pPr>
        <w:pStyle w:val="Style6"/>
        <w:ind w:hanging="0"/>
        <w:jc w:val="center"/>
        <w:rPr>
          <w:rFonts w:ascii="Times New Roman" w:hAnsi="Times New Roman" w:eastAsia="黑体"/>
        </w:rPr>
      </w:pPr>
      <w:r>
        <w:rPr>
          <w:rFonts w:eastAsia="黑体" w:ascii="Times New Roman" w:hAnsi="Times New Roman"/>
        </w:rPr>
      </w:r>
    </w:p>
    <w:tbl>
      <w:tblPr>
        <w:tblW w:w="8527" w:type="dxa"/>
        <w:jc w:val="left"/>
        <w:tblInd w:w="0" w:type="dxa"/>
        <w:tblLayout w:type="fixed"/>
        <w:tblCellMar>
          <w:top w:w="0" w:type="dxa"/>
          <w:left w:w="108" w:type="dxa"/>
          <w:bottom w:w="0" w:type="dxa"/>
          <w:right w:w="108" w:type="dxa"/>
        </w:tblCellMar>
      </w:tblPr>
      <w:tblGrid>
        <w:gridCol w:w="4193"/>
        <w:gridCol w:w="3982"/>
        <w:gridCol w:w="341"/>
        <w:gridCol w:w="11"/>
      </w:tblGrid>
      <w:tr>
        <w:trPr>
          <w:trHeight w:val="1236" w:hRule="atLeast"/>
        </w:trPr>
        <w:tc>
          <w:tcPr>
            <w:tcW w:w="4193" w:type="dxa"/>
            <w:tcBorders/>
          </w:tcPr>
          <w:p>
            <w:pPr>
              <w:pStyle w:val="006"/>
              <w:snapToGrid w:val="false"/>
              <w:spacing w:before="72" w:after="72"/>
              <w:ind w:left="210" w:right="210" w:firstLine="584"/>
              <w:rPr/>
            </w:pPr>
            <w:r>
              <w:rPr/>
            </w:r>
          </w:p>
        </w:tc>
        <w:tc>
          <w:tcPr>
            <w:tcW w:w="4323" w:type="dxa"/>
            <w:gridSpan w:val="2"/>
            <w:tcBorders/>
          </w:tcPr>
          <w:p>
            <w:pPr>
              <w:pStyle w:val="Style14"/>
              <w:spacing w:before="200" w:after="240"/>
              <w:ind w:firstLine="584"/>
              <w:rPr/>
            </w:pPr>
            <w:r>
              <w:rPr/>
              <w:t>密级：机密</w:t>
            </w:r>
          </w:p>
        </w:tc>
      </w:tr>
      <w:tr>
        <w:trPr>
          <w:trHeight w:val="1326" w:hRule="atLeast"/>
        </w:trPr>
        <w:tc>
          <w:tcPr>
            <w:tcW w:w="8527" w:type="dxa"/>
            <w:gridSpan w:val="3"/>
            <w:tcBorders/>
          </w:tcPr>
          <w:p>
            <w:pPr>
              <w:pStyle w:val="Style11"/>
              <w:spacing w:lineRule="auto" w:line="240" w:before="200" w:after="0"/>
              <w:jc w:val="distribute"/>
              <w:rPr>
                <w:sz w:val="44"/>
                <w:szCs w:val="44"/>
              </w:rPr>
            </w:pPr>
            <w:r>
              <w:rPr>
                <w:sz w:val="44"/>
                <w:szCs w:val="44"/>
              </w:rPr>
              <w:t>核高基重大专项武器装备</w:t>
            </w:r>
          </w:p>
          <w:p>
            <w:pPr>
              <w:pStyle w:val="Style11"/>
              <w:spacing w:lineRule="auto" w:line="240"/>
              <w:rPr>
                <w:sz w:val="44"/>
                <w:szCs w:val="44"/>
              </w:rPr>
            </w:pPr>
            <w:r>
              <w:rPr>
                <w:sz w:val="44"/>
                <w:szCs w:val="44"/>
              </w:rPr>
              <w:t>基础软件分任务技术文件</w:t>
            </w:r>
          </w:p>
        </w:tc>
      </w:tr>
      <w:tr>
        <w:trPr>
          <w:trHeight w:val="1335" w:hRule="atLeast"/>
        </w:trPr>
        <w:tc>
          <w:tcPr>
            <w:tcW w:w="8527" w:type="dxa"/>
            <w:gridSpan w:val="3"/>
            <w:tcBorders/>
          </w:tcPr>
          <w:p>
            <w:pPr>
              <w:pStyle w:val="Normal"/>
              <w:rPr/>
            </w:pPr>
            <w:r>
              <w:rPr/>
              <w:t>[</w:t>
            </w:r>
            <w:r>
              <w:rPr/>
              <w:t>课题编号：</w:t>
            </w:r>
            <w:r>
              <w:rPr>
                <w:rFonts w:eastAsia="Times New Roman"/>
              </w:rPr>
              <w:t xml:space="preserve">  </w:t>
            </w:r>
            <w:r>
              <w:rPr/>
              <w:t>]</w:t>
            </w:r>
          </w:p>
          <w:p>
            <w:pPr>
              <w:pStyle w:val="Normal"/>
              <w:rPr/>
            </w:pPr>
            <w:r>
              <mc:AlternateContent>
                <mc:Choice Requires="wps">
                  <w:drawing>
                    <wp:anchor behindDoc="0" distT="0" distB="0" distL="114935" distR="114935" simplePos="0" locked="0" layoutInCell="1" allowOverlap="1" relativeHeight="4">
                      <wp:simplePos x="0" y="0"/>
                      <wp:positionH relativeFrom="page">
                        <wp:posOffset>-66675</wp:posOffset>
                      </wp:positionH>
                      <wp:positionV relativeFrom="page">
                        <wp:posOffset>13335</wp:posOffset>
                      </wp:positionV>
                      <wp:extent cx="5784850" cy="0"/>
                      <wp:effectExtent l="0" t="12700" r="0" b="12700"/>
                      <wp:wrapTopAndBottom/>
                      <wp:docPr id="2" name="直线 60"/>
                      <a:graphic xmlns:a="http://schemas.openxmlformats.org/drawingml/2006/main">
                        <a:graphicData uri="http://schemas.microsoft.com/office/word/2010/wordprocessingShape">
                          <wps:wsp>
                            <wps:cNvSpPr/>
                            <wps:spPr>
                              <a:xfrm>
                                <a:off x="0" y="0"/>
                                <a:ext cx="5784840" cy="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5.25pt,1.05pt" to="450.2pt,1.05pt" ID="直线 60" stroked="t" o:allowincell="t" style="position:absolute;mso-position-horizontal-relative:page;mso-position-vertical-relative:page">
                      <v:stroke color="black" weight="25560" joinstyle="miter" endcap="flat"/>
                      <v:fill o:detectmouseclick="t" on="false"/>
                      <w10:wrap type="topAndBottom"/>
                    </v:line>
                  </w:pict>
                </mc:Fallback>
              </mc:AlternateContent>
            </w:r>
            <w:r>
              <w:rPr/>
              <w:t>[</w:t>
            </w:r>
            <w:r>
              <w:rPr/>
              <w:t>文档标识号</w:t>
            </w:r>
            <w:r>
              <w:rPr/>
              <w:t>:</w:t>
            </w:r>
            <w:r>
              <w:rPr>
                <w:szCs w:val="21"/>
              </w:rPr>
              <w:t xml:space="preserve"> </w:t>
            </w:r>
            <w:r>
              <w:rPr>
                <w:sz w:val="24"/>
              </w:rPr>
              <w:t>TN/x-DO-DS-V{N.xx}</w:t>
            </w:r>
            <w:r>
              <w:rPr/>
              <w:t>]</w:t>
            </w:r>
          </w:p>
          <w:p>
            <w:pPr>
              <w:pStyle w:val="1"/>
              <w:rPr/>
            </w:pPr>
            <w:r>
              <w:rPr/>
              <w:t>[</w:t>
            </w:r>
            <w:r>
              <w:rPr/>
              <w:t>修订日期</w:t>
            </w:r>
            <w:r>
              <w:rPr/>
              <w:t>: 2010-XX-XX]</w:t>
            </w:r>
          </w:p>
        </w:tc>
      </w:tr>
      <w:tr>
        <w:trPr>
          <w:trHeight w:val="1707" w:hRule="atLeast"/>
        </w:trPr>
        <w:tc>
          <w:tcPr>
            <w:tcW w:w="8516" w:type="dxa"/>
            <w:gridSpan w:val="3"/>
            <w:tcBorders/>
          </w:tcPr>
          <w:p>
            <w:pPr>
              <w:pStyle w:val="1"/>
              <w:spacing w:before="240" w:after="0"/>
              <w:jc w:val="center"/>
              <w:rPr>
                <w:sz w:val="44"/>
                <w:szCs w:val="44"/>
              </w:rPr>
            </w:pPr>
            <w:r>
              <w:rPr>
                <w:sz w:val="44"/>
                <w:szCs w:val="44"/>
              </w:rPr>
              <w:t>ＸＸＸＸ</w:t>
            </w:r>
          </w:p>
          <w:p>
            <w:pPr>
              <w:pStyle w:val="1"/>
              <w:spacing w:before="240" w:after="0"/>
              <w:jc w:val="center"/>
              <w:rPr>
                <w:rFonts w:ascii="黑体" w:hAnsi="黑体" w:eastAsia="黑体"/>
                <w:sz w:val="44"/>
                <w:szCs w:val="44"/>
              </w:rPr>
            </w:pPr>
            <w:r>
              <w:rPr>
                <w:rFonts w:ascii="黑体" w:hAnsi="黑体" w:eastAsia="黑体"/>
                <w:sz w:val="44"/>
                <w:szCs w:val="44"/>
              </w:rPr>
              <w:t>文档名称</w:t>
            </w:r>
          </w:p>
        </w:tc>
      </w:tr>
      <w:tr>
        <w:trPr>
          <w:trHeight w:val="6926" w:hRule="atLeast"/>
        </w:trPr>
        <w:tc>
          <w:tcPr>
            <w:tcW w:w="8516" w:type="dxa"/>
            <w:gridSpan w:val="3"/>
            <w:tcBorders/>
          </w:tcPr>
          <w:p>
            <w:pPr>
              <w:pStyle w:val="1"/>
              <w:spacing w:lineRule="auto" w:line="480"/>
              <w:ind w:firstLine="640"/>
              <w:rPr>
                <w:sz w:val="32"/>
                <w:szCs w:val="32"/>
              </w:rPr>
            </w:pPr>
            <w:r>
              <w:rPr>
                <w:rFonts w:eastAsia="Times New Roman"/>
                <w:sz w:val="32"/>
                <w:szCs w:val="32"/>
              </w:rPr>
              <w:t xml:space="preserve">      </w:t>
            </w:r>
          </w:p>
          <w:p>
            <w:pPr>
              <w:pStyle w:val="1"/>
              <w:spacing w:lineRule="auto" w:line="480"/>
              <w:ind w:firstLine="640"/>
              <w:rPr>
                <w:sz w:val="32"/>
                <w:szCs w:val="32"/>
              </w:rPr>
            </w:pPr>
            <w:r>
              <w:rPr>
                <w:rFonts w:eastAsia="Times New Roman"/>
                <w:sz w:val="32"/>
                <w:szCs w:val="32"/>
              </w:rPr>
              <w:t xml:space="preserve">   </w:t>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rPr>
                <w:sz w:val="32"/>
                <w:szCs w:val="32"/>
              </w:rPr>
            </w:pPr>
            <w:r>
              <w:rPr>
                <w:sz w:val="32"/>
                <w:szCs w:val="32"/>
              </w:rPr>
            </w:r>
          </w:p>
          <w:p>
            <w:pPr>
              <w:pStyle w:val="Style12"/>
              <w:ind w:left="420" w:hanging="0"/>
              <w:jc w:val="center"/>
              <w:rPr>
                <w:szCs w:val="32"/>
              </w:rPr>
            </w:pPr>
            <w:r>
              <w:rPr>
                <w:rFonts w:ascii="Times New Roman" w:hAnsi="Times New Roman"/>
              </w:rPr>
              <w:t>XXXX</w:t>
            </w:r>
            <w:r>
              <w:rPr>
                <w:rFonts w:ascii="Times New Roman" w:hAnsi="Times New Roman"/>
              </w:rPr>
              <w:t>单位名称</w:t>
            </w:r>
          </w:p>
          <w:p>
            <w:pPr>
              <w:pStyle w:val="Style12"/>
              <w:ind w:left="420" w:hanging="0"/>
              <w:jc w:val="center"/>
              <w:rPr/>
            </w:pPr>
            <w:r>
              <w:fldChar w:fldCharType="begin">
                <w:ffData>
                  <w:name w:val="Unnamed1"/>
                  <w:enabled/>
                  <w:calcOnExit w:val="0"/>
                  <w:textInput/>
                </w:ffData>
              </w:fldChar>
            </w:r>
            <w:r>
              <w:rPr/>
              <w:instrText xml:space="preserve"> FORMTEXT </w:instrText>
            </w:r>
            <w:r>
              <w:rPr/>
            </w:r>
            <w:r>
              <w:rPr/>
              <w:fldChar w:fldCharType="separate"/>
            </w:r>
            <w:r>
              <w:rPr/>
              <w:t>XXXX</w:t>
            </w:r>
            <w:r>
              <w:rPr/>
              <w:t>年</w:t>
            </w:r>
            <w:r>
              <w:rPr/>
              <w:t>XX</w:t>
            </w:r>
            <w:r>
              <w:rPr/>
              <w:t>月</w:t>
            </w:r>
            <w:r>
              <w:rPr/>
              <w:t>XX</w:t>
            </w:r>
            <w:r>
              <w:rPr/>
              <w:t>日</w:t>
            </w:r>
            <w:r>
              <w:rPr/>
            </w:r>
            <w:r>
              <w:rPr/>
              <w:fldChar w:fldCharType="end"/>
            </w:r>
          </w:p>
          <w:p>
            <w:pPr>
              <w:pStyle w:val="Style6"/>
              <w:ind w:hanging="0"/>
              <w:jc w:val="center"/>
              <w:rPr>
                <w:szCs w:val="32"/>
              </w:rPr>
            </w:pPr>
            <w:r>
              <w:rPr>
                <w:rFonts w:eastAsia="Times New Roman" w:ascii="Times New Roman" w:hAnsi="Times New Roman"/>
                <w:bCs/>
              </w:rPr>
              <w:t xml:space="preserve">    </w:t>
            </w:r>
            <w:r>
              <w:rPr>
                <w:rFonts w:ascii="Times New Roman" w:hAnsi="Times New Roman"/>
                <w:bCs/>
              </w:rPr>
              <w:t>图</w:t>
            </w:r>
            <w:r>
              <w:rPr>
                <w:rFonts w:ascii="Times New Roman" w:hAnsi="Times New Roman"/>
                <w:bCs/>
              </w:rPr>
              <w:t xml:space="preserve">A1  </w:t>
            </w:r>
            <w:r>
              <w:rPr>
                <w:rFonts w:ascii="Times New Roman" w:hAnsi="Times New Roman"/>
                <w:bCs/>
              </w:rPr>
              <w:t>技术文件的封面图样</w:t>
            </w:r>
          </w:p>
        </w:tc>
      </w:tr>
      <w:tr>
        <w:trPr>
          <w:trHeight w:val="1454" w:hRule="atLeast"/>
        </w:trPr>
        <w:tc>
          <w:tcPr>
            <w:tcW w:w="8175" w:type="dxa"/>
            <w:gridSpan w:val="2"/>
            <w:tcBorders/>
          </w:tcPr>
          <w:p>
            <w:pPr>
              <w:pStyle w:val="Style10"/>
              <w:snapToGrid w:val="false"/>
              <w:ind w:hanging="0"/>
              <w:rPr>
                <w:sz w:val="21"/>
                <w:szCs w:val="21"/>
              </w:rPr>
            </w:pPr>
            <w:r>
              <w:rPr>
                <w:sz w:val="21"/>
                <w:szCs w:val="21"/>
              </w:rPr>
            </w:r>
          </w:p>
          <w:p>
            <w:pPr>
              <w:pStyle w:val="Style10"/>
              <w:ind w:hanging="0"/>
              <w:rPr>
                <w:sz w:val="21"/>
                <w:szCs w:val="21"/>
              </w:rPr>
            </w:pPr>
            <w:r>
              <w:rPr>
                <w:sz w:val="21"/>
                <w:szCs w:val="21"/>
              </w:rPr>
            </w:r>
          </w:p>
          <w:p>
            <w:pPr>
              <w:pStyle w:val="Style10"/>
              <w:ind w:hanging="0"/>
              <w:rPr>
                <w:sz w:val="21"/>
                <w:szCs w:val="21"/>
              </w:rPr>
            </w:pPr>
            <w:r>
              <w:rPr>
                <w:sz w:val="21"/>
                <w:szCs w:val="21"/>
              </w:rPr>
            </w:r>
          </w:p>
          <w:p>
            <w:pPr>
              <w:pStyle w:val="Style10"/>
              <w:ind w:hanging="0"/>
              <w:rPr>
                <w:sz w:val="21"/>
                <w:szCs w:val="21"/>
              </w:rPr>
            </w:pPr>
            <w:r>
              <w:rPr>
                <w:sz w:val="21"/>
                <w:szCs w:val="21"/>
              </w:rPr>
            </w:r>
          </w:p>
          <w:p>
            <w:pPr>
              <w:pStyle w:val="Style10"/>
              <w:ind w:hanging="0"/>
              <w:rPr>
                <w:sz w:val="21"/>
                <w:szCs w:val="21"/>
              </w:rPr>
            </w:pPr>
            <w:r>
              <w:rPr>
                <w:sz w:val="21"/>
                <w:szCs w:val="21"/>
              </w:rPr>
            </w:r>
          </w:p>
          <w:p>
            <w:pPr>
              <w:pStyle w:val="Style10"/>
              <w:ind w:hanging="0"/>
              <w:rPr>
                <w:sz w:val="21"/>
                <w:szCs w:val="21"/>
              </w:rPr>
            </w:pPr>
            <w:r>
              <w:rPr>
                <w:sz w:val="21"/>
                <w:szCs w:val="21"/>
              </w:rPr>
            </w:r>
          </w:p>
          <w:p>
            <w:pPr>
              <w:pStyle w:val="Style10"/>
              <w:ind w:hanging="0"/>
              <w:rPr>
                <w:sz w:val="21"/>
                <w:szCs w:val="21"/>
              </w:rPr>
            </w:pPr>
            <w:r>
              <w:rPr>
                <w:sz w:val="21"/>
                <w:szCs w:val="21"/>
              </w:rPr>
            </w:r>
          </w:p>
        </w:tc>
        <w:tc>
          <w:tcPr>
            <w:tcW w:w="352" w:type="dxa"/>
            <w:tcBorders/>
            <w:tcMar>
              <w:left w:w="0" w:type="dxa"/>
              <w:right w:w="0" w:type="dxa"/>
            </w:tcMar>
          </w:tcPr>
          <w:p>
            <w:pPr>
              <w:pStyle w:val="Normal"/>
              <w:snapToGrid w:val="false"/>
              <w:rPr>
                <w:sz w:val="21"/>
                <w:szCs w:val="21"/>
              </w:rPr>
            </w:pPr>
            <w:r>
              <w:rPr>
                <w:sz w:val="21"/>
                <w:szCs w:val="21"/>
              </w:rPr>
            </w:r>
          </w:p>
        </w:tc>
      </w:tr>
      <w:tr>
        <w:trPr>
          <w:trHeight w:val="1502" w:hRule="atLeast"/>
        </w:trPr>
        <w:tc>
          <w:tcPr>
            <w:tcW w:w="8175" w:type="dxa"/>
            <w:gridSpan w:val="2"/>
            <w:tcBorders/>
          </w:tcPr>
          <w:p>
            <w:pPr>
              <w:pStyle w:val="1"/>
              <w:spacing w:before="240" w:after="0"/>
              <w:jc w:val="center"/>
              <w:rPr>
                <w:rFonts w:ascii="黑体" w:hAnsi="黑体" w:eastAsia="黑体"/>
                <w:sz w:val="44"/>
                <w:szCs w:val="44"/>
              </w:rPr>
            </w:pPr>
            <w:r>
              <w:rPr>
                <w:sz w:val="44"/>
                <w:szCs w:val="44"/>
              </w:rPr>
              <w:t>ＸＸＸＸ</w:t>
            </w:r>
          </w:p>
          <w:p>
            <w:pPr>
              <w:pStyle w:val="1"/>
              <w:spacing w:before="240" w:after="0"/>
              <w:jc w:val="center"/>
              <w:rPr>
                <w:rFonts w:ascii="黑体" w:hAnsi="黑体" w:eastAsia="黑体"/>
                <w:sz w:val="44"/>
                <w:szCs w:val="44"/>
              </w:rPr>
            </w:pPr>
            <w:r>
              <w:rPr>
                <w:rFonts w:ascii="黑体" w:hAnsi="黑体" w:eastAsia="黑体"/>
                <w:sz w:val="44"/>
                <w:szCs w:val="44"/>
              </w:rPr>
              <w:t>文档名称</w:t>
            </w:r>
          </w:p>
        </w:tc>
        <w:tc>
          <w:tcPr>
            <w:tcW w:w="352" w:type="dxa"/>
            <w:tcBorders/>
            <w:tcMar>
              <w:left w:w="0" w:type="dxa"/>
              <w:right w:w="0" w:type="dxa"/>
            </w:tcMar>
          </w:tcPr>
          <w:p>
            <w:pPr>
              <w:pStyle w:val="Normal"/>
              <w:snapToGrid w:val="false"/>
              <w:rPr>
                <w:rFonts w:ascii="黑体" w:hAnsi="黑体" w:eastAsia="黑体"/>
                <w:sz w:val="44"/>
                <w:szCs w:val="44"/>
              </w:rPr>
            </w:pPr>
            <w:r>
              <w:rPr>
                <w:rFonts w:eastAsia="黑体" w:ascii="黑体" w:hAnsi="黑体"/>
                <w:sz w:val="44"/>
                <w:szCs w:val="44"/>
              </w:rPr>
            </w:r>
          </w:p>
        </w:tc>
      </w:tr>
      <w:tr>
        <w:trPr>
          <w:trHeight w:val="6240" w:hRule="atLeast"/>
        </w:trPr>
        <w:tc>
          <w:tcPr>
            <w:tcW w:w="8175" w:type="dxa"/>
            <w:gridSpan w:val="2"/>
            <w:tcBorders/>
          </w:tcPr>
          <w:p>
            <w:pPr>
              <w:pStyle w:val="Style12"/>
              <w:snapToGrid w:val="false"/>
              <w:rPr>
                <w:rFonts w:ascii="Times New Roman" w:hAnsi="Times New Roman" w:eastAsia="黑体"/>
                <w:sz w:val="44"/>
                <w:szCs w:val="44"/>
              </w:rPr>
            </w:pPr>
            <w:r>
              <w:rPr>
                <w:rFonts w:eastAsia="黑体" w:ascii="Times New Roman" w:hAnsi="Times New Roman"/>
                <w:sz w:val="44"/>
                <w:szCs w:val="44"/>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rFonts w:ascii="Times New Roman" w:hAnsi="Times New Roman"/>
              </w:rPr>
            </w:pPr>
            <w:r>
              <w:rPr>
                <w:rFonts w:ascii="Times New Roman" w:hAnsi="Times New Roman"/>
              </w:rPr>
            </w:r>
          </w:p>
          <w:p>
            <w:pPr>
              <w:pStyle w:val="Style12"/>
              <w:rPr/>
            </w:pPr>
            <w:r>
              <w:rPr/>
              <w:t>拟</w:t>
            </w:r>
            <w:r>
              <w:rPr/>
              <w:t xml:space="preserve"> </w:t>
            </w:r>
            <w:r>
              <w:rPr/>
              <w:t>制</w:t>
            </w:r>
            <w:r>
              <w:rPr/>
              <w:t xml:space="preserve"> </w:t>
            </w:r>
            <w:r>
              <w:rPr/>
              <w:t>人：</w:t>
            </w:r>
          </w:p>
          <w:p>
            <w:pPr>
              <w:pStyle w:val="Style12"/>
              <w:rPr/>
            </w:pPr>
            <w:r>
              <w:rPr/>
              <w:t>审</w:t>
            </w:r>
            <w:r>
              <w:rPr/>
              <w:t xml:space="preserve"> </w:t>
            </w:r>
            <w:r>
              <w:rPr/>
              <w:t>核 人：</w:t>
            </w:r>
          </w:p>
          <w:p>
            <w:pPr>
              <w:pStyle w:val="Style12"/>
              <w:rPr/>
            </w:pPr>
            <w:r>
              <w:rPr/>
              <w:t>标 准 化：</w:t>
            </w:r>
          </w:p>
          <w:p>
            <w:pPr>
              <w:pStyle w:val="Style12"/>
              <w:rPr>
                <w:rFonts w:ascii="Times New Roman" w:hAnsi="Times New Roman"/>
              </w:rPr>
            </w:pPr>
            <w:r>
              <w:rPr/>
              <w:t>批</w:t>
            </w:r>
            <w:r>
              <w:rPr/>
              <w:t xml:space="preserve"> </w:t>
            </w:r>
            <w:r>
              <w:rPr/>
              <w:t>准 人：</w:t>
            </w:r>
          </w:p>
        </w:tc>
        <w:tc>
          <w:tcPr>
            <w:tcW w:w="352" w:type="dxa"/>
            <w:tcBorders/>
            <w:tcMar>
              <w:left w:w="0" w:type="dxa"/>
              <w:right w:w="0" w:type="dxa"/>
            </w:tcMar>
          </w:tcPr>
          <w:p>
            <w:pPr>
              <w:pStyle w:val="Normal"/>
              <w:snapToGrid w:val="false"/>
              <w:rPr>
                <w:rFonts w:ascii="Times New Roman" w:hAnsi="Times New Roman"/>
              </w:rPr>
            </w:pPr>
            <w:r>
              <w:rPr/>
            </w:r>
          </w:p>
        </w:tc>
      </w:tr>
    </w:tbl>
    <w:p>
      <w:pPr>
        <w:pStyle w:val="Style6"/>
        <w:ind w:hanging="0"/>
        <w:jc w:val="center"/>
        <w:rPr>
          <w:rFonts w:ascii="Times New Roman" w:hAnsi="Times New Roman" w:cs="宋体"/>
          <w:bCs/>
        </w:rPr>
      </w:pPr>
      <w:r>
        <w:rPr>
          <w:rFonts w:ascii="Times New Roman" w:hAnsi="Times New Roman" w:cs="宋体"/>
          <w:bCs/>
        </w:rPr>
        <w:t>图</w:t>
      </w:r>
      <w:r>
        <w:rPr>
          <w:rFonts w:ascii="Times New Roman" w:hAnsi="Times New Roman"/>
          <w:bCs/>
        </w:rPr>
        <w:t xml:space="preserve">A2  </w:t>
      </w:r>
      <w:r>
        <w:rPr>
          <w:rFonts w:ascii="Times New Roman" w:hAnsi="Times New Roman" w:cs="宋体"/>
          <w:bCs/>
        </w:rPr>
        <w:t>签署页图样</w:t>
      </w:r>
    </w:p>
    <w:p>
      <w:pPr>
        <w:pStyle w:val="Style6"/>
        <w:ind w:hanging="0"/>
        <w:jc w:val="center"/>
        <w:rPr>
          <w:rFonts w:ascii="Times New Roman" w:hAnsi="Times New Roman" w:eastAsia="黑体" w:cs="宋体"/>
          <w:bCs/>
        </w:rPr>
      </w:pPr>
      <w:r>
        <w:rPr>
          <w:rFonts w:eastAsia="黑体" w:cs="宋体" w:ascii="Times New Roman" w:hAnsi="Times New Roman"/>
          <w:bCs/>
        </w:rPr>
      </w:r>
    </w:p>
    <w:p>
      <w:pPr>
        <w:pStyle w:val="Heading1"/>
        <w:numPr>
          <w:ilvl w:val="0"/>
          <w:numId w:val="0"/>
        </w:numPr>
        <w:spacing w:lineRule="auto" w:line="240" w:before="120" w:after="120"/>
        <w:ind w:left="0" w:hanging="0"/>
        <w:jc w:val="center"/>
        <w:textAlignment w:val="baseline"/>
        <w:rPr>
          <w:rFonts w:eastAsia="黑体"/>
          <w:b w:val="false"/>
          <w:b w:val="false"/>
          <w:bCs w:val="false"/>
          <w:kern w:val="0"/>
          <w:sz w:val="24"/>
          <w:szCs w:val="20"/>
          <w:lang w:val="en-US" w:eastAsia="zh-CN"/>
        </w:rPr>
      </w:pPr>
      <w:bookmarkStart w:id="41" w:name="__RefHeading___Toc58518853"/>
      <w:bookmarkEnd w:id="41"/>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B  </w:t>
      </w:r>
      <w:r>
        <w:rPr>
          <w:rFonts w:eastAsia="黑体"/>
          <w:b w:val="false"/>
          <w:bCs w:val="false"/>
          <w:kern w:val="0"/>
          <w:sz w:val="24"/>
          <w:szCs w:val="20"/>
          <w:lang w:val="en-US" w:eastAsia="zh-CN"/>
        </w:rPr>
        <w:t>技术文件模板使用说明</w:t>
      </w:r>
    </w:p>
    <w:p>
      <w:pPr>
        <w:pStyle w:val="Heading2"/>
        <w:numPr>
          <w:ilvl w:val="0"/>
          <w:numId w:val="0"/>
        </w:numPr>
        <w:spacing w:lineRule="auto" w:line="240" w:before="72" w:after="72"/>
        <w:ind w:left="0" w:hanging="0"/>
        <w:rPr>
          <w:sz w:val="24"/>
          <w:szCs w:val="24"/>
        </w:rPr>
      </w:pPr>
      <w:bookmarkStart w:id="42" w:name="__RefHeading___Toc58518854"/>
      <w:bookmarkEnd w:id="42"/>
      <w:r>
        <w:rPr>
          <w:sz w:val="24"/>
          <w:szCs w:val="24"/>
        </w:rPr>
        <w:t xml:space="preserve">B1  </w:t>
      </w:r>
      <w:r>
        <w:rPr>
          <w:sz w:val="24"/>
          <w:szCs w:val="24"/>
        </w:rPr>
        <w:t>简述</w:t>
      </w:r>
    </w:p>
    <w:p>
      <w:pPr>
        <w:pStyle w:val="Style6"/>
        <w:ind w:firstLine="480"/>
        <w:rPr>
          <w:rFonts w:ascii="Times New Roman" w:hAnsi="Times New Roman"/>
        </w:rPr>
      </w:pPr>
      <w:r>
        <w:rPr>
          <w:rFonts w:ascii="Times New Roman" w:hAnsi="Times New Roman"/>
        </w:rPr>
        <w:t>模板除对技术文件的编写内容给出提示外，对文件的封面格式、标题编号、并列项符号和正文等的字体、字号和位置，都做了统一的格式设置。以便统一技术文件编排格式、方便技术人员编写文件。</w:t>
      </w:r>
    </w:p>
    <w:p>
      <w:pPr>
        <w:pStyle w:val="Heading2"/>
        <w:numPr>
          <w:ilvl w:val="0"/>
          <w:numId w:val="0"/>
        </w:numPr>
        <w:spacing w:lineRule="auto" w:line="240" w:before="72" w:after="72"/>
        <w:ind w:left="0" w:hanging="0"/>
        <w:rPr>
          <w:sz w:val="24"/>
          <w:szCs w:val="24"/>
        </w:rPr>
      </w:pPr>
      <w:bookmarkStart w:id="43" w:name="__RefHeading___Toc58518855"/>
      <w:bookmarkEnd w:id="43"/>
      <w:r>
        <w:rPr>
          <w:sz w:val="24"/>
          <w:szCs w:val="24"/>
        </w:rPr>
        <w:t xml:space="preserve">B2  </w:t>
      </w:r>
      <w:r>
        <w:rPr>
          <w:sz w:val="24"/>
          <w:szCs w:val="24"/>
        </w:rPr>
        <w:t>使用方法</w:t>
      </w:r>
    </w:p>
    <w:p>
      <w:pPr>
        <w:pStyle w:val="Heading3"/>
        <w:numPr>
          <w:ilvl w:val="0"/>
          <w:numId w:val="0"/>
        </w:numPr>
        <w:snapToGrid w:val="false"/>
        <w:spacing w:lineRule="auto" w:line="300" w:before="0" w:after="0"/>
        <w:ind w:left="0" w:hanging="0"/>
        <w:rPr>
          <w:rFonts w:ascii="宋体" w:hAnsi="宋体" w:cs="宋体"/>
          <w:b w:val="false"/>
          <w:b w:val="false"/>
          <w:kern w:val="0"/>
          <w:sz w:val="24"/>
        </w:rPr>
      </w:pPr>
      <w:bookmarkStart w:id="44" w:name="__RefHeading___Toc58518856"/>
      <w:bookmarkEnd w:id="44"/>
      <w:r>
        <w:rPr>
          <w:rFonts w:eastAsia="黑体" w:cs="宋体" w:ascii="黑体" w:hAnsi="黑体"/>
          <w:kern w:val="0"/>
          <w:sz w:val="24"/>
        </w:rPr>
        <w:t>B2.1</w:t>
      </w:r>
      <w:r>
        <w:rPr>
          <w:rFonts w:cs="宋体" w:ascii="宋体" w:hAnsi="宋体"/>
          <w:b w:val="false"/>
          <w:kern w:val="0"/>
          <w:sz w:val="24"/>
        </w:rPr>
        <w:t xml:space="preserve">  </w:t>
      </w:r>
      <w:r>
        <w:rPr>
          <w:rFonts w:ascii="宋体" w:hAnsi="宋体" w:cs="宋体"/>
          <w:b w:val="false"/>
          <w:kern w:val="0"/>
          <w:sz w:val="24"/>
        </w:rPr>
        <w:t>编辑文档</w:t>
      </w:r>
    </w:p>
    <w:p>
      <w:pPr>
        <w:pStyle w:val="Style6"/>
        <w:ind w:firstLine="480"/>
        <w:rPr>
          <w:rFonts w:ascii="Times New Roman" w:hAnsi="Times New Roman"/>
        </w:rPr>
      </w:pPr>
      <w:r>
        <w:rPr>
          <w:rFonts w:ascii="Times New Roman" w:hAnsi="Times New Roman"/>
        </w:rPr>
        <w:t>按文件名打开所需文档模板，</w:t>
      </w:r>
      <w:r>
        <w:rPr>
          <w:rFonts w:cs="宋体"/>
          <w:szCs w:val="24"/>
        </w:rPr>
        <w:t>在</w:t>
      </w:r>
      <w:r>
        <w:rPr>
          <w:rFonts w:cs="宋体"/>
          <w:szCs w:val="24"/>
        </w:rPr>
        <w:t>WORD</w:t>
      </w:r>
      <w:r>
        <w:rPr>
          <w:rFonts w:cs="宋体"/>
          <w:szCs w:val="24"/>
        </w:rPr>
        <w:t>菜单栏选择</w:t>
      </w:r>
      <w:r>
        <w:rPr>
          <w:rFonts w:cs="宋体"/>
          <w:szCs w:val="24"/>
        </w:rPr>
        <w:t>“</w:t>
      </w:r>
      <w:r>
        <w:rPr>
          <w:rFonts w:cs="宋体"/>
          <w:szCs w:val="24"/>
        </w:rPr>
        <w:t>文件</w:t>
      </w:r>
      <w:r>
        <w:rPr>
          <w:rFonts w:cs="宋体"/>
          <w:szCs w:val="24"/>
        </w:rPr>
        <w:t>”</w:t>
      </w:r>
      <w:r>
        <w:rPr>
          <w:rFonts w:cs="宋体"/>
          <w:szCs w:val="24"/>
        </w:rPr>
        <w:t>→</w:t>
      </w:r>
      <w:r>
        <w:rPr>
          <w:rFonts w:cs="宋体"/>
          <w:szCs w:val="24"/>
        </w:rPr>
        <w:t>“</w:t>
      </w:r>
      <w:r>
        <w:rPr>
          <w:rFonts w:cs="宋体"/>
          <w:szCs w:val="24"/>
        </w:rPr>
        <w:t>另存为</w:t>
      </w:r>
      <w:r>
        <w:rPr>
          <w:rFonts w:cs="宋体"/>
          <w:szCs w:val="24"/>
        </w:rPr>
        <w:t>”</w:t>
      </w:r>
      <w:r>
        <w:rPr>
          <w:rFonts w:cs="宋体"/>
          <w:szCs w:val="24"/>
        </w:rPr>
        <w:t>，输入完整的文件名称，按【保存】后，即可</w:t>
      </w:r>
      <w:r>
        <w:rPr>
          <w:rFonts w:ascii="Times New Roman" w:hAnsi="Times New Roman"/>
        </w:rPr>
        <w:t>按条目写文档。如果需要将已有文件的内容拷贝入本文档，应将原文件内容改变为</w:t>
      </w:r>
      <w:r>
        <w:rPr>
          <w:rFonts w:ascii="Times New Roman" w:hAnsi="Times New Roman"/>
        </w:rPr>
        <w:t>“</w:t>
      </w:r>
      <w:r>
        <w:rPr>
          <w:rFonts w:ascii="Times New Roman" w:hAnsi="Times New Roman"/>
        </w:rPr>
        <w:t>正文</w:t>
      </w:r>
      <w:r>
        <w:rPr>
          <w:rFonts w:ascii="Times New Roman" w:hAnsi="Times New Roman"/>
        </w:rPr>
        <w:t>”</w:t>
      </w:r>
      <w:r>
        <w:rPr>
          <w:rFonts w:ascii="Times New Roman" w:hAnsi="Times New Roman"/>
        </w:rPr>
        <w:t>样式或</w:t>
      </w:r>
      <w:r>
        <w:rPr>
          <w:rFonts w:ascii="Times New Roman" w:hAnsi="Times New Roman"/>
        </w:rPr>
        <w:t>“</w:t>
      </w:r>
      <w:r>
        <w:rPr>
          <w:rFonts w:ascii="Times New Roman" w:hAnsi="Times New Roman"/>
        </w:rPr>
        <w:t>无格式</w:t>
      </w:r>
      <w:r>
        <w:rPr>
          <w:rFonts w:ascii="Times New Roman" w:hAnsi="Times New Roman"/>
        </w:rPr>
        <w:t>”</w:t>
      </w:r>
      <w:r>
        <w:rPr>
          <w:rFonts w:ascii="Times New Roman" w:hAnsi="Times New Roman"/>
        </w:rPr>
        <w:t>后再拷贝到本文件中。</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45" w:name="__RefHeading___Toc58518857"/>
      <w:bookmarkEnd w:id="45"/>
      <w:r>
        <w:rPr>
          <w:rFonts w:eastAsia="黑体" w:cs="宋体" w:ascii="黑体" w:hAnsi="黑体"/>
          <w:kern w:val="0"/>
          <w:sz w:val="24"/>
        </w:rPr>
        <w:t xml:space="preserve">B2.2  </w:t>
      </w:r>
      <w:r>
        <w:rPr>
          <w:rFonts w:ascii="宋体" w:hAnsi="宋体" w:cs="宋体"/>
          <w:b w:val="false"/>
          <w:kern w:val="0"/>
          <w:sz w:val="24"/>
        </w:rPr>
        <w:t>标题编号的使用</w:t>
      </w:r>
    </w:p>
    <w:p>
      <w:pPr>
        <w:pStyle w:val="Style6"/>
        <w:ind w:firstLine="480"/>
        <w:rPr>
          <w:rFonts w:ascii="Times New Roman" w:hAnsi="Times New Roman"/>
        </w:rPr>
      </w:pPr>
      <w:r>
        <w:rPr>
          <w:rFonts w:ascii="Times New Roman" w:hAnsi="Times New Roman"/>
        </w:rPr>
        <w:t>编写技术文件时恰当地使用标题编号，可使文件结构清晰、便于理解。本模板中设置的标题编号有五级：</w:t>
      </w:r>
    </w:p>
    <w:p>
      <w:pPr>
        <w:pStyle w:val="Normal"/>
        <w:ind w:left="1008" w:hanging="0"/>
        <w:rPr>
          <w:rFonts w:eastAsia="黑体"/>
          <w:sz w:val="24"/>
        </w:rPr>
      </w:pPr>
      <w:r>
        <w:rPr>
          <w:rFonts w:eastAsia="黑体"/>
          <w:sz w:val="24"/>
        </w:rPr>
        <w:t xml:space="preserve">1  </w:t>
      </w:r>
      <w:r>
        <w:rPr>
          <w:rFonts w:eastAsia="黑体"/>
          <w:sz w:val="24"/>
        </w:rPr>
        <w:t>标题</w:t>
      </w:r>
      <w:r>
        <w:rPr>
          <w:rFonts w:eastAsia="Times New Roman"/>
          <w:sz w:val="24"/>
        </w:rPr>
        <w:t xml:space="preserve"> </w:t>
      </w:r>
      <w:r>
        <w:rPr>
          <w:rFonts w:eastAsia="黑体"/>
          <w:sz w:val="24"/>
        </w:rPr>
        <w:t>1</w:t>
      </w:r>
    </w:p>
    <w:p>
      <w:pPr>
        <w:pStyle w:val="Normal"/>
        <w:ind w:left="1008" w:hanging="0"/>
        <w:rPr>
          <w:rFonts w:eastAsia="黑体"/>
          <w:sz w:val="24"/>
        </w:rPr>
      </w:pPr>
      <w:r>
        <w:rPr>
          <w:rFonts w:eastAsia="黑体"/>
          <w:sz w:val="24"/>
        </w:rPr>
        <w:t xml:space="preserve">1.1  </w:t>
      </w:r>
      <w:r>
        <w:rPr>
          <w:rFonts w:eastAsia="黑体"/>
          <w:sz w:val="24"/>
        </w:rPr>
        <w:t>标题</w:t>
      </w:r>
      <w:r>
        <w:rPr>
          <w:rFonts w:eastAsia="Times New Roman"/>
          <w:sz w:val="24"/>
        </w:rPr>
        <w:t xml:space="preserve"> </w:t>
      </w:r>
      <w:r>
        <w:rPr>
          <w:rFonts w:eastAsia="黑体"/>
          <w:sz w:val="24"/>
        </w:rPr>
        <w:t>2</w:t>
      </w:r>
    </w:p>
    <w:p>
      <w:pPr>
        <w:pStyle w:val="Normal"/>
        <w:ind w:left="1008" w:hanging="0"/>
        <w:rPr>
          <w:sz w:val="24"/>
        </w:rPr>
      </w:pPr>
      <w:r>
        <w:rPr>
          <w:rFonts w:eastAsia="黑体"/>
          <w:sz w:val="24"/>
        </w:rPr>
        <w:t xml:space="preserve">1.1.1  </w:t>
      </w:r>
      <w:r>
        <w:rPr>
          <w:sz w:val="24"/>
        </w:rPr>
        <w:t>标题</w:t>
      </w:r>
      <w:r>
        <w:rPr>
          <w:rFonts w:eastAsia="Times New Roman"/>
          <w:sz w:val="24"/>
        </w:rPr>
        <w:t xml:space="preserve"> </w:t>
      </w:r>
      <w:r>
        <w:rPr>
          <w:sz w:val="24"/>
        </w:rPr>
        <w:t>3</w:t>
      </w:r>
    </w:p>
    <w:p>
      <w:pPr>
        <w:pStyle w:val="Normal"/>
        <w:ind w:left="1008" w:hanging="0"/>
        <w:rPr>
          <w:sz w:val="24"/>
        </w:rPr>
      </w:pPr>
      <w:r>
        <w:rPr>
          <w:rFonts w:eastAsia="黑体"/>
          <w:sz w:val="24"/>
        </w:rPr>
        <w:t xml:space="preserve">1.1.1.1  </w:t>
      </w:r>
      <w:r>
        <w:rPr>
          <w:sz w:val="24"/>
        </w:rPr>
        <w:t>标题</w:t>
      </w:r>
      <w:r>
        <w:rPr>
          <w:rFonts w:eastAsia="Times New Roman"/>
          <w:sz w:val="24"/>
        </w:rPr>
        <w:t xml:space="preserve"> </w:t>
      </w:r>
      <w:r>
        <w:rPr>
          <w:sz w:val="24"/>
        </w:rPr>
        <w:t>4</w:t>
      </w:r>
    </w:p>
    <w:p>
      <w:pPr>
        <w:pStyle w:val="Normal"/>
        <w:ind w:left="1008" w:hanging="0"/>
        <w:rPr>
          <w:sz w:val="24"/>
        </w:rPr>
      </w:pPr>
      <w:r>
        <w:rPr>
          <w:rFonts w:eastAsia="黑体"/>
          <w:sz w:val="24"/>
        </w:rPr>
        <w:t xml:space="preserve">1.1.1.1.1  </w:t>
      </w:r>
      <w:r>
        <w:rPr>
          <w:sz w:val="24"/>
        </w:rPr>
        <w:t>标题</w:t>
      </w:r>
      <w:r>
        <w:rPr>
          <w:rFonts w:eastAsia="Times New Roman"/>
          <w:sz w:val="24"/>
        </w:rPr>
        <w:t xml:space="preserve"> </w:t>
      </w:r>
      <w:r>
        <w:rPr>
          <w:sz w:val="24"/>
        </w:rPr>
        <w:t>5</w:t>
      </w:r>
    </w:p>
    <w:p>
      <w:pPr>
        <w:pStyle w:val="Style6"/>
        <w:ind w:firstLine="480"/>
        <w:rPr>
          <w:rFonts w:ascii="Times New Roman" w:hAnsi="Times New Roman"/>
        </w:rPr>
      </w:pPr>
      <w:r>
        <w:rPr>
          <w:rFonts w:ascii="Times New Roman" w:hAnsi="Times New Roman"/>
        </w:rPr>
        <w:t>用鼠标单击工具栏的样式按钮，选择所需的标题。文本上自动产生按顺序编排的标题编号，此时已设定好了标题的字体、字号和位置，只需直接键入标题的内容。</w:t>
      </w:r>
    </w:p>
    <w:p>
      <w:pPr>
        <w:pStyle w:val="Style6"/>
        <w:ind w:firstLine="480"/>
        <w:rPr>
          <w:rFonts w:ascii="Times New Roman" w:hAnsi="Times New Roman"/>
        </w:rPr>
      </w:pPr>
      <w:r>
        <w:rPr>
          <w:rFonts w:ascii="Times New Roman" w:hAnsi="Times New Roman"/>
        </w:rPr>
        <w:t>标题键入后按回车键，光标自动跳到下一行空两个汉字的位置，此时已进入正文编辑格式，使用的是</w:t>
      </w:r>
      <w:r>
        <w:rPr>
          <w:rFonts w:ascii="Times New Roman" w:hAnsi="Times New Roman"/>
        </w:rPr>
        <w:t>“</w:t>
      </w:r>
      <w:r>
        <w:rPr>
          <w:rFonts w:ascii="Times New Roman" w:hAnsi="Times New Roman"/>
        </w:rPr>
        <w:t>正文（首行缩进）</w:t>
      </w:r>
      <w:r>
        <w:rPr>
          <w:rFonts w:ascii="Times New Roman" w:hAnsi="Times New Roman"/>
        </w:rPr>
        <w:t>”</w:t>
      </w:r>
      <w:r>
        <w:rPr>
          <w:rFonts w:ascii="Times New Roman" w:hAnsi="Times New Roman"/>
        </w:rPr>
        <w:t>样式，其字体、字号已经按要求自动变换。</w:t>
      </w:r>
    </w:p>
    <w:p>
      <w:pPr>
        <w:pStyle w:val="Style6"/>
        <w:ind w:firstLine="480"/>
        <w:rPr>
          <w:rFonts w:ascii="Times New Roman" w:hAnsi="Times New Roman"/>
        </w:rPr>
      </w:pPr>
      <w:r>
        <w:rPr>
          <w:rFonts w:ascii="Times New Roman" w:hAnsi="Times New Roman"/>
        </w:rPr>
        <w:t>注意：不要在编号和标题之间输入空格，或用退格键删除编号，否则将改变样式的设置。</w:t>
      </w:r>
    </w:p>
    <w:p>
      <w:pPr>
        <w:pStyle w:val="Heading3"/>
        <w:numPr>
          <w:ilvl w:val="0"/>
          <w:numId w:val="0"/>
        </w:numPr>
        <w:snapToGrid w:val="false"/>
        <w:spacing w:lineRule="auto" w:line="300" w:before="0" w:after="0"/>
        <w:ind w:left="0" w:hanging="0"/>
        <w:rPr>
          <w:rFonts w:ascii="宋体" w:hAnsi="宋体" w:cs="宋体"/>
          <w:b w:val="false"/>
          <w:b w:val="false"/>
          <w:kern w:val="0"/>
          <w:sz w:val="24"/>
        </w:rPr>
      </w:pPr>
      <w:bookmarkStart w:id="46" w:name="__RefHeading___Toc58518858"/>
      <w:bookmarkEnd w:id="46"/>
      <w:r>
        <w:rPr>
          <w:rFonts w:eastAsia="黑体" w:cs="宋体" w:ascii="黑体" w:hAnsi="黑体"/>
          <w:kern w:val="0"/>
          <w:sz w:val="24"/>
        </w:rPr>
        <w:t>B2.3</w:t>
      </w:r>
      <w:r>
        <w:rPr>
          <w:rFonts w:cs="宋体" w:ascii="宋体" w:hAnsi="宋体"/>
          <w:kern w:val="0"/>
          <w:sz w:val="24"/>
        </w:rPr>
        <w:t xml:space="preserve"> </w:t>
      </w:r>
      <w:r>
        <w:rPr>
          <w:rFonts w:cs="宋体" w:ascii="宋体" w:hAnsi="宋体"/>
          <w:b w:val="false"/>
          <w:kern w:val="0"/>
          <w:sz w:val="24"/>
        </w:rPr>
        <w:t xml:space="preserve"> </w:t>
      </w:r>
      <w:r>
        <w:rPr>
          <w:rFonts w:ascii="宋体" w:hAnsi="宋体" w:cs="宋体"/>
          <w:b w:val="false"/>
          <w:kern w:val="0"/>
          <w:sz w:val="24"/>
        </w:rPr>
        <w:t>并列项符号的使用</w:t>
      </w:r>
    </w:p>
    <w:p>
      <w:pPr>
        <w:pStyle w:val="Style6"/>
        <w:ind w:firstLine="480"/>
        <w:rPr>
          <w:rFonts w:ascii="Times New Roman" w:hAnsi="Times New Roman"/>
        </w:rPr>
      </w:pPr>
      <w:r>
        <w:rPr>
          <w:rFonts w:ascii="Times New Roman" w:hAnsi="Times New Roman"/>
        </w:rPr>
        <w:t>并列项用于并列内容的说明，可使用于任意章、条下，本模板中设定的并列项符号有</w:t>
      </w:r>
      <w:r>
        <w:rPr>
          <w:rFonts w:ascii="Times New Roman" w:hAnsi="Times New Roman"/>
        </w:rPr>
        <w:t>两</w:t>
      </w:r>
      <w:r>
        <w:rPr>
          <w:rFonts w:ascii="Times New Roman" w:hAnsi="Times New Roman"/>
        </w:rPr>
        <w:t>种：</w:t>
      </w:r>
    </w:p>
    <w:p>
      <w:pPr>
        <w:pStyle w:val="A"/>
        <w:numPr>
          <w:ilvl w:val="0"/>
          <w:numId w:val="6"/>
        </w:numPr>
        <w:tabs>
          <w:tab w:val="left" w:pos="842" w:leader="none"/>
          <w:tab w:val="left" w:pos="882" w:leader="none"/>
        </w:tabs>
        <w:rPr>
          <w:rFonts w:ascii="Times New Roman" w:hAnsi="Times New Roman"/>
        </w:rPr>
      </w:pPr>
      <w:r>
        <w:rPr>
          <w:rFonts w:ascii="Times New Roman" w:hAnsi="Times New Roman"/>
        </w:rPr>
        <w:t>并列项</w:t>
      </w:r>
    </w:p>
    <w:p>
      <w:pPr>
        <w:pStyle w:val="A"/>
        <w:numPr>
          <w:ilvl w:val="1"/>
          <w:numId w:val="6"/>
        </w:numPr>
        <w:tabs>
          <w:tab w:val="left" w:pos="842" w:leader="none"/>
          <w:tab w:val="left" w:pos="1008" w:leader="none"/>
        </w:tabs>
        <w:ind w:left="1008" w:hanging="360"/>
        <w:rPr>
          <w:rFonts w:ascii="Times New Roman" w:hAnsi="Times New Roman"/>
        </w:rPr>
      </w:pPr>
      <w:r>
        <w:rPr/>
        <w:t>并列项</w:t>
      </w:r>
    </w:p>
    <w:p>
      <w:pPr>
        <w:pStyle w:val="Style6"/>
        <w:ind w:firstLine="480"/>
        <w:rPr>
          <w:rFonts w:ascii="Times New Roman" w:hAnsi="Times New Roman"/>
        </w:rPr>
      </w:pPr>
      <w:r>
        <w:rPr>
          <w:rFonts w:ascii="Times New Roman" w:hAnsi="Times New Roman"/>
        </w:rPr>
        <w:t>并列项有层次关系。若嵌套使用应：</w:t>
      </w:r>
      <w:r>
        <w:rPr>
          <w:rFonts w:ascii="Times New Roman" w:hAnsi="Times New Roman"/>
        </w:rPr>
        <w:t>“</w:t>
      </w:r>
      <w:r>
        <w:rPr>
          <w:rFonts w:ascii="Times New Roman" w:hAnsi="Times New Roman"/>
        </w:rPr>
        <w:t xml:space="preserve">1) </w:t>
      </w:r>
      <w:r>
        <w:rPr>
          <w:rFonts w:ascii="Times New Roman" w:hAnsi="Times New Roman"/>
        </w:rPr>
        <w:t>并列项</w:t>
      </w:r>
      <w:r>
        <w:rPr>
          <w:rFonts w:ascii="Times New Roman" w:hAnsi="Times New Roman"/>
        </w:rPr>
        <w:t>”</w:t>
      </w:r>
      <w:r>
        <w:rPr>
          <w:rFonts w:ascii="Times New Roman" w:hAnsi="Times New Roman"/>
        </w:rPr>
        <w:t>应嵌套在</w:t>
      </w:r>
      <w:r>
        <w:rPr>
          <w:rFonts w:ascii="Times New Roman" w:hAnsi="Times New Roman"/>
        </w:rPr>
        <w:t>“</w:t>
      </w:r>
      <w:r>
        <w:rPr>
          <w:rFonts w:ascii="Times New Roman" w:hAnsi="Times New Roman"/>
        </w:rPr>
        <w:t xml:space="preserve">a) </w:t>
      </w:r>
      <w:r>
        <w:rPr>
          <w:rFonts w:ascii="Times New Roman" w:hAnsi="Times New Roman"/>
        </w:rPr>
        <w:t>并列项</w:t>
      </w:r>
      <w:r>
        <w:rPr>
          <w:rFonts w:ascii="Times New Roman" w:hAnsi="Times New Roman"/>
        </w:rPr>
        <w:t>”</w:t>
      </w:r>
      <w:r>
        <w:rPr>
          <w:rFonts w:ascii="Times New Roman" w:hAnsi="Times New Roman"/>
        </w:rPr>
        <w:t>下使用</w:t>
      </w:r>
      <w:r>
        <w:rPr>
          <w:rFonts w:ascii="Times New Roman" w:hAnsi="Times New Roman"/>
        </w:rPr>
        <w:t>。</w:t>
      </w:r>
    </w:p>
    <w:p>
      <w:pPr>
        <w:pStyle w:val="Heading4"/>
        <w:numPr>
          <w:ilvl w:val="0"/>
          <w:numId w:val="0"/>
        </w:numPr>
        <w:spacing w:lineRule="auto" w:line="300" w:before="0" w:after="0"/>
        <w:ind w:left="0" w:hanging="0"/>
        <w:rPr>
          <w:bCs w:val="false"/>
        </w:rPr>
      </w:pPr>
      <w:r>
        <w:rPr>
          <w:rFonts w:ascii="黑体" w:hAnsi="黑体"/>
          <w:bCs w:val="false"/>
          <w:sz w:val="24"/>
          <w:szCs w:val="24"/>
        </w:rPr>
        <w:t>B2.3.1</w:t>
      </w:r>
      <w:r>
        <w:rPr>
          <w:bCs w:val="false"/>
        </w:rPr>
        <w:t xml:space="preserve"> </w:t>
      </w:r>
      <w:r>
        <w:rPr>
          <w:rFonts w:ascii="宋体" w:hAnsi="宋体" w:cs="宋体" w:eastAsia="宋体"/>
          <w:b w:val="false"/>
          <w:bCs w:val="false"/>
          <w:sz w:val="24"/>
          <w:szCs w:val="24"/>
        </w:rPr>
        <w:t>并列项符号的使用</w:t>
      </w:r>
    </w:p>
    <w:p>
      <w:pPr>
        <w:pStyle w:val="Style6"/>
        <w:ind w:firstLine="480"/>
        <w:rPr>
          <w:rFonts w:ascii="Times New Roman" w:hAnsi="Times New Roman"/>
        </w:rPr>
      </w:pPr>
      <w:r>
        <w:rPr>
          <w:rFonts w:ascii="Times New Roman" w:hAnsi="Times New Roman"/>
        </w:rPr>
        <w:t>用鼠标单击工具栏的样式按钮，选择所需的并列项符号。文本上自动产生按顺序编排的并列项符号，此时已设定好了并列项的字体、字号和位置，只需直接键入并列项的内容。</w:t>
      </w:r>
    </w:p>
    <w:p>
      <w:pPr>
        <w:pStyle w:val="Style6"/>
        <w:ind w:firstLine="480"/>
        <w:rPr>
          <w:rFonts w:ascii="Times New Roman" w:hAnsi="Times New Roman"/>
        </w:rPr>
      </w:pPr>
      <w:r>
        <w:rPr>
          <w:rFonts w:ascii="Times New Roman" w:hAnsi="Times New Roman"/>
        </w:rPr>
        <w:t>并列项内容键入后按回车，文本上自动产生按顺序编排的下一并列项符号。如果此时你不想再输入并列项，请用鼠标单击工具栏的样式按钮，选择所需的样式。</w:t>
      </w:r>
    </w:p>
    <w:p>
      <w:pPr>
        <w:pStyle w:val="Heading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B2.3.2</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重新开始编号</w:t>
      </w:r>
    </w:p>
    <w:p>
      <w:pPr>
        <w:pStyle w:val="Style6"/>
        <w:ind w:firstLine="480"/>
        <w:rPr>
          <w:rFonts w:ascii="Times New Roman" w:hAnsi="Times New Roman"/>
        </w:rPr>
      </w:pPr>
      <w:r>
        <w:rPr>
          <w:rFonts w:ascii="Times New Roman" w:hAnsi="Times New Roman"/>
        </w:rPr>
        <w:t>并列项符号是按顺序自动产生的，当文本的前面部分已使用了并列项符号，在此处再次使用时，编号会</w:t>
      </w:r>
      <w:r>
        <w:rPr>
          <w:rFonts w:ascii="Times New Roman" w:hAnsi="Times New Roman"/>
        </w:rPr>
        <w:t>“</w:t>
      </w:r>
      <w:r>
        <w:rPr>
          <w:rFonts w:ascii="Times New Roman" w:hAnsi="Times New Roman"/>
        </w:rPr>
        <w:t>续前节</w:t>
      </w:r>
      <w:r>
        <w:rPr>
          <w:rFonts w:ascii="Times New Roman" w:hAnsi="Times New Roman"/>
        </w:rPr>
        <w:t>”</w:t>
      </w:r>
      <w:r>
        <w:rPr>
          <w:rFonts w:ascii="Times New Roman" w:hAnsi="Times New Roman"/>
        </w:rPr>
        <w:t>继续排。要使编号从头排起，请用鼠标单击菜单栏的格式项，选择</w:t>
      </w:r>
      <w:r>
        <w:rPr>
          <w:rFonts w:ascii="Times New Roman" w:hAnsi="Times New Roman"/>
        </w:rPr>
        <w:t>“</w:t>
      </w:r>
      <w:r>
        <w:rPr>
          <w:rFonts w:ascii="Times New Roman" w:hAnsi="Times New Roman"/>
        </w:rPr>
        <w:t>项目符号和编号</w:t>
      </w:r>
      <w:r>
        <w:rPr>
          <w:rFonts w:ascii="Times New Roman" w:hAnsi="Times New Roman"/>
        </w:rPr>
        <w:t>”</w:t>
      </w:r>
      <w:r>
        <w:rPr>
          <w:rFonts w:ascii="Times New Roman" w:hAnsi="Times New Roman"/>
        </w:rPr>
        <w:t>，在该对话框中选用</w:t>
      </w:r>
      <w:r>
        <w:rPr>
          <w:rFonts w:ascii="Times New Roman" w:hAnsi="Times New Roman"/>
        </w:rPr>
        <w:t>“</w:t>
      </w:r>
      <w:r>
        <w:rPr>
          <w:rFonts w:ascii="Times New Roman" w:hAnsi="Times New Roman"/>
        </w:rPr>
        <w:t>重新开始编号</w:t>
      </w:r>
      <w:r>
        <w:rPr>
          <w:rFonts w:ascii="Times New Roman" w:hAnsi="Times New Roman"/>
        </w:rPr>
        <w:t>”</w:t>
      </w:r>
      <w:r>
        <w:rPr>
          <w:rFonts w:ascii="Times New Roman" w:hAnsi="Times New Roman"/>
        </w:rPr>
        <w:t>选择项。</w:t>
      </w:r>
    </w:p>
    <w:p>
      <w:pPr>
        <w:pStyle w:val="Heading3"/>
        <w:numPr>
          <w:ilvl w:val="0"/>
          <w:numId w:val="0"/>
        </w:numPr>
        <w:snapToGrid w:val="false"/>
        <w:spacing w:lineRule="auto" w:line="300" w:before="0" w:after="0"/>
        <w:ind w:left="0" w:hanging="0"/>
        <w:rPr>
          <w:rFonts w:ascii="宋体" w:hAnsi="宋体" w:cs="宋体"/>
          <w:b w:val="false"/>
          <w:b w:val="false"/>
          <w:kern w:val="0"/>
          <w:sz w:val="24"/>
        </w:rPr>
      </w:pPr>
      <w:bookmarkStart w:id="47" w:name="__RefHeading___Toc58518859"/>
      <w:bookmarkEnd w:id="47"/>
      <w:r>
        <w:rPr>
          <w:rFonts w:eastAsia="黑体" w:cs="宋体" w:ascii="黑体" w:hAnsi="黑体"/>
          <w:kern w:val="0"/>
          <w:sz w:val="24"/>
        </w:rPr>
        <w:t>B2.4</w:t>
      </w:r>
      <w:r>
        <w:rPr>
          <w:rFonts w:cs="宋体" w:ascii="宋体" w:hAnsi="宋体"/>
          <w:b w:val="false"/>
          <w:kern w:val="0"/>
          <w:sz w:val="24"/>
        </w:rPr>
        <w:t xml:space="preserve">  </w:t>
      </w:r>
      <w:r>
        <w:rPr>
          <w:rFonts w:ascii="宋体" w:hAnsi="宋体" w:cs="宋体"/>
          <w:b w:val="false"/>
          <w:kern w:val="0"/>
          <w:sz w:val="24"/>
        </w:rPr>
        <w:t>标题和并列项的插入、删除或修改</w:t>
      </w:r>
    </w:p>
    <w:p>
      <w:pPr>
        <w:pStyle w:val="Style6"/>
        <w:ind w:firstLine="480"/>
        <w:rPr>
          <w:rFonts w:ascii="Times New Roman" w:hAnsi="Times New Roman"/>
        </w:rPr>
      </w:pPr>
      <w:r>
        <w:rPr>
          <w:rFonts w:ascii="Times New Roman" w:hAnsi="Times New Roman"/>
        </w:rPr>
        <w:t>使用本模板可非常方便地在文档的任意位置插入、删除或修改，文本的标题编号和并列项符号会自动调整，适应新的要求。</w:t>
      </w:r>
    </w:p>
    <w:p>
      <w:pPr>
        <w:pStyle w:val="Style21"/>
        <w:numPr>
          <w:ilvl w:val="0"/>
          <w:numId w:val="12"/>
        </w:numPr>
        <w:rPr>
          <w:rFonts w:ascii="Times New Roman" w:hAnsi="Times New Roman"/>
          <w:sz w:val="24"/>
        </w:rPr>
      </w:pPr>
      <w:r>
        <w:rPr>
          <w:rFonts w:ascii="Times New Roman" w:hAnsi="Times New Roman"/>
          <w:sz w:val="24"/>
        </w:rPr>
        <w:t>插入：</w:t>
      </w:r>
    </w:p>
    <w:p>
      <w:pPr>
        <w:pStyle w:val="Style6"/>
        <w:ind w:firstLine="480"/>
        <w:rPr>
          <w:rFonts w:ascii="Times New Roman" w:hAnsi="Times New Roman"/>
        </w:rPr>
      </w:pPr>
      <w:r>
        <w:rPr>
          <w:rFonts w:ascii="Times New Roman" w:hAnsi="Times New Roman"/>
        </w:rPr>
        <w:t>插入标题：将光标移到插入点并按回车产生空行，用鼠标单击工具栏的样式按钮，选择所需的标题，文本上自动插入一个编号，模板自动将其后的标题编号按顺序重新编排。</w:t>
      </w:r>
    </w:p>
    <w:p>
      <w:pPr>
        <w:pStyle w:val="Style6"/>
        <w:ind w:firstLine="480"/>
        <w:rPr>
          <w:rFonts w:ascii="Times New Roman" w:hAnsi="Times New Roman"/>
        </w:rPr>
      </w:pPr>
      <w:r>
        <w:rPr>
          <w:rFonts w:ascii="Times New Roman" w:hAnsi="Times New Roman"/>
        </w:rPr>
        <w:t>插入并列项：将光标移到插入点按回车即可。</w:t>
      </w:r>
    </w:p>
    <w:p>
      <w:pPr>
        <w:pStyle w:val="Style21"/>
        <w:numPr>
          <w:ilvl w:val="0"/>
          <w:numId w:val="12"/>
        </w:numPr>
        <w:rPr>
          <w:rFonts w:ascii="Times New Roman" w:hAnsi="Times New Roman"/>
          <w:sz w:val="24"/>
        </w:rPr>
      </w:pPr>
      <w:r>
        <w:rPr>
          <w:rFonts w:ascii="Times New Roman" w:hAnsi="Times New Roman"/>
          <w:sz w:val="24"/>
        </w:rPr>
        <w:t>删除：选中要删除的内容（标题编号、并列项符号涂不黑）按删除键即可，模板自动将其后的标题编号按顺序重新编排。</w:t>
      </w:r>
    </w:p>
    <w:p>
      <w:pPr>
        <w:pStyle w:val="Style21"/>
        <w:numPr>
          <w:ilvl w:val="0"/>
          <w:numId w:val="12"/>
        </w:numPr>
        <w:rPr>
          <w:rFonts w:ascii="Times New Roman" w:hAnsi="Times New Roman"/>
          <w:sz w:val="24"/>
        </w:rPr>
      </w:pPr>
      <w:r>
        <w:rPr>
          <w:rFonts w:ascii="Times New Roman" w:hAnsi="Times New Roman"/>
          <w:sz w:val="24"/>
        </w:rPr>
        <w:t>修改：如果要改变标题或并列项的级别，将光标移到该行，用鼠标单击工具栏的样式按钮，选择所需的标题，该行自动改成所需的标题，模板自动将其后的标题编号按顺序重新编排。</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48" w:name="__RefHeading___Toc58518860"/>
      <w:bookmarkEnd w:id="48"/>
      <w:r>
        <w:rPr>
          <w:rFonts w:eastAsia="黑体" w:cs="宋体" w:ascii="黑体" w:hAnsi="黑体"/>
          <w:kern w:val="0"/>
          <w:sz w:val="24"/>
        </w:rPr>
        <w:t xml:space="preserve">B2.5  </w:t>
      </w:r>
      <w:r>
        <w:rPr>
          <w:rFonts w:ascii="宋体" w:hAnsi="宋体" w:cs="宋体"/>
          <w:kern w:val="0"/>
          <w:sz w:val="24"/>
        </w:rPr>
        <w:t>图、表标题的使用</w:t>
      </w:r>
    </w:p>
    <w:p>
      <w:pPr>
        <w:pStyle w:val="Style6"/>
        <w:ind w:firstLine="480"/>
        <w:rPr>
          <w:rFonts w:ascii="Times New Roman" w:hAnsi="Times New Roman"/>
        </w:rPr>
      </w:pPr>
      <w:r>
        <w:rPr>
          <w:rFonts w:ascii="Times New Roman" w:hAnsi="Times New Roman"/>
        </w:rPr>
        <w:t>图、表是技术文件的重要组成部分，本模板中仅对图、表的编号做了设置，而不对图、表的内容格式做具体规定。</w:t>
      </w:r>
    </w:p>
    <w:p>
      <w:pPr>
        <w:pStyle w:val="Style6"/>
        <w:ind w:firstLine="480"/>
        <w:rPr>
          <w:rFonts w:ascii="Times New Roman" w:hAnsi="Times New Roman"/>
        </w:rPr>
      </w:pPr>
      <w:r>
        <w:rPr>
          <w:rFonts w:ascii="Times New Roman" w:hAnsi="Times New Roman"/>
        </w:rPr>
        <w:t>在表格的上方使用菜单</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题注</w:t>
      </w:r>
      <w:r>
        <w:rPr>
          <w:rFonts w:ascii="Times New Roman" w:hAnsi="Times New Roman"/>
        </w:rPr>
        <w:t>”</w:t>
      </w:r>
      <w:r>
        <w:rPr>
          <w:rFonts w:ascii="Times New Roman" w:hAnsi="Times New Roman"/>
        </w:rPr>
        <w:t>，在“标签”框中选择</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选项后按</w:t>
      </w:r>
      <w:r>
        <w:rPr>
          <w:rFonts w:ascii="Times New Roman" w:hAnsi="Times New Roman" w:cs="宋体"/>
        </w:rPr>
        <w:t>【确定】。若</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框中没有</w:t>
      </w:r>
      <w:r>
        <w:rPr>
          <w:rFonts w:ascii="Times New Roman" w:hAnsi="Times New Roman"/>
        </w:rPr>
        <w:t>“</w:t>
      </w:r>
      <w:r>
        <w:rPr>
          <w:rFonts w:ascii="Times New Roman" w:hAnsi="Times New Roman"/>
        </w:rPr>
        <w:t>表</w:t>
      </w:r>
      <w:r>
        <w:rPr>
          <w:rFonts w:ascii="Times New Roman" w:hAnsi="Times New Roman"/>
        </w:rPr>
        <w:t>”</w:t>
      </w:r>
      <w:r>
        <w:rPr>
          <w:rFonts w:ascii="Times New Roman" w:hAnsi="Times New Roman"/>
        </w:rPr>
        <w:t>选项，按</w:t>
      </w:r>
      <w:r>
        <w:rPr>
          <w:rFonts w:ascii="Times New Roman" w:hAnsi="Times New Roman" w:cs="宋体"/>
        </w:rPr>
        <w:t>【新建标签】，在文本框中输入</w:t>
      </w:r>
      <w:r>
        <w:rPr>
          <w:rFonts w:ascii="Times New Roman" w:hAnsi="Times New Roman"/>
        </w:rPr>
        <w:t>“</w:t>
      </w:r>
      <w:r>
        <w:rPr>
          <w:rFonts w:ascii="Times New Roman" w:hAnsi="Times New Roman" w:cs="宋体"/>
        </w:rPr>
        <w:t>表</w:t>
      </w:r>
      <w:r>
        <w:rPr>
          <w:rFonts w:ascii="Times New Roman" w:hAnsi="Times New Roman"/>
        </w:rPr>
        <w:t>”</w:t>
      </w:r>
      <w:r>
        <w:rPr>
          <w:rFonts w:ascii="Times New Roman" w:hAnsi="Times New Roman" w:cs="宋体"/>
        </w:rPr>
        <w:t>后按【确定】。</w:t>
      </w:r>
      <w:r>
        <w:rPr>
          <w:rFonts w:ascii="Times New Roman" w:hAnsi="Times New Roman"/>
        </w:rPr>
        <w:t>模板将自动按顺序给出表号，在表号后面空</w:t>
      </w:r>
      <w:r>
        <w:rPr>
          <w:rFonts w:ascii="Times New Roman" w:hAnsi="Times New Roman"/>
        </w:rPr>
        <w:t>2</w:t>
      </w:r>
      <w:r>
        <w:rPr>
          <w:rFonts w:ascii="Times New Roman" w:hAnsi="Times New Roman"/>
        </w:rPr>
        <w:t>格输入表的名称。</w:t>
      </w:r>
    </w:p>
    <w:p>
      <w:pPr>
        <w:pStyle w:val="Style6"/>
        <w:ind w:firstLine="480"/>
        <w:rPr>
          <w:rFonts w:ascii="Times New Roman" w:hAnsi="Times New Roman"/>
        </w:rPr>
      </w:pPr>
      <w:r>
        <w:rPr>
          <w:rFonts w:ascii="Times New Roman" w:hAnsi="Times New Roman"/>
        </w:rPr>
        <w:t>在图的下方使用菜单</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题注</w:t>
      </w:r>
      <w:r>
        <w:rPr>
          <w:rFonts w:ascii="Times New Roman" w:hAnsi="Times New Roman"/>
        </w:rPr>
        <w:t>”</w:t>
      </w:r>
      <w:r>
        <w:rPr>
          <w:rFonts w:ascii="Times New Roman" w:hAnsi="Times New Roman"/>
        </w:rPr>
        <w:t>，在</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框中选择</w:t>
      </w:r>
      <w:r>
        <w:rPr>
          <w:rFonts w:ascii="Times New Roman" w:hAnsi="Times New Roman"/>
        </w:rPr>
        <w:t>“</w:t>
      </w:r>
      <w:r>
        <w:rPr>
          <w:rFonts w:ascii="Times New Roman" w:hAnsi="Times New Roman"/>
        </w:rPr>
        <w:t>图</w:t>
      </w:r>
      <w:r>
        <w:rPr>
          <w:rFonts w:ascii="Times New Roman" w:hAnsi="Times New Roman"/>
        </w:rPr>
        <w:t>”</w:t>
      </w:r>
      <w:r>
        <w:rPr>
          <w:rFonts w:ascii="Times New Roman" w:hAnsi="Times New Roman"/>
        </w:rPr>
        <w:t>选项后按</w:t>
      </w:r>
      <w:r>
        <w:rPr>
          <w:rFonts w:ascii="Times New Roman" w:hAnsi="Times New Roman" w:cs="宋体"/>
        </w:rPr>
        <w:t>【确定】。若</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框中没有</w:t>
      </w:r>
      <w:r>
        <w:rPr>
          <w:rFonts w:ascii="Times New Roman" w:hAnsi="Times New Roman"/>
        </w:rPr>
        <w:t>“</w:t>
      </w:r>
      <w:r>
        <w:rPr>
          <w:rFonts w:ascii="Times New Roman" w:hAnsi="Times New Roman"/>
        </w:rPr>
        <w:t>图</w:t>
      </w:r>
      <w:r>
        <w:rPr>
          <w:rFonts w:ascii="Times New Roman" w:hAnsi="Times New Roman"/>
        </w:rPr>
        <w:t>”</w:t>
      </w:r>
      <w:r>
        <w:rPr>
          <w:rFonts w:ascii="Times New Roman" w:hAnsi="Times New Roman"/>
        </w:rPr>
        <w:t>选项，按</w:t>
      </w:r>
      <w:r>
        <w:rPr>
          <w:rFonts w:ascii="Times New Roman" w:hAnsi="Times New Roman" w:cs="宋体"/>
        </w:rPr>
        <w:t>【新建标签】，在文本框中输入</w:t>
      </w:r>
      <w:r>
        <w:rPr>
          <w:rFonts w:ascii="Times New Roman" w:hAnsi="Times New Roman"/>
        </w:rPr>
        <w:t>“</w:t>
      </w:r>
      <w:r>
        <w:rPr>
          <w:rFonts w:ascii="Times New Roman" w:hAnsi="Times New Roman" w:cs="宋体"/>
        </w:rPr>
        <w:t>图</w:t>
      </w:r>
      <w:r>
        <w:rPr>
          <w:rFonts w:ascii="Times New Roman" w:hAnsi="Times New Roman"/>
        </w:rPr>
        <w:t>”</w:t>
      </w:r>
      <w:r>
        <w:rPr>
          <w:rFonts w:ascii="Times New Roman" w:hAnsi="Times New Roman" w:cs="宋体"/>
        </w:rPr>
        <w:t>后按【确定】。</w:t>
      </w:r>
      <w:r>
        <w:rPr>
          <w:rFonts w:ascii="Times New Roman" w:hAnsi="Times New Roman"/>
        </w:rPr>
        <w:t>模板将自动按顺序给出图号，在图号后面空</w:t>
      </w:r>
      <w:r>
        <w:rPr>
          <w:rFonts w:ascii="Times New Roman" w:hAnsi="Times New Roman"/>
        </w:rPr>
        <w:t>2</w:t>
      </w:r>
      <w:r>
        <w:rPr>
          <w:rFonts w:ascii="Times New Roman" w:hAnsi="Times New Roman"/>
        </w:rPr>
        <w:t>格输入图的名称。</w:t>
      </w:r>
    </w:p>
    <w:p>
      <w:pPr>
        <w:pStyle w:val="Style6"/>
        <w:ind w:firstLine="480"/>
        <w:rPr>
          <w:rFonts w:ascii="Times New Roman" w:hAnsi="Times New Roman"/>
        </w:rPr>
      </w:pPr>
      <w:r>
        <w:rPr>
          <w:rFonts w:ascii="Times New Roman" w:hAnsi="Times New Roman"/>
        </w:rPr>
        <w:t>说明：因</w:t>
      </w:r>
      <w:r>
        <w:rPr>
          <w:rFonts w:cs="宋体"/>
          <w:szCs w:val="24"/>
        </w:rPr>
        <w:t>WORD</w:t>
      </w:r>
      <w:r>
        <w:rPr>
          <w:rFonts w:cs="宋体"/>
          <w:szCs w:val="24"/>
        </w:rPr>
        <w:t>功能</w:t>
      </w:r>
      <w:r>
        <w:rPr>
          <w:rFonts w:ascii="Times New Roman" w:hAnsi="Times New Roman"/>
        </w:rPr>
        <w:t>的限制，本模板不能提供自动生成续表表头的功能。</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49" w:name="__RefHeading___Toc58518861"/>
      <w:bookmarkEnd w:id="49"/>
      <w:r>
        <w:rPr>
          <w:rFonts w:eastAsia="黑体" w:cs="宋体" w:ascii="黑体" w:hAnsi="黑体"/>
          <w:kern w:val="0"/>
          <w:sz w:val="24"/>
        </w:rPr>
        <w:t>B2.</w:t>
      </w:r>
      <w:r>
        <w:rPr>
          <w:rFonts w:eastAsia="黑体" w:cs="宋体" w:ascii="黑体" w:hAnsi="黑体"/>
          <w:kern w:val="0"/>
          <w:sz w:val="24"/>
        </w:rPr>
        <w:t>6</w:t>
      </w:r>
      <w:r>
        <w:rPr>
          <w:rFonts w:eastAsia="黑体" w:cs="宋体" w:ascii="黑体" w:hAnsi="黑体"/>
          <w:kern w:val="0"/>
          <w:sz w:val="24"/>
        </w:rPr>
        <w:t xml:space="preserve">  </w:t>
      </w:r>
      <w:r>
        <w:rPr>
          <w:rFonts w:ascii="黑体" w:hAnsi="黑体" w:cs="宋体" w:eastAsia="黑体"/>
          <w:kern w:val="0"/>
          <w:sz w:val="24"/>
        </w:rPr>
        <w:t>注的使用</w:t>
      </w:r>
    </w:p>
    <w:p>
      <w:pPr>
        <w:pStyle w:val="Style6"/>
        <w:ind w:firstLine="480"/>
        <w:rPr>
          <w:rFonts w:ascii="Times New Roman" w:hAnsi="Times New Roman"/>
        </w:rPr>
      </w:pPr>
      <w:r>
        <w:rPr>
          <w:rFonts w:ascii="Times New Roman" w:hAnsi="Times New Roman"/>
        </w:rPr>
        <w:t>在需要加入注释处，使用</w:t>
      </w:r>
      <w:r>
        <w:rPr>
          <w:rFonts w:ascii="Times New Roman" w:hAnsi="Times New Roman"/>
        </w:rPr>
        <w:t>“</w:t>
      </w:r>
      <w:r>
        <w:rPr>
          <w:rFonts w:ascii="Times New Roman" w:hAnsi="Times New Roman"/>
        </w:rPr>
        <w:t>注：</w:t>
      </w:r>
      <w:r>
        <w:rPr>
          <w:rFonts w:ascii="Times New Roman" w:hAnsi="Times New Roman"/>
        </w:rPr>
        <w:t>”</w:t>
      </w:r>
      <w:r>
        <w:rPr>
          <w:rFonts w:ascii="Times New Roman" w:hAnsi="Times New Roman"/>
        </w:rPr>
        <w:t>样式插入</w:t>
      </w:r>
      <w:r>
        <w:rPr>
          <w:rFonts w:ascii="Times New Roman" w:hAnsi="Times New Roman"/>
        </w:rPr>
        <w:t>“</w:t>
      </w:r>
      <w:r>
        <w:rPr>
          <w:rFonts w:ascii="Times New Roman" w:hAnsi="Times New Roman"/>
        </w:rPr>
        <w:t>注</w:t>
      </w:r>
      <w:r>
        <w:rPr>
          <w:rFonts w:ascii="Times New Roman" w:hAnsi="Times New Roman"/>
        </w:rPr>
        <w:t>1</w:t>
      </w:r>
      <w:r>
        <w:rPr>
          <w:rFonts w:ascii="Times New Roman" w:hAnsi="Times New Roman"/>
        </w:rPr>
        <w:t>：</w:t>
      </w:r>
      <w:r>
        <w:rPr>
          <w:rFonts w:ascii="Times New Roman" w:hAnsi="Times New Roman"/>
        </w:rPr>
        <w:t>”</w:t>
      </w:r>
      <w:r>
        <w:rPr>
          <w:rFonts w:ascii="Times New Roman" w:hAnsi="Times New Roman"/>
        </w:rPr>
        <w:t>及注释的内容。</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50" w:name="__RefHeading___Toc58518862"/>
      <w:bookmarkEnd w:id="50"/>
      <w:r>
        <w:rPr>
          <w:rFonts w:eastAsia="黑体" w:cs="宋体" w:ascii="黑体" w:hAnsi="黑体"/>
          <w:kern w:val="0"/>
          <w:sz w:val="24"/>
        </w:rPr>
        <w:t>B2.</w:t>
      </w:r>
      <w:r>
        <w:rPr>
          <w:rFonts w:eastAsia="黑体" w:cs="宋体" w:ascii="黑体" w:hAnsi="黑体"/>
          <w:kern w:val="0"/>
          <w:sz w:val="24"/>
        </w:rPr>
        <w:t>7</w:t>
      </w:r>
      <w:r>
        <w:rPr>
          <w:rFonts w:eastAsia="黑体" w:cs="宋体" w:ascii="黑体" w:hAnsi="黑体"/>
          <w:kern w:val="0"/>
          <w:sz w:val="24"/>
        </w:rPr>
        <w:t xml:space="preserve">  </w:t>
      </w:r>
      <w:r>
        <w:rPr>
          <w:rFonts w:ascii="黑体" w:hAnsi="黑体" w:cs="宋体" w:eastAsia="黑体"/>
          <w:kern w:val="0"/>
          <w:sz w:val="24"/>
        </w:rPr>
        <w:t>附录的使用</w:t>
      </w:r>
    </w:p>
    <w:p>
      <w:pPr>
        <w:pStyle w:val="Style6"/>
        <w:ind w:firstLine="480"/>
        <w:rPr>
          <w:rFonts w:ascii="Times New Roman" w:hAnsi="Times New Roman"/>
        </w:rPr>
      </w:pPr>
      <w:r>
        <w:rPr>
          <w:rFonts w:ascii="Times New Roman" w:hAnsi="Times New Roman"/>
        </w:rPr>
        <w:t>因</w:t>
      </w:r>
      <w:r>
        <w:rPr>
          <w:rFonts w:cs="宋体"/>
          <w:szCs w:val="24"/>
        </w:rPr>
        <w:t>WORD</w:t>
      </w:r>
      <w:r>
        <w:rPr>
          <w:rFonts w:cs="宋体"/>
          <w:szCs w:val="24"/>
        </w:rPr>
        <w:t>在同一文件模</w:t>
      </w:r>
      <w:r>
        <w:rPr>
          <w:rFonts w:ascii="Times New Roman" w:hAnsi="Times New Roman"/>
        </w:rPr>
        <w:t>板中不能同时使用</w:t>
      </w:r>
      <w:r>
        <w:rPr>
          <w:rFonts w:ascii="Times New Roman" w:hAnsi="Times New Roman"/>
        </w:rPr>
        <w:t>“</w:t>
      </w:r>
      <w:r>
        <w:rPr>
          <w:rFonts w:ascii="Times New Roman" w:hAnsi="Times New Roman"/>
        </w:rPr>
        <w:t>正文标题编号</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附录标题编号</w:t>
      </w:r>
      <w:r>
        <w:rPr>
          <w:rFonts w:ascii="Times New Roman" w:hAnsi="Times New Roman"/>
        </w:rPr>
        <w:t>”</w:t>
      </w:r>
      <w:r>
        <w:rPr>
          <w:rFonts w:ascii="Times New Roman" w:hAnsi="Times New Roman"/>
        </w:rPr>
        <w:t>两套自动标题编号，所以在文件需要编写附录时，可根据需要分别处理。</w:t>
      </w:r>
    </w:p>
    <w:p>
      <w:pPr>
        <w:pStyle w:val="Heading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 xml:space="preserve">B2.7.1 </w:t>
      </w:r>
      <w:r>
        <w:rPr>
          <w:rFonts w:ascii="宋体" w:hAnsi="宋体" w:cs="宋体" w:eastAsia="宋体"/>
          <w:b w:val="false"/>
          <w:bCs w:val="false"/>
          <w:sz w:val="24"/>
          <w:szCs w:val="24"/>
        </w:rPr>
        <w:t>简单的附录</w:t>
      </w:r>
    </w:p>
    <w:p>
      <w:pPr>
        <w:pStyle w:val="Style6"/>
        <w:ind w:firstLine="480"/>
        <w:rPr>
          <w:rFonts w:ascii="Times New Roman" w:hAnsi="Times New Roman"/>
        </w:rPr>
      </w:pPr>
      <w:r>
        <w:rPr>
          <w:rFonts w:ascii="Times New Roman" w:hAnsi="Times New Roman"/>
        </w:rPr>
        <w:t>将附录接着正文的下一页编辑，附录内不设置标题编号；</w:t>
      </w:r>
    </w:p>
    <w:p>
      <w:pPr>
        <w:pStyle w:val="Style6"/>
        <w:ind w:firstLine="480"/>
        <w:rPr>
          <w:rFonts w:ascii="Times New Roman" w:hAnsi="Times New Roman"/>
        </w:rPr>
      </w:pPr>
      <w:r>
        <w:rPr>
          <w:rFonts w:ascii="Times New Roman" w:hAnsi="Times New Roman"/>
        </w:rPr>
        <w:t>若本技术文件有目次，请在正文目次之后手工输入附录的目次。</w:t>
      </w:r>
    </w:p>
    <w:p>
      <w:pPr>
        <w:pStyle w:val="Heading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B2.7.2</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设标题编号的附录</w:t>
      </w:r>
    </w:p>
    <w:p>
      <w:pPr>
        <w:pStyle w:val="Style6"/>
        <w:ind w:firstLine="480"/>
        <w:rPr>
          <w:rFonts w:ascii="Times New Roman" w:hAnsi="Times New Roman"/>
        </w:rPr>
      </w:pPr>
      <w:r>
        <w:rPr>
          <w:rFonts w:ascii="Times New Roman" w:hAnsi="Times New Roman"/>
        </w:rPr>
        <w:t>当附录有较多的章、条时，可以使用与正文同级的标题编号，并用退格键删除章节的编号，然后用手工输入附录的编号。</w:t>
      </w:r>
      <w:r>
        <w:rPr>
          <w:rFonts w:ascii="Times New Roman" w:hAnsi="Times New Roman" w:eastAsia="Times New Roman"/>
        </w:rPr>
        <w:t xml:space="preserve"> </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51" w:name="__RefHeading___Toc58518863"/>
      <w:bookmarkEnd w:id="51"/>
      <w:r>
        <w:rPr>
          <w:rFonts w:eastAsia="黑体" w:cs="宋体" w:ascii="黑体" w:hAnsi="黑体"/>
          <w:kern w:val="0"/>
          <w:sz w:val="24"/>
        </w:rPr>
        <w:t>B2.</w:t>
      </w:r>
      <w:r>
        <w:rPr>
          <w:rFonts w:eastAsia="黑体" w:cs="宋体" w:ascii="黑体" w:hAnsi="黑体"/>
          <w:kern w:val="0"/>
          <w:sz w:val="24"/>
        </w:rPr>
        <w:t>8</w:t>
      </w:r>
      <w:r>
        <w:rPr>
          <w:rFonts w:ascii="黑体" w:hAnsi="黑体" w:cs="宋体" w:eastAsia="黑体"/>
          <w:kern w:val="0"/>
          <w:sz w:val="24"/>
        </w:rPr>
        <w:t>插入目录</w:t>
      </w:r>
    </w:p>
    <w:p>
      <w:pPr>
        <w:pStyle w:val="Style6"/>
        <w:ind w:firstLine="480"/>
        <w:rPr>
          <w:rFonts w:ascii="Times New Roman" w:hAnsi="Times New Roman"/>
        </w:rPr>
      </w:pPr>
      <w:r>
        <w:rPr>
          <w:rFonts w:ascii="Times New Roman" w:hAnsi="Times New Roman"/>
        </w:rPr>
        <w:t>本模板设置了三级目录。当文件编写并修改完毕后，可用下面方法插入目录。</w:t>
      </w:r>
    </w:p>
    <w:p>
      <w:pPr>
        <w:pStyle w:val="Style6"/>
        <w:ind w:firstLine="480"/>
        <w:rPr>
          <w:rFonts w:ascii="Times New Roman" w:hAnsi="Times New Roman"/>
        </w:rPr>
      </w:pPr>
      <w:r>
        <w:rPr>
          <w:rFonts w:ascii="Times New Roman" w:hAnsi="Times New Roman"/>
        </w:rPr>
        <w:t>插入目录：将光标移至文本中第</w:t>
      </w:r>
      <w:r>
        <w:rPr>
          <w:rFonts w:ascii="Times New Roman" w:hAnsi="Times New Roman"/>
        </w:rPr>
        <w:t>3</w:t>
      </w:r>
      <w:r>
        <w:rPr>
          <w:rFonts w:ascii="Times New Roman" w:hAnsi="Times New Roman"/>
        </w:rPr>
        <w:t>页</w:t>
      </w:r>
      <w:r>
        <w:rPr>
          <w:rFonts w:ascii="Times New Roman" w:hAnsi="Times New Roman"/>
        </w:rPr>
        <w:t>“</w:t>
      </w:r>
      <w:r>
        <w:rPr>
          <w:rFonts w:ascii="Times New Roman" w:hAnsi="Times New Roman"/>
        </w:rPr>
        <w:t>目录</w:t>
      </w:r>
      <w:r>
        <w:rPr>
          <w:rFonts w:ascii="Times New Roman" w:hAnsi="Times New Roman"/>
        </w:rPr>
        <w:t>”</w:t>
      </w:r>
      <w:r>
        <w:rPr>
          <w:rFonts w:ascii="Times New Roman" w:hAnsi="Times New Roman"/>
        </w:rPr>
        <w:t>下行左起，选菜单栏中</w:t>
      </w:r>
      <w:r>
        <w:rPr>
          <w:rFonts w:ascii="Times New Roman" w:hAnsi="Times New Roman"/>
        </w:rPr>
        <w:t>“</w:t>
      </w:r>
      <w:r>
        <w:rPr>
          <w:rFonts w:ascii="Times New Roman" w:hAnsi="Times New Roman"/>
        </w:rPr>
        <w:t>插入</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索引和目录</w:t>
      </w:r>
      <w:r>
        <w:rPr>
          <w:rFonts w:ascii="Times New Roman" w:hAnsi="Times New Roman"/>
        </w:rPr>
        <w:t>”</w:t>
      </w:r>
      <w:r>
        <w:rPr>
          <w:rFonts w:ascii="Times New Roman" w:hAnsi="Times New Roman"/>
        </w:rPr>
        <w:t>，在对话框中选</w:t>
      </w:r>
      <w:r>
        <w:rPr>
          <w:rFonts w:ascii="Times New Roman" w:hAnsi="Times New Roman"/>
        </w:rPr>
        <w:t>“</w:t>
      </w:r>
      <w:r>
        <w:rPr>
          <w:rFonts w:ascii="Times New Roman" w:hAnsi="Times New Roman"/>
        </w:rPr>
        <w:t>目录</w:t>
      </w:r>
      <w:r>
        <w:rPr>
          <w:rFonts w:ascii="Times New Roman" w:hAnsi="Times New Roman"/>
        </w:rPr>
        <w:t>”</w:t>
      </w:r>
      <w:r>
        <w:rPr>
          <w:rFonts w:ascii="Times New Roman" w:hAnsi="Times New Roman"/>
        </w:rPr>
        <w:t>标签，</w:t>
      </w:r>
      <w:r>
        <w:rPr>
          <w:rFonts w:ascii="Times New Roman" w:hAnsi="Times New Roman"/>
        </w:rPr>
        <w:t>“</w:t>
      </w:r>
      <w:r>
        <w:rPr>
          <w:rFonts w:ascii="Times New Roman" w:hAnsi="Times New Roman"/>
        </w:rPr>
        <w:t>显示级别</w:t>
      </w:r>
      <w:r>
        <w:rPr>
          <w:rFonts w:cs="宋体"/>
          <w:szCs w:val="24"/>
        </w:rPr>
        <w:t>”</w:t>
      </w:r>
      <w:r>
        <w:rPr>
          <w:rFonts w:cs="宋体"/>
          <w:szCs w:val="24"/>
        </w:rPr>
        <w:t>选择</w:t>
      </w:r>
      <w:r>
        <w:rPr>
          <w:rFonts w:cs="宋体"/>
          <w:szCs w:val="24"/>
        </w:rPr>
        <w:t>1</w:t>
      </w:r>
      <w:r>
        <w:rPr>
          <w:rFonts w:cs="宋体"/>
          <w:szCs w:val="24"/>
        </w:rPr>
        <w:t>级、</w:t>
      </w:r>
      <w:r>
        <w:rPr>
          <w:rFonts w:cs="宋体"/>
          <w:szCs w:val="24"/>
        </w:rPr>
        <w:t>2</w:t>
      </w:r>
      <w:r>
        <w:rPr>
          <w:rFonts w:cs="宋体"/>
          <w:szCs w:val="24"/>
        </w:rPr>
        <w:t>级或</w:t>
      </w:r>
      <w:r>
        <w:rPr>
          <w:rFonts w:cs="宋体"/>
          <w:szCs w:val="24"/>
        </w:rPr>
        <w:t>3</w:t>
      </w:r>
      <w:r>
        <w:rPr>
          <w:rFonts w:cs="宋体"/>
          <w:szCs w:val="24"/>
        </w:rPr>
        <w:t>级，按</w:t>
      </w:r>
      <w:r>
        <w:rPr>
          <w:rFonts w:ascii="Times New Roman" w:hAnsi="Times New Roman"/>
        </w:rPr>
        <w:t>“</w:t>
      </w:r>
      <w:r>
        <w:rPr>
          <w:rFonts w:ascii="Times New Roman" w:hAnsi="Times New Roman"/>
        </w:rPr>
        <w:t>确定</w:t>
      </w:r>
      <w:r>
        <w:rPr>
          <w:rFonts w:ascii="Times New Roman" w:hAnsi="Times New Roman"/>
        </w:rPr>
        <w:t>”</w:t>
      </w:r>
      <w:r>
        <w:rPr>
          <w:rFonts w:ascii="Times New Roman" w:hAnsi="Times New Roman"/>
        </w:rPr>
        <w:t>，模板将自动生成目录。</w:t>
      </w:r>
    </w:p>
    <w:p>
      <w:pPr>
        <w:pStyle w:val="Style6"/>
        <w:ind w:firstLine="480"/>
        <w:rPr>
          <w:rFonts w:ascii="Times New Roman" w:hAnsi="Times New Roman"/>
        </w:rPr>
      </w:pPr>
      <w:r>
        <w:rPr>
          <w:rFonts w:ascii="Times New Roman" w:hAnsi="Times New Roman"/>
        </w:rPr>
        <w:t>当文件修改后应重新生成目录。</w:t>
      </w:r>
    </w:p>
    <w:p>
      <w:pPr>
        <w:pStyle w:val="Heading3"/>
        <w:numPr>
          <w:ilvl w:val="0"/>
          <w:numId w:val="0"/>
        </w:numPr>
        <w:snapToGrid w:val="false"/>
        <w:spacing w:lineRule="auto" w:line="300" w:before="0" w:after="0"/>
        <w:ind w:left="0" w:hanging="0"/>
        <w:rPr>
          <w:rFonts w:ascii="黑体" w:hAnsi="黑体" w:eastAsia="黑体" w:cs="宋体"/>
          <w:kern w:val="0"/>
          <w:sz w:val="24"/>
        </w:rPr>
      </w:pPr>
      <w:bookmarkStart w:id="52" w:name="__RefHeading___Toc58518864"/>
      <w:bookmarkEnd w:id="52"/>
      <w:r>
        <w:rPr>
          <w:rFonts w:eastAsia="黑体" w:cs="宋体" w:ascii="黑体" w:hAnsi="黑体"/>
          <w:kern w:val="0"/>
          <w:sz w:val="24"/>
        </w:rPr>
        <w:t>B2.</w:t>
      </w:r>
      <w:r>
        <w:rPr>
          <w:rFonts w:eastAsia="黑体" w:cs="宋体" w:ascii="黑体" w:hAnsi="黑体"/>
          <w:kern w:val="0"/>
          <w:sz w:val="24"/>
        </w:rPr>
        <w:t>9</w:t>
      </w:r>
      <w:r>
        <w:rPr>
          <w:rFonts w:eastAsia="黑体" w:cs="宋体" w:ascii="黑体" w:hAnsi="黑体"/>
          <w:kern w:val="0"/>
          <w:sz w:val="24"/>
        </w:rPr>
        <w:t xml:space="preserve"> </w:t>
      </w:r>
      <w:r>
        <w:rPr>
          <w:rFonts w:ascii="黑体" w:hAnsi="黑体" w:cs="宋体" w:eastAsia="黑体"/>
          <w:kern w:val="0"/>
          <w:sz w:val="24"/>
        </w:rPr>
        <w:t>快捷键的使用</w:t>
      </w:r>
    </w:p>
    <w:p>
      <w:pPr>
        <w:pStyle w:val="Style6"/>
        <w:ind w:firstLine="480"/>
        <w:rPr>
          <w:rFonts w:ascii="Times New Roman" w:hAnsi="Times New Roman"/>
        </w:rPr>
      </w:pPr>
      <w:r>
        <w:rPr>
          <w:rFonts w:ascii="Times New Roman" w:hAnsi="Times New Roman"/>
        </w:rPr>
        <w:t>本模板提供了样式的快捷键设置功能，但快捷键与样式的对应关系是针对设备而言的，因此模板中各样式的快捷键，不能用拷贝文件的方式从一个设备拷贝到另一个设备，若要使用快捷键需自己重新设置。</w:t>
      </w:r>
    </w:p>
    <w:p>
      <w:pPr>
        <w:pStyle w:val="Heading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B2.9.1</w:t>
      </w:r>
      <w:r>
        <w:rPr>
          <w:rFonts w:eastAsia="宋体" w:cs="宋体" w:ascii="宋体" w:hAnsi="宋体"/>
          <w:b w:val="false"/>
          <w:bCs w:val="false"/>
          <w:sz w:val="24"/>
          <w:szCs w:val="24"/>
        </w:rPr>
        <w:t xml:space="preserve"> </w:t>
      </w:r>
      <w:r>
        <w:rPr>
          <w:rFonts w:ascii="宋体" w:hAnsi="宋体" w:cs="宋体" w:eastAsia="宋体"/>
          <w:b w:val="false"/>
          <w:bCs w:val="false"/>
          <w:sz w:val="24"/>
          <w:szCs w:val="24"/>
        </w:rPr>
        <w:t>设置快捷键</w:t>
      </w:r>
    </w:p>
    <w:p>
      <w:pPr>
        <w:pStyle w:val="Style6"/>
        <w:ind w:firstLine="480"/>
        <w:rPr>
          <w:rFonts w:ascii="Times New Roman" w:hAnsi="Times New Roman"/>
        </w:rPr>
      </w:pPr>
      <w:r>
        <w:rPr>
          <w:rFonts w:ascii="Times New Roman" w:hAnsi="Times New Roman"/>
        </w:rPr>
        <w:t>在菜单栏中选</w:t>
      </w:r>
      <w:r>
        <w:rPr>
          <w:rFonts w:ascii="Times New Roman" w:hAnsi="Times New Roman"/>
        </w:rPr>
        <w:t>“</w:t>
      </w:r>
      <w:r>
        <w:rPr>
          <w:rFonts w:ascii="Times New Roman" w:hAnsi="Times New Roman"/>
        </w:rPr>
        <w:t>格式</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样式</w:t>
      </w:r>
      <w:r>
        <w:rPr>
          <w:rFonts w:ascii="Times New Roman" w:hAnsi="Times New Roman"/>
        </w:rPr>
        <w:t>”</w:t>
      </w:r>
      <w:r>
        <w:rPr>
          <w:rFonts w:ascii="Times New Roman" w:hAnsi="Times New Roman"/>
        </w:rPr>
        <w:t>，在样式对话框中的样式窗口选择要设置快捷键的样式，按</w:t>
      </w:r>
      <w:r>
        <w:rPr>
          <w:rFonts w:ascii="Times New Roman" w:hAnsi="Times New Roman" w:cs="宋体"/>
        </w:rPr>
        <w:t>【确定】</w:t>
      </w:r>
      <w:r>
        <w:rPr>
          <w:rFonts w:ascii="Times New Roman" w:hAnsi="Times New Roman"/>
        </w:rPr>
        <w:t>按钮，按</w:t>
      </w:r>
      <w:r>
        <w:rPr>
          <w:rFonts w:ascii="Times New Roman" w:hAnsi="Times New Roman" w:cs="宋体"/>
        </w:rPr>
        <w:t>【</w:t>
      </w:r>
      <w:r>
        <w:rPr>
          <w:rFonts w:ascii="Times New Roman" w:hAnsi="Times New Roman"/>
        </w:rPr>
        <w:t>快捷键</w:t>
      </w:r>
      <w:r>
        <w:rPr>
          <w:rFonts w:ascii="Times New Roman" w:hAnsi="Times New Roman" w:cs="宋体"/>
        </w:rPr>
        <w:t>】</w:t>
      </w:r>
      <w:r>
        <w:rPr>
          <w:rFonts w:ascii="Times New Roman" w:hAnsi="Times New Roman"/>
        </w:rPr>
        <w:t>按钮，输入快捷键，按</w:t>
      </w:r>
      <w:r>
        <w:rPr>
          <w:rFonts w:ascii="Times New Roman" w:hAnsi="Times New Roman" w:cs="宋体"/>
        </w:rPr>
        <w:t>【</w:t>
      </w:r>
      <w:r>
        <w:rPr>
          <w:rFonts w:ascii="Times New Roman" w:hAnsi="Times New Roman"/>
        </w:rPr>
        <w:t>指定</w:t>
      </w:r>
      <w:r>
        <w:rPr>
          <w:rFonts w:ascii="Times New Roman" w:hAnsi="Times New Roman" w:cs="宋体"/>
        </w:rPr>
        <w:t>】</w:t>
      </w:r>
      <w:r>
        <w:rPr>
          <w:rFonts w:ascii="Times New Roman" w:hAnsi="Times New Roman"/>
        </w:rPr>
        <w:t>按钮，</w:t>
      </w:r>
      <w:r>
        <w:rPr>
          <w:rFonts w:ascii="Times New Roman" w:hAnsi="Times New Roman" w:cs="宋体"/>
        </w:rPr>
        <w:t>【</w:t>
      </w:r>
      <w:r>
        <w:rPr>
          <w:rFonts w:ascii="Times New Roman" w:hAnsi="Times New Roman"/>
        </w:rPr>
        <w:t>关闭</w:t>
      </w:r>
      <w:r>
        <w:rPr>
          <w:rFonts w:ascii="Times New Roman" w:hAnsi="Times New Roman" w:cs="宋体"/>
        </w:rPr>
        <w:t>】</w:t>
      </w:r>
      <w:r>
        <w:rPr>
          <w:rFonts w:ascii="Times New Roman" w:hAnsi="Times New Roman"/>
        </w:rPr>
        <w:t>。</w:t>
      </w:r>
    </w:p>
    <w:p>
      <w:pPr>
        <w:pStyle w:val="Style6"/>
        <w:ind w:firstLine="480"/>
        <w:rPr>
          <w:rFonts w:ascii="Times New Roman" w:hAnsi="Times New Roman"/>
        </w:rPr>
      </w:pPr>
      <w:r>
        <w:rPr>
          <w:rFonts w:ascii="Times New Roman" w:hAnsi="Times New Roman"/>
        </w:rPr>
        <w:t>重复上述操作，逐一为样式设置快捷键。</w:t>
      </w:r>
    </w:p>
    <w:p>
      <w:pPr>
        <w:pStyle w:val="Heading4"/>
        <w:numPr>
          <w:ilvl w:val="0"/>
          <w:numId w:val="0"/>
        </w:numPr>
        <w:spacing w:lineRule="auto" w:line="300" w:before="0" w:after="0"/>
        <w:ind w:left="0" w:hanging="0"/>
        <w:rPr>
          <w:rFonts w:ascii="宋体" w:hAnsi="宋体" w:eastAsia="宋体" w:cs="宋体"/>
          <w:b w:val="false"/>
          <w:b w:val="false"/>
          <w:bCs w:val="false"/>
          <w:sz w:val="24"/>
          <w:szCs w:val="24"/>
        </w:rPr>
      </w:pPr>
      <w:r>
        <w:rPr>
          <w:rFonts w:cs="宋体" w:ascii="黑体" w:hAnsi="黑体"/>
          <w:bCs w:val="false"/>
          <w:sz w:val="24"/>
          <w:szCs w:val="24"/>
        </w:rPr>
        <w:t xml:space="preserve">B2.9.2 </w:t>
      </w:r>
      <w:r>
        <w:rPr>
          <w:rFonts w:ascii="宋体" w:hAnsi="宋体" w:cs="宋体" w:eastAsia="宋体"/>
          <w:b w:val="false"/>
          <w:bCs w:val="false"/>
          <w:sz w:val="24"/>
          <w:szCs w:val="24"/>
        </w:rPr>
        <w:t>建议使用快捷键</w:t>
      </w:r>
    </w:p>
    <w:p>
      <w:pPr>
        <w:pStyle w:val="Style6"/>
        <w:ind w:firstLine="480"/>
        <w:rPr>
          <w:rFonts w:ascii="Times New Roman" w:hAnsi="Times New Roman"/>
        </w:rPr>
      </w:pPr>
      <w:r>
        <w:rPr>
          <w:rFonts w:ascii="Times New Roman" w:hAnsi="Times New Roman"/>
        </w:rPr>
        <w:t>在需要使用工具栏选择样式时，均可使用快捷键。建议</w:t>
      </w:r>
      <w:r>
        <w:rPr>
          <w:rFonts w:ascii="Times New Roman" w:hAnsi="Times New Roman"/>
        </w:rPr>
        <w:t>设置如</w:t>
      </w:r>
      <w:r>
        <w:rPr>
          <w:rFonts w:cs="宋体"/>
          <w:szCs w:val="24"/>
        </w:rPr>
        <w:t>表</w:t>
      </w:r>
      <w:r>
        <w:rPr>
          <w:rFonts w:cs="宋体"/>
          <w:szCs w:val="24"/>
        </w:rPr>
        <w:t>B1</w:t>
      </w:r>
      <w:r>
        <w:rPr>
          <w:rFonts w:cs="宋体"/>
          <w:szCs w:val="24"/>
        </w:rPr>
        <w:t>列</w:t>
      </w:r>
      <w:r>
        <w:rPr>
          <w:rFonts w:ascii="Times New Roman" w:hAnsi="Times New Roman"/>
        </w:rPr>
        <w:t>出的各样式所对应的快捷键。</w:t>
      </w:r>
    </w:p>
    <w:p>
      <w:pPr>
        <w:pStyle w:val="Style6"/>
        <w:ind w:hanging="0"/>
        <w:jc w:val="center"/>
        <w:rPr>
          <w:rFonts w:ascii="Times New Roman" w:hAnsi="Times New Roman"/>
        </w:rPr>
      </w:pPr>
      <w:r>
        <w:rPr>
          <w:rFonts w:ascii="Times New Roman" w:hAnsi="Times New Roman"/>
        </w:rPr>
        <w:t>表</w:t>
      </w:r>
      <w:r>
        <w:rPr>
          <w:rFonts w:ascii="Times New Roman" w:hAnsi="Times New Roman"/>
        </w:rPr>
        <w:t xml:space="preserve">B1  </w:t>
      </w:r>
      <w:r>
        <w:rPr>
          <w:rFonts w:ascii="Times New Roman" w:hAnsi="Times New Roman"/>
        </w:rPr>
        <w:t>快捷键设置</w:t>
      </w:r>
    </w:p>
    <w:tbl>
      <w:tblPr>
        <w:tblW w:w="5000" w:type="pct"/>
        <w:jc w:val="left"/>
        <w:tblInd w:w="0" w:type="dxa"/>
        <w:tblLayout w:type="fixed"/>
        <w:tblCellMar>
          <w:top w:w="0" w:type="dxa"/>
          <w:left w:w="108" w:type="dxa"/>
          <w:bottom w:w="0" w:type="dxa"/>
          <w:right w:w="108" w:type="dxa"/>
        </w:tblCellMar>
      </w:tblPr>
      <w:tblGrid>
        <w:gridCol w:w="2267"/>
        <w:gridCol w:w="2268"/>
        <w:gridCol w:w="2268"/>
        <w:gridCol w:w="2268"/>
      </w:tblGrid>
      <w:tr>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样式名</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快捷键</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样式名</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before="48" w:after="48"/>
              <w:jc w:val="center"/>
              <w:rPr/>
            </w:pPr>
            <w:r>
              <w:rPr/>
              <w:t>快捷键</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正文</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Alt+0</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2</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Alt+2</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正文缩进</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Alt+9</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3</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Alt+3</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 xml:space="preserve">并列项 </w:t>
            </w:r>
            <w:r>
              <w:rPr>
                <w:rFonts w:cs="Times New Roman" w:ascii="宋体" w:hAnsi="宋体"/>
                <w:sz w:val="21"/>
                <w:szCs w:val="21"/>
              </w:rPr>
              <w:t>a)</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Alt+A</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4</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Alt+4</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 xml:space="preserve">并列项 </w:t>
            </w:r>
            <w:r>
              <w:rPr>
                <w:rFonts w:cs="Times New Roman" w:ascii="宋体" w:hAnsi="宋体"/>
                <w:sz w:val="21"/>
                <w:szCs w:val="21"/>
              </w:rPr>
              <w:t>1)</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w:t>
            </w:r>
            <w:r>
              <w:rPr>
                <w:rFonts w:ascii="宋体" w:hAnsi="宋体" w:cs="Times New Roman"/>
                <w:sz w:val="21"/>
                <w:szCs w:val="21"/>
              </w:rPr>
              <w:t>（右方括号）</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标题</w:t>
            </w:r>
            <w:r>
              <w:rPr>
                <w:rFonts w:cs="Times New Roman" w:ascii="宋体" w:hAnsi="宋体"/>
                <w:sz w:val="21"/>
                <w:szCs w:val="21"/>
              </w:rPr>
              <w:t>5</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Alt+5</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ascii="宋体" w:hAnsi="宋体" w:cs="Times New Roman"/>
                <w:sz w:val="21"/>
                <w:szCs w:val="21"/>
              </w:rPr>
              <w:t>注</w:t>
            </w:r>
          </w:p>
        </w:tc>
        <w:tc>
          <w:tcPr>
            <w:tcW w:w="2268" w:type="dxa"/>
            <w:tcBorders>
              <w:top w:val="single" w:sz="4" w:space="0" w:color="000000"/>
              <w:left w:val="single" w:sz="4" w:space="0" w:color="000000"/>
              <w:bottom w:val="single" w:sz="4" w:space="0" w:color="000000"/>
              <w:right w:val="single" w:sz="4" w:space="0" w:color="000000"/>
            </w:tcBorders>
          </w:tcPr>
          <w:p>
            <w:pPr>
              <w:pStyle w:val="42"/>
              <w:ind w:firstLine="420"/>
              <w:rPr>
                <w:rFonts w:ascii="宋体" w:hAnsi="宋体" w:cs="Times New Roman"/>
                <w:sz w:val="21"/>
                <w:szCs w:val="21"/>
              </w:rPr>
            </w:pPr>
            <w:r>
              <w:rPr>
                <w:rFonts w:cs="Times New Roman" w:ascii="宋体" w:hAnsi="宋体"/>
                <w:sz w:val="21"/>
                <w:szCs w:val="21"/>
              </w:rPr>
              <w:t>Alt+Z</w:t>
            </w:r>
          </w:p>
        </w:tc>
      </w:tr>
    </w:tbl>
    <w:p>
      <w:pPr>
        <w:pStyle w:val="Heading1"/>
        <w:numPr>
          <w:ilvl w:val="0"/>
          <w:numId w:val="0"/>
        </w:numPr>
        <w:spacing w:lineRule="auto" w:line="240" w:before="120" w:after="120"/>
        <w:ind w:left="0" w:hanging="0"/>
        <w:jc w:val="center"/>
        <w:textAlignment w:val="baseline"/>
        <w:rPr>
          <w:b w:val="false"/>
          <w:b w:val="false"/>
        </w:rPr>
      </w:pPr>
      <w:r>
        <w:br w:type="page"/>
      </w:r>
      <w:bookmarkStart w:id="53" w:name="__RefHeading___Toc58518865"/>
      <w:bookmarkEnd w:id="53"/>
      <w:r>
        <w:rPr>
          <w:rFonts w:eastAsia="黑体"/>
          <w:b w:val="false"/>
          <w:bCs w:val="false"/>
          <w:kern w:val="0"/>
          <w:sz w:val="24"/>
          <w:szCs w:val="20"/>
          <w:lang w:val="en-US" w:eastAsia="zh-CN"/>
        </w:rPr>
        <w:t>附录</w:t>
      </w:r>
      <w:r>
        <w:rPr>
          <w:rFonts w:eastAsia="黑体"/>
          <w:b w:val="false"/>
          <w:bCs w:val="false"/>
          <w:kern w:val="0"/>
          <w:sz w:val="24"/>
          <w:szCs w:val="20"/>
          <w:lang w:val="en-US" w:eastAsia="zh-CN"/>
        </w:rPr>
        <w:t xml:space="preserve">C </w:t>
      </w:r>
      <w:r>
        <w:rPr>
          <w:rFonts w:eastAsia="黑体"/>
          <w:b w:val="false"/>
          <w:bCs w:val="false"/>
          <w:kern w:val="0"/>
          <w:sz w:val="24"/>
          <w:szCs w:val="20"/>
          <w:lang w:val="en-US" w:eastAsia="zh-CN"/>
        </w:rPr>
        <w:t xml:space="preserve"> </w:t>
      </w:r>
      <w:r>
        <w:rPr>
          <w:rFonts w:eastAsia="黑体"/>
          <w:b w:val="false"/>
          <w:bCs w:val="false"/>
          <w:kern w:val="0"/>
          <w:sz w:val="24"/>
          <w:szCs w:val="20"/>
          <w:lang w:val="en-US" w:eastAsia="zh-CN"/>
        </w:rPr>
        <w:t>技术文件采用字体字号汇总</w:t>
      </w:r>
    </w:p>
    <w:p>
      <w:pPr>
        <w:pStyle w:val="Style6"/>
        <w:ind w:firstLine="480"/>
        <w:rPr>
          <w:rFonts w:ascii="Times New Roman" w:hAnsi="Times New Roman"/>
          <w:bCs/>
        </w:rPr>
      </w:pPr>
      <w:r>
        <w:rPr>
          <w:rFonts w:ascii="Times New Roman" w:hAnsi="Times New Roman"/>
        </w:rPr>
        <w:t>技术文件一般内容采用字体字号见表</w:t>
      </w:r>
      <w:r>
        <w:rPr>
          <w:rFonts w:ascii="Times New Roman" w:hAnsi="Times New Roman"/>
        </w:rPr>
        <w:t>C1</w:t>
      </w:r>
      <w:r>
        <w:rPr>
          <w:rFonts w:ascii="Times New Roman" w:hAnsi="Times New Roman"/>
        </w:rPr>
        <w:t>，各种样式采用字体字号件表</w:t>
      </w:r>
      <w:r>
        <w:rPr>
          <w:rFonts w:ascii="Times New Roman" w:hAnsi="Times New Roman"/>
        </w:rPr>
        <w:t>C2</w:t>
      </w:r>
      <w:r>
        <w:rPr>
          <w:rFonts w:ascii="Times New Roman" w:hAnsi="Times New Roman"/>
        </w:rPr>
        <w:t>。</w:t>
      </w:r>
    </w:p>
    <w:p>
      <w:pPr>
        <w:pStyle w:val="Style20"/>
        <w:numPr>
          <w:ilvl w:val="0"/>
          <w:numId w:val="0"/>
        </w:numPr>
        <w:tabs>
          <w:tab w:val="clear" w:pos="360"/>
        </w:tabs>
        <w:spacing w:before="120" w:after="120"/>
        <w:ind w:left="0" w:hanging="0"/>
        <w:rPr>
          <w:rFonts w:ascii="Times New Roman" w:hAnsi="Times New Roman"/>
        </w:rPr>
      </w:pPr>
      <w:r>
        <w:rPr>
          <w:rFonts w:ascii="Times New Roman" w:hAnsi="Times New Roman"/>
        </w:rPr>
        <w:t>表</w:t>
      </w:r>
      <w:r>
        <w:rPr>
          <w:rFonts w:ascii="Times New Roman" w:hAnsi="Times New Roman"/>
        </w:rPr>
        <w:t xml:space="preserve">C1  </w:t>
      </w:r>
      <w:r>
        <w:rPr>
          <w:rFonts w:ascii="Times New Roman" w:hAnsi="Times New Roman"/>
        </w:rPr>
        <w:t>技术文件采用字体字号汇总表</w:t>
      </w:r>
    </w:p>
    <w:tbl>
      <w:tblPr>
        <w:tblW w:w="5000" w:type="pct"/>
        <w:jc w:val="left"/>
        <w:tblInd w:w="0" w:type="dxa"/>
        <w:tblLayout w:type="fixed"/>
        <w:tblCellMar>
          <w:top w:w="0" w:type="dxa"/>
          <w:left w:w="108" w:type="dxa"/>
          <w:bottom w:w="0" w:type="dxa"/>
          <w:right w:w="108" w:type="dxa"/>
        </w:tblCellMar>
      </w:tblPr>
      <w:tblGrid>
        <w:gridCol w:w="651"/>
        <w:gridCol w:w="1355"/>
        <w:gridCol w:w="1607"/>
        <w:gridCol w:w="3242"/>
        <w:gridCol w:w="2216"/>
      </w:tblGrid>
      <w:tr>
        <w:trPr>
          <w:tblHeader w:val="true"/>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序号</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位置</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文字内容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字号字体</w:t>
            </w:r>
            <w:r>
              <w:rPr>
                <w:rFonts w:cs="宋体" w:ascii="宋体" w:hAnsi="宋体"/>
                <w:szCs w:val="21"/>
              </w:rPr>
              <w:t>/</w:t>
            </w:r>
            <w:r>
              <w:rPr>
                <w:rFonts w:ascii="宋体" w:hAnsi="宋体" w:cs="宋体"/>
                <w:szCs w:val="21"/>
              </w:rPr>
              <w:t>样式</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r>
              <w:rPr>
                <w:rFonts w:ascii="宋体" w:hAnsi="宋体" w:cs="宋体"/>
                <w:szCs w:val="21"/>
              </w:rPr>
              <w:t>右</w:t>
            </w:r>
            <w:r>
              <w:rPr>
                <w:rFonts w:ascii="宋体" w:hAnsi="宋体" w:cs="宋体"/>
                <w:szCs w:val="21"/>
              </w:rPr>
              <w:t>侧</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密级</w:t>
            </w:r>
            <w:r>
              <w:rPr>
                <w:rFonts w:ascii="宋体" w:hAnsi="宋体" w:cs="宋体"/>
                <w:szCs w:val="21"/>
              </w:rPr>
              <w:t>：</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4</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二</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核高基重大专项武器装备基础软件分任务技术文件</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第三行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 xml:space="preserve">课题编号：  </w:t>
            </w:r>
            <w:r>
              <w:rPr>
                <w:rFonts w:cs="宋体" w:ascii="宋体" w:hAnsi="宋体"/>
                <w:szCs w:val="21"/>
              </w:rPr>
              <w:t>]</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中文</w:t>
            </w:r>
            <w:r>
              <w:rPr>
                <w:rFonts w:cs="宋体" w:ascii="宋体" w:hAnsi="宋体"/>
                <w:szCs w:val="21"/>
              </w:rPr>
              <w:t>5</w:t>
            </w:r>
            <w:r>
              <w:rPr>
                <w:rFonts w:ascii="宋体" w:hAnsi="宋体" w:cs="宋体"/>
                <w:szCs w:val="21"/>
              </w:rPr>
              <w:t>号宋体字</w:t>
            </w:r>
          </w:p>
          <w:p>
            <w:pPr>
              <w:pStyle w:val="Normal"/>
              <w:spacing w:before="48" w:after="48"/>
              <w:rPr>
                <w:rFonts w:ascii="宋体" w:hAnsi="宋体" w:cs="宋体"/>
                <w:szCs w:val="21"/>
              </w:rPr>
            </w:pPr>
            <w:r>
              <w:rPr>
                <w:rFonts w:ascii="宋体" w:hAnsi="宋体" w:cs="宋体"/>
                <w:szCs w:val="21"/>
              </w:rPr>
              <w:t>英文和数字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四</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文档标识号</w:t>
            </w:r>
            <w:r>
              <w:rPr>
                <w:rFonts w:cs="宋体" w:ascii="宋体" w:hAnsi="宋体"/>
                <w:szCs w:val="21"/>
              </w:rPr>
              <w:t>: TN/x-DO-DS-V{N.xx}]</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中文</w:t>
            </w:r>
            <w:r>
              <w:rPr>
                <w:rFonts w:cs="宋体" w:ascii="宋体" w:hAnsi="宋体"/>
                <w:szCs w:val="21"/>
              </w:rPr>
              <w:t>5</w:t>
            </w:r>
            <w:r>
              <w:rPr>
                <w:rFonts w:ascii="宋体" w:hAnsi="宋体" w:cs="宋体"/>
                <w:szCs w:val="21"/>
              </w:rPr>
              <w:t>号宋体字</w:t>
            </w:r>
          </w:p>
          <w:p>
            <w:pPr>
              <w:pStyle w:val="Normal"/>
              <w:spacing w:before="48" w:after="48"/>
              <w:rPr>
                <w:rFonts w:ascii="宋体" w:hAnsi="宋体" w:cs="宋体"/>
                <w:szCs w:val="21"/>
              </w:rPr>
            </w:pPr>
            <w:r>
              <w:rPr>
                <w:rFonts w:ascii="宋体" w:hAnsi="宋体" w:cs="宋体"/>
                <w:szCs w:val="21"/>
              </w:rPr>
              <w:t>英文和数字</w:t>
            </w:r>
          </w:p>
        </w:tc>
      </w:tr>
      <w:tr>
        <w:trPr>
          <w:trHeight w:val="205" w:hRule="atLeast"/>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五</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w:t>
            </w:r>
            <w:r>
              <w:rPr>
                <w:rFonts w:ascii="宋体" w:hAnsi="宋体" w:cs="宋体"/>
                <w:szCs w:val="21"/>
              </w:rPr>
              <w:t>修订日期</w:t>
            </w:r>
            <w:r>
              <w:rPr>
                <w:rFonts w:cs="宋体" w:ascii="宋体" w:hAnsi="宋体"/>
                <w:szCs w:val="21"/>
              </w:rPr>
              <w:t>: 2010-XX-XX]</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w:t>
            </w:r>
            <w:r>
              <w:rPr>
                <w:rFonts w:ascii="宋体" w:hAnsi="宋体" w:cs="宋体"/>
                <w:szCs w:val="21"/>
              </w:rPr>
              <w:t>六</w:t>
            </w:r>
            <w:r>
              <w:rPr>
                <w:rFonts w:ascii="宋体" w:hAnsi="宋体" w:cs="宋体"/>
                <w:szCs w:val="21"/>
              </w:rPr>
              <w:t>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软件</w:t>
            </w:r>
            <w:r>
              <w:rPr>
                <w:rFonts w:ascii="宋体" w:hAnsi="宋体" w:cs="宋体"/>
                <w:szCs w:val="21"/>
              </w:rPr>
              <w:t>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第七行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8</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第八行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单位名称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9</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封面</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第九行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修订日期</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10</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软件</w:t>
            </w:r>
            <w:r>
              <w:rPr>
                <w:rFonts w:ascii="宋体" w:hAnsi="宋体" w:cs="宋体"/>
                <w:szCs w:val="21"/>
              </w:rPr>
              <w:t>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第二行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2</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第三行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拟制</w:t>
            </w:r>
            <w:r>
              <w:rPr>
                <w:rFonts w:ascii="宋体" w:hAnsi="宋体" w:cs="宋体"/>
                <w:szCs w:val="21"/>
              </w:rPr>
              <w:t>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第四行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审核</w:t>
            </w:r>
            <w:r>
              <w:rPr>
                <w:rFonts w:ascii="宋体" w:hAnsi="宋体" w:cs="宋体"/>
                <w:szCs w:val="21"/>
              </w:rPr>
              <w:t>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第五行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标准化：</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签署页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第六行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批准人：</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3</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目录</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目录</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3</w:t>
            </w:r>
            <w:r>
              <w:rPr>
                <w:rFonts w:ascii="宋体" w:hAnsi="宋体" w:cs="宋体"/>
                <w:szCs w:val="21"/>
              </w:rPr>
              <w:t>号黑体字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目录</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目录内容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18</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章的编号和标题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1</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19</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第一层条的编号和标题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2</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20</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第二层及以下的编号和标题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标题</w:t>
            </w:r>
            <w:r>
              <w:rPr>
                <w:rFonts w:cs="宋体" w:ascii="宋体" w:hAnsi="宋体"/>
                <w:szCs w:val="21"/>
              </w:rPr>
              <w:t>3</w:t>
            </w:r>
            <w:r>
              <w:rPr>
                <w:rFonts w:ascii="宋体" w:hAnsi="宋体" w:cs="宋体"/>
                <w:szCs w:val="21"/>
              </w:rPr>
              <w:t>、</w:t>
            </w:r>
            <w:r>
              <w:rPr>
                <w:rFonts w:cs="宋体" w:ascii="宋体" w:hAnsi="宋体"/>
                <w:szCs w:val="21"/>
              </w:rPr>
              <w:t>4</w:t>
            </w:r>
            <w:r>
              <w:rPr>
                <w:rFonts w:ascii="宋体" w:hAnsi="宋体" w:cs="宋体"/>
                <w:szCs w:val="21"/>
              </w:rPr>
              <w:t>、</w:t>
            </w:r>
            <w:r>
              <w:rPr>
                <w:rFonts w:cs="宋体" w:ascii="宋体" w:hAnsi="宋体"/>
                <w:szCs w:val="21"/>
              </w:rPr>
              <w:t>5</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21</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文件正文内容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22</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图、表标题</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23</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图、表的文字和公式</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一般为</w:t>
            </w: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24</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正文各页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注释</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号宋体字</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25</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附录页</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第一行</w:t>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附录编号及名称</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同</w:t>
            </w:r>
            <w:r>
              <w:rPr>
                <w:rFonts w:ascii="宋体" w:hAnsi="宋体" w:cs="宋体"/>
                <w:szCs w:val="21"/>
              </w:rPr>
              <w:t>标题</w:t>
            </w:r>
            <w:r>
              <w:rPr>
                <w:rFonts w:cs="宋体" w:ascii="宋体" w:hAnsi="宋体"/>
                <w:szCs w:val="21"/>
              </w:rPr>
              <w:t>1</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26</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附录各页</w:t>
            </w:r>
          </w:p>
        </w:tc>
        <w:tc>
          <w:tcPr>
            <w:tcW w:w="1607"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3242"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附录内容</w:t>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同正文</w:t>
            </w:r>
          </w:p>
        </w:tc>
      </w:tr>
      <w:tr>
        <w:trPr/>
        <w:tc>
          <w:tcPr>
            <w:tcW w:w="651"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cs="宋体" w:ascii="宋体" w:hAnsi="宋体"/>
                <w:szCs w:val="21"/>
              </w:rPr>
              <w:t>27</w:t>
            </w:r>
          </w:p>
        </w:tc>
        <w:tc>
          <w:tcPr>
            <w:tcW w:w="1355" w:type="dxa"/>
            <w:tcBorders>
              <w:top w:val="single" w:sz="4" w:space="0" w:color="000000"/>
              <w:left w:val="single" w:sz="4" w:space="0" w:color="000000"/>
              <w:bottom w:val="single" w:sz="4" w:space="0" w:color="000000"/>
              <w:right w:val="single" w:sz="4" w:space="0" w:color="000000"/>
            </w:tcBorders>
          </w:tcPr>
          <w:p>
            <w:pPr>
              <w:pStyle w:val="Normal"/>
              <w:spacing w:before="48" w:after="48"/>
              <w:jc w:val="center"/>
              <w:rPr>
                <w:rFonts w:ascii="宋体" w:hAnsi="宋体" w:cs="宋体"/>
                <w:szCs w:val="21"/>
              </w:rPr>
            </w:pPr>
            <w:r>
              <w:rPr>
                <w:rFonts w:ascii="宋体" w:hAnsi="宋体" w:cs="宋体"/>
                <w:szCs w:val="21"/>
              </w:rPr>
              <w:t>页码</w:t>
            </w:r>
          </w:p>
        </w:tc>
        <w:tc>
          <w:tcPr>
            <w:tcW w:w="1607"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版心下居中</w:t>
            </w:r>
          </w:p>
        </w:tc>
        <w:tc>
          <w:tcPr>
            <w:tcW w:w="3242" w:type="dxa"/>
            <w:tcBorders>
              <w:top w:val="single" w:sz="4" w:space="0" w:color="000000"/>
              <w:left w:val="single" w:sz="4" w:space="0" w:color="000000"/>
              <w:bottom w:val="single" w:sz="4" w:space="0" w:color="000000"/>
              <w:right w:val="single" w:sz="4" w:space="0" w:color="000000"/>
            </w:tcBorders>
          </w:tcPr>
          <w:p>
            <w:pPr>
              <w:pStyle w:val="Normal"/>
              <w:snapToGrid w:val="false"/>
              <w:spacing w:before="48" w:after="48"/>
              <w:rPr>
                <w:rFonts w:ascii="宋体" w:hAnsi="宋体" w:cs="宋体"/>
                <w:szCs w:val="21"/>
              </w:rPr>
            </w:pPr>
            <w:r>
              <w:rPr>
                <w:rFonts w:cs="宋体" w:ascii="宋体" w:hAnsi="宋体"/>
                <w:szCs w:val="21"/>
              </w:rPr>
            </w:r>
          </w:p>
        </w:tc>
        <w:tc>
          <w:tcPr>
            <w:tcW w:w="2216" w:type="dxa"/>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cs="宋体" w:ascii="宋体" w:hAnsi="宋体"/>
                <w:szCs w:val="21"/>
              </w:rPr>
              <w:t>5</w:t>
            </w:r>
            <w:r>
              <w:rPr>
                <w:rFonts w:ascii="宋体" w:hAnsi="宋体" w:cs="宋体"/>
                <w:szCs w:val="21"/>
              </w:rPr>
              <w:t>号阿拉伯数字</w:t>
            </w:r>
          </w:p>
        </w:tc>
      </w:tr>
      <w:tr>
        <w:trPr>
          <w:cantSplit w:val="true"/>
        </w:trPr>
        <w:tc>
          <w:tcPr>
            <w:tcW w:w="9071" w:type="dxa"/>
            <w:gridSpan w:val="5"/>
            <w:tcBorders>
              <w:top w:val="single" w:sz="4" w:space="0" w:color="000000"/>
              <w:left w:val="single" w:sz="4" w:space="0" w:color="000000"/>
              <w:bottom w:val="single" w:sz="4" w:space="0" w:color="000000"/>
              <w:right w:val="single" w:sz="4" w:space="0" w:color="000000"/>
            </w:tcBorders>
          </w:tcPr>
          <w:p>
            <w:pPr>
              <w:pStyle w:val="Normal"/>
              <w:spacing w:before="48" w:after="48"/>
              <w:rPr>
                <w:rFonts w:ascii="宋体" w:hAnsi="宋体" w:cs="宋体"/>
                <w:szCs w:val="21"/>
              </w:rPr>
            </w:pPr>
            <w:r>
              <w:rPr>
                <w:rFonts w:ascii="宋体" w:hAnsi="宋体" w:cs="宋体"/>
                <w:szCs w:val="21"/>
              </w:rPr>
              <w:t>注：签署页中的拟制</w:t>
            </w:r>
            <w:r>
              <w:rPr>
                <w:rFonts w:ascii="宋体" w:hAnsi="宋体" w:cs="宋体"/>
                <w:szCs w:val="21"/>
              </w:rPr>
              <w:t>人</w:t>
            </w:r>
            <w:r>
              <w:rPr>
                <w:rFonts w:ascii="宋体" w:hAnsi="宋体" w:cs="宋体"/>
                <w:szCs w:val="21"/>
              </w:rPr>
              <w:t>、审核</w:t>
            </w:r>
            <w:r>
              <w:rPr>
                <w:rFonts w:ascii="宋体" w:hAnsi="宋体" w:cs="宋体"/>
                <w:szCs w:val="21"/>
              </w:rPr>
              <w:t>人</w:t>
            </w:r>
            <w:r>
              <w:rPr>
                <w:rFonts w:ascii="宋体" w:hAnsi="宋体" w:cs="宋体"/>
                <w:szCs w:val="21"/>
              </w:rPr>
              <w:t>、标准化、批准</w:t>
            </w:r>
            <w:r>
              <w:rPr>
                <w:rFonts w:ascii="宋体" w:hAnsi="宋体" w:cs="宋体"/>
                <w:szCs w:val="21"/>
              </w:rPr>
              <w:t>人</w:t>
            </w:r>
            <w:r>
              <w:rPr>
                <w:rFonts w:ascii="宋体" w:hAnsi="宋体" w:cs="宋体"/>
                <w:szCs w:val="21"/>
              </w:rPr>
              <w:t>各栏，应由相关人员手写签名，并签署日期。</w:t>
            </w:r>
          </w:p>
        </w:tc>
      </w:tr>
    </w:tbl>
    <w:p>
      <w:pPr>
        <w:sectPr>
          <w:headerReference w:type="default" r:id="rId4"/>
          <w:footerReference w:type="default" r:id="rId5"/>
          <w:type w:val="nextPage"/>
          <w:pgSz w:w="11906" w:h="16838"/>
          <w:pgMar w:left="1474" w:right="1361" w:gutter="0" w:header="1021" w:top="1474" w:footer="1021" w:bottom="1361"/>
          <w:pgNumType w:start="1" w:fmt="decimal"/>
          <w:formProt w:val="false"/>
          <w:textDirection w:val="lrTb"/>
          <w:docGrid w:type="default" w:linePitch="312" w:charSpace="0"/>
        </w:sectPr>
      </w:pPr>
    </w:p>
    <w:p>
      <w:pPr>
        <w:pStyle w:val="Style20"/>
        <w:numPr>
          <w:ilvl w:val="0"/>
          <w:numId w:val="0"/>
        </w:numPr>
        <w:tabs>
          <w:tab w:val="clear" w:pos="360"/>
        </w:tabs>
        <w:spacing w:before="156" w:after="156"/>
        <w:ind w:left="0" w:hanging="0"/>
        <w:rPr>
          <w:rFonts w:ascii="Times New Roman" w:hAnsi="Times New Roman"/>
        </w:rPr>
      </w:pPr>
      <w:r>
        <w:rPr>
          <w:rFonts w:ascii="Times New Roman" w:hAnsi="Times New Roman"/>
        </w:rPr>
        <w:t>表</w:t>
      </w:r>
      <w:r>
        <w:rPr>
          <w:rFonts w:ascii="Times New Roman" w:hAnsi="Times New Roman"/>
        </w:rPr>
        <w:t xml:space="preserve">C2  </w:t>
      </w:r>
      <w:r>
        <w:rPr>
          <w:rFonts w:ascii="Times New Roman" w:hAnsi="Times New Roman"/>
        </w:rPr>
        <w:t>技术文件模板样式设置表</w:t>
      </w:r>
    </w:p>
    <w:tbl>
      <w:tblPr>
        <w:tblW w:w="5000" w:type="pct"/>
        <w:jc w:val="left"/>
        <w:tblInd w:w="0" w:type="dxa"/>
        <w:tblLayout w:type="fixed"/>
        <w:tblCellMar>
          <w:top w:w="0" w:type="dxa"/>
          <w:left w:w="108" w:type="dxa"/>
          <w:bottom w:w="0" w:type="dxa"/>
          <w:right w:w="108" w:type="dxa"/>
        </w:tblCellMar>
      </w:tblPr>
      <w:tblGrid>
        <w:gridCol w:w="705"/>
        <w:gridCol w:w="708"/>
        <w:gridCol w:w="708"/>
        <w:gridCol w:w="708"/>
        <w:gridCol w:w="708"/>
        <w:gridCol w:w="708"/>
        <w:gridCol w:w="709"/>
        <w:gridCol w:w="709"/>
        <w:gridCol w:w="1116"/>
        <w:gridCol w:w="708"/>
        <w:gridCol w:w="703"/>
      </w:tblGrid>
      <w:tr>
        <w:trPr>
          <w:cantSplit w:val="true"/>
        </w:trPr>
        <w:tc>
          <w:tcPr>
            <w:tcW w:w="7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jc w:val="center"/>
              <w:rPr>
                <w:rFonts w:ascii="宋体" w:hAnsi="宋体" w:cs="宋体"/>
                <w:szCs w:val="21"/>
              </w:rPr>
            </w:pPr>
            <w:r>
              <w:rPr>
                <w:rFonts w:ascii="宋体" w:hAnsi="宋体" w:cs="宋体"/>
                <w:szCs w:val="21"/>
              </w:rPr>
              <w:t>样式名</w:t>
            </w:r>
          </w:p>
        </w:tc>
        <w:tc>
          <w:tcPr>
            <w:tcW w:w="4958"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文   字</w:t>
            </w:r>
          </w:p>
        </w:tc>
        <w:tc>
          <w:tcPr>
            <w:tcW w:w="2527"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编   号</w:t>
            </w:r>
          </w:p>
        </w:tc>
      </w:tr>
      <w:tr>
        <w:trPr>
          <w:cantSplit w:val="true"/>
        </w:trPr>
        <w:tc>
          <w:tcPr>
            <w:tcW w:w="7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基准</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后续</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中文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英文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段前</w:t>
            </w:r>
            <w:r>
              <w:rPr>
                <w:rFonts w:cs="宋体" w:ascii="宋体" w:hAnsi="宋体"/>
                <w:szCs w:val="21"/>
              </w:rPr>
              <w:t>/</w:t>
            </w:r>
            <w:r>
              <w:rPr>
                <w:rFonts w:ascii="宋体" w:hAnsi="宋体" w:cs="宋体"/>
                <w:szCs w:val="21"/>
              </w:rPr>
              <w:t>后</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行距</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缩进</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形式</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字体</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缩进</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t xml:space="preserve"> </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2</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0.3/ 0.3</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t xml:space="preserve"> </w:t>
            </w:r>
            <w:r>
              <w:rPr>
                <w:rFonts w:cs="宋体" w:ascii="宋体" w:hAnsi="宋体"/>
                <w:szCs w:val="21"/>
              </w:rPr>
              <w:t>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t xml:space="preserve"> </w:t>
            </w:r>
            <w:r>
              <w:rPr>
                <w:rFonts w:cs="宋体" w:ascii="宋体" w:hAnsi="宋体"/>
                <w:szCs w:val="21"/>
              </w:rPr>
              <w:t>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4</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t xml:space="preserve"> </w:t>
            </w:r>
            <w:r>
              <w:rPr>
                <w:rFonts w:cs="宋体" w:ascii="宋体" w:hAnsi="宋体"/>
                <w:szCs w:val="21"/>
              </w:rPr>
              <w:t>1.1.1.1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5</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标题</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t xml:space="preserve"> </w:t>
            </w:r>
            <w:r>
              <w:rPr>
                <w:rFonts w:cs="宋体" w:ascii="宋体" w:hAnsi="宋体"/>
                <w:szCs w:val="21"/>
              </w:rPr>
              <w:t>1.1.1.1.1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a)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正文缩进</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a)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悬挂</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黑粗</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1)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 xml:space="preserve">1) </w:t>
            </w:r>
            <w:r>
              <w:rPr>
                <w:rFonts w:ascii="宋体" w:hAnsi="宋体" w:cs="宋体"/>
                <w:szCs w:val="21"/>
              </w:rPr>
              <w:t>并列项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悬挂</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黑</w:t>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3</w:t>
            </w:r>
            <w:r>
              <w:rPr>
                <w:rFonts w:ascii="宋体" w:hAnsi="宋体" w:cs="宋体"/>
                <w:szCs w:val="21"/>
              </w:rPr>
              <w:t>字符</w:t>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表名</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表内容</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0.2/ 0.2</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表头居中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图名</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0.5/ 0.5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单倍</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居中</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注：</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注：</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5</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2</w:t>
            </w:r>
            <w:r>
              <w:rPr>
                <w:rFonts w:ascii="宋体" w:hAnsi="宋体" w:cs="宋体"/>
                <w:szCs w:val="21"/>
              </w:rPr>
              <w:t>字符</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正文</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2</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tc>
          <w:tcPr>
            <w:tcW w:w="705"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3</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目录</w:t>
            </w:r>
            <w:r>
              <w:rPr>
                <w:rFonts w:cs="宋体" w:ascii="宋体" w:hAnsi="宋体"/>
                <w:szCs w:val="21"/>
              </w:rPr>
              <w:t>1</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ascii="宋体" w:hAnsi="宋体" w:cs="宋体"/>
                <w:szCs w:val="21"/>
              </w:rPr>
              <w:t>小</w:t>
            </w:r>
            <w:r>
              <w:rPr>
                <w:rFonts w:cs="宋体" w:ascii="宋体" w:hAnsi="宋体"/>
                <w:szCs w:val="21"/>
              </w:rPr>
              <w:t>4</w:t>
            </w:r>
            <w:r>
              <w:rPr>
                <w:rFonts w:ascii="宋体" w:hAnsi="宋体" w:cs="宋体"/>
                <w:szCs w:val="21"/>
              </w:rPr>
              <w:t>宋常</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TNR</w:t>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 0</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1.25</w:t>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t>0</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cs="宋体" w:ascii="宋体" w:hAnsi="宋体"/>
                <w:szCs w:val="21"/>
              </w:rPr>
            </w:r>
          </w:p>
        </w:tc>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c>
          <w:tcPr>
            <w:tcW w:w="703" w:type="dxa"/>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jc w:val="center"/>
              <w:rPr>
                <w:rFonts w:ascii="宋体" w:hAnsi="宋体" w:cs="宋体"/>
                <w:szCs w:val="21"/>
              </w:rPr>
            </w:pPr>
            <w:r>
              <w:rPr>
                <w:rFonts w:cs="宋体" w:ascii="宋体" w:hAnsi="宋体"/>
                <w:szCs w:val="21"/>
              </w:rPr>
            </w:r>
          </w:p>
        </w:tc>
      </w:tr>
      <w:tr>
        <w:trPr>
          <w:cantSplit w:val="true"/>
        </w:trPr>
        <w:tc>
          <w:tcPr>
            <w:tcW w:w="8190" w:type="dxa"/>
            <w:gridSpan w:val="11"/>
            <w:tcBorders>
              <w:top w:val="single" w:sz="4" w:space="0" w:color="000000"/>
              <w:left w:val="single" w:sz="4" w:space="0" w:color="000000"/>
              <w:bottom w:val="single" w:sz="4" w:space="0" w:color="000000"/>
              <w:right w:val="single" w:sz="4" w:space="0" w:color="000000"/>
            </w:tcBorders>
          </w:tcPr>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1</w:t>
            </w:r>
            <w:r>
              <w:rPr>
                <w:rFonts w:ascii="宋体" w:hAnsi="宋体" w:cs="宋体"/>
                <w:szCs w:val="21"/>
              </w:rPr>
              <w:t>：样式</w:t>
            </w:r>
            <w:r>
              <w:rPr>
                <w:rFonts w:ascii="宋体" w:hAnsi="宋体" w:cs="宋体"/>
                <w:szCs w:val="21"/>
              </w:rPr>
              <w:t>“</w:t>
            </w:r>
            <w:r>
              <w:rPr>
                <w:rFonts w:ascii="宋体" w:hAnsi="宋体" w:cs="宋体"/>
                <w:szCs w:val="21"/>
              </w:rPr>
              <w:t>正文缩进</w:t>
            </w:r>
            <w:r>
              <w:rPr>
                <w:rFonts w:ascii="宋体" w:hAnsi="宋体" w:cs="宋体"/>
                <w:szCs w:val="21"/>
              </w:rPr>
              <w:t>”</w:t>
            </w:r>
            <w:r>
              <w:rPr>
                <w:rFonts w:ascii="宋体" w:hAnsi="宋体" w:cs="宋体"/>
                <w:szCs w:val="21"/>
              </w:rPr>
              <w:t>用于文件正文中的文字，也可以将该样式名定义为</w:t>
            </w:r>
            <w:r>
              <w:rPr>
                <w:rFonts w:ascii="宋体" w:hAnsi="宋体" w:cs="宋体"/>
                <w:szCs w:val="21"/>
              </w:rPr>
              <w:t>“</w:t>
            </w:r>
            <w:r>
              <w:rPr>
                <w:rFonts w:ascii="宋体" w:hAnsi="宋体" w:cs="宋体"/>
                <w:szCs w:val="21"/>
              </w:rPr>
              <w:t>正文文字</w:t>
            </w:r>
            <w:r>
              <w:rPr>
                <w:rFonts w:ascii="宋体" w:hAnsi="宋体" w:cs="宋体"/>
                <w:szCs w:val="21"/>
              </w:rPr>
              <w:t>”</w:t>
            </w:r>
            <w:r>
              <w:rPr>
                <w:rFonts w:ascii="宋体" w:hAnsi="宋体" w:cs="宋体"/>
                <w:szCs w:val="21"/>
              </w:rPr>
              <w:t>。</w:t>
            </w:r>
          </w:p>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2</w:t>
            </w:r>
            <w:r>
              <w:rPr>
                <w:rFonts w:ascii="宋体" w:hAnsi="宋体" w:cs="宋体"/>
                <w:szCs w:val="21"/>
              </w:rPr>
              <w:t>：样式</w:t>
            </w:r>
            <w:r>
              <w:rPr>
                <w:rFonts w:ascii="宋体" w:hAnsi="宋体" w:cs="宋体"/>
                <w:szCs w:val="21"/>
              </w:rPr>
              <w:t>“</w:t>
            </w:r>
            <w:r>
              <w:rPr>
                <w:rFonts w:ascii="宋体" w:hAnsi="宋体" w:cs="宋体"/>
                <w:szCs w:val="21"/>
              </w:rPr>
              <w:t>正文</w:t>
            </w:r>
            <w:r>
              <w:rPr>
                <w:rFonts w:ascii="宋体" w:hAnsi="宋体" w:cs="宋体"/>
                <w:szCs w:val="21"/>
              </w:rPr>
              <w:t>”</w:t>
            </w:r>
            <w:r>
              <w:rPr>
                <w:rFonts w:ascii="宋体" w:hAnsi="宋体" w:cs="宋体"/>
                <w:szCs w:val="21"/>
              </w:rPr>
              <w:t>用于图表中的文字。</w:t>
            </w:r>
          </w:p>
          <w:p>
            <w:pPr>
              <w:pStyle w:val="Normal"/>
              <w:snapToGrid w:val="false"/>
              <w:spacing w:before="62" w:after="62"/>
              <w:rPr>
                <w:rFonts w:ascii="宋体" w:hAnsi="宋体" w:cs="宋体"/>
                <w:szCs w:val="21"/>
              </w:rPr>
            </w:pPr>
            <w:r>
              <w:rPr>
                <w:rFonts w:ascii="宋体" w:hAnsi="宋体" w:cs="宋体"/>
                <w:szCs w:val="21"/>
              </w:rPr>
              <w:t>注</w:t>
            </w:r>
            <w:r>
              <w:rPr>
                <w:rFonts w:cs="宋体" w:ascii="宋体" w:hAnsi="宋体"/>
                <w:szCs w:val="21"/>
              </w:rPr>
              <w:t>3</w:t>
            </w:r>
            <w:r>
              <w:rPr>
                <w:rFonts w:ascii="宋体" w:hAnsi="宋体" w:cs="宋体"/>
                <w:szCs w:val="21"/>
              </w:rPr>
              <w:t>：段前</w:t>
            </w:r>
            <w:r>
              <w:rPr>
                <w:rFonts w:cs="宋体" w:ascii="宋体" w:hAnsi="宋体"/>
                <w:szCs w:val="21"/>
              </w:rPr>
              <w:t>/</w:t>
            </w:r>
            <w:r>
              <w:rPr>
                <w:rFonts w:ascii="宋体" w:hAnsi="宋体" w:cs="宋体"/>
                <w:szCs w:val="21"/>
              </w:rPr>
              <w:t>段后的单位为行。</w:t>
            </w:r>
          </w:p>
        </w:tc>
      </w:tr>
    </w:tbl>
    <w:p>
      <w:pPr>
        <w:pStyle w:val="Normal"/>
        <w:autoSpaceDE w:val="false"/>
        <w:spacing w:lineRule="auto" w:line="360"/>
        <w:jc w:val="left"/>
        <w:rPr>
          <w:kern w:val="0"/>
        </w:rPr>
      </w:pPr>
      <w:r>
        <w:rPr>
          <w:kern w:val="0"/>
        </w:rPr>
      </w:r>
    </w:p>
    <w:sectPr>
      <w:headerReference w:type="default" r:id="rId6"/>
      <w:footerReference w:type="default" r:id="rId7"/>
      <w:type w:val="nextPage"/>
      <w:pgSz w:w="11906" w:h="16838"/>
      <w:pgMar w:left="1797" w:right="1797" w:gutter="0" w:header="851" w:top="1440" w:footer="992" w:bottom="1440"/>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13</w:t>
    </w:r>
    <w:r>
      <w:rPr>
        <w:kern w:val="0"/>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3">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7">
              <wp:simplePos x="0" y="0"/>
              <wp:positionH relativeFrom="column">
                <wp:align>center</wp:align>
              </wp:positionH>
              <wp:positionV relativeFrom="page">
                <wp:posOffset>915035</wp:posOffset>
              </wp:positionV>
              <wp:extent cx="5941060" cy="147955"/>
              <wp:effectExtent l="0" t="0" r="0" b="0"/>
              <wp:wrapSquare wrapText="largest"/>
              <wp:docPr id="3"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7.1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19">
              <wp:simplePos x="0" y="0"/>
              <wp:positionH relativeFrom="column">
                <wp:align>center</wp:align>
              </wp:positionH>
              <wp:positionV relativeFrom="page">
                <wp:posOffset>915035</wp:posOffset>
              </wp:positionV>
              <wp:extent cx="5941060" cy="147955"/>
              <wp:effectExtent l="0" t="0" r="0" b="0"/>
              <wp:wrapSquare wrapText="largest"/>
              <wp:docPr id="4" name="Frame3"/>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rFonts w:ascii="黑体" w:hAnsi="黑体" w:eastAsia="黑体"/>
      </w:rPr>
    </w:lvl>
    <w:lvl w:ilvl="1">
      <w:start w:val="1"/>
      <w:pStyle w:val="Heading2"/>
      <w:numFmt w:val="decimal"/>
      <w:suff w:val="space"/>
      <w:lvlText w:val="%1.%2 "/>
      <w:lvlJc w:val="left"/>
      <w:pPr>
        <w:tabs>
          <w:tab w:val="num" w:pos="0"/>
        </w:tabs>
        <w:ind w:left="0" w:hanging="0"/>
      </w:pPr>
      <w:rPr>
        <w:sz w:val="24"/>
        <w:i w:val="false"/>
        <w:b/>
        <w:rFonts w:ascii="黑体" w:hAnsi="黑体" w:eastAsia="黑体"/>
      </w:rPr>
    </w:lvl>
    <w:lvl w:ilvl="2">
      <w:start w:val="1"/>
      <w:pStyle w:val="Heading3"/>
      <w:numFmt w:val="decimal"/>
      <w:suff w:val="space"/>
      <w:lvlText w:val="%1.%2.%3 "/>
      <w:lvlJc w:val="left"/>
      <w:pPr>
        <w:tabs>
          <w:tab w:val="num" w:pos="0"/>
        </w:tabs>
        <w:ind w:left="0" w:hanging="0"/>
      </w:pPr>
      <w:rPr>
        <w:sz w:val="24"/>
        <w:i w:val="false"/>
        <w:b/>
        <w:kern w:val="0"/>
        <w:rFonts w:ascii="黑体" w:hAnsi="黑体" w:eastAsia="黑体"/>
      </w:rPr>
    </w:lvl>
    <w:lvl w:ilvl="3">
      <w:start w:val="1"/>
      <w:pStyle w:val="Heading4"/>
      <w:numFmt w:val="decimal"/>
      <w:suff w:val="space"/>
      <w:lvlText w:val="%1.%2.%3.%4 "/>
      <w:lvlJc w:val="left"/>
      <w:pPr>
        <w:tabs>
          <w:tab w:val="num" w:pos="0"/>
        </w:tabs>
        <w:ind w:left="0" w:hanging="0"/>
      </w:pPr>
      <w:rPr>
        <w:sz w:val="24"/>
        <w:i w:val="false"/>
        <w:b/>
        <w:rFonts w:ascii="黑体" w:hAnsi="黑体" w:eastAsia="黑体"/>
      </w:rPr>
    </w:lvl>
    <w:lvl w:ilvl="4">
      <w:start w:val="1"/>
      <w:pStyle w:val="Heading5"/>
      <w:numFmt w:val="decimal"/>
      <w:suff w:val="space"/>
      <w:lvlText w:val="%1.%2.%3.%4.%5"/>
      <w:lvlJc w:val="left"/>
      <w:pPr>
        <w:tabs>
          <w:tab w:val="num" w:pos="0"/>
        </w:tabs>
        <w:ind w:left="0" w:hanging="0"/>
      </w:pPr>
      <w:rPr>
        <w:sz w:val="24"/>
        <w:i w:val="false"/>
        <w:b/>
        <w:rFonts w:ascii="黑体" w:hAnsi="黑体" w:eastAsia="黑体"/>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82" w:firstLine="400"/>
      </w:pPr>
      <w:rPr>
        <w:sz w:val="24"/>
        <w:i w:val="false"/>
        <w:b w:val="false"/>
        <w:szCs w:val="24"/>
        <w:rFonts w:ascii="Times New Roman" w:hAnsi="Times New Roman" w:cs="Times New Roman"/>
      </w:rPr>
    </w:lvl>
    <w:lvl w:ilvl="1">
      <w:start w:val="1"/>
      <w:numFmt w:val="decimal"/>
      <w:lvlText w:val="（%2）"/>
      <w:lvlJc w:val="left"/>
      <w:pPr>
        <w:tabs>
          <w:tab w:val="num" w:pos="0"/>
        </w:tabs>
        <w:ind w:left="1515" w:hanging="1095"/>
      </w:pPr>
      <w:rPr>
        <w:b/>
        <w:rFonts w:ascii="楷体_GB2312;楷体" w:hAnsi="楷体_GB2312;楷体" w:eastAsia="楷体_GB2312;楷体"/>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6">
    <w:lvl w:ilvl="0">
      <w:start w:val="1"/>
      <w:numFmt w:val="lowerLetter"/>
      <w:lvlText w:val="%1) "/>
      <w:lvlJc w:val="left"/>
      <w:pPr>
        <w:tabs>
          <w:tab w:val="num" w:pos="0"/>
        </w:tabs>
        <w:ind w:left="0" w:firstLine="482"/>
      </w:pPr>
      <w:rPr>
        <w:sz w:val="24"/>
        <w:i w:val="false"/>
        <w:b/>
        <w:rFonts w:ascii="黑体" w:hAnsi="黑体" w:eastAsia="黑体"/>
      </w:rPr>
    </w:lvl>
    <w:lvl w:ilvl="1">
      <w:start w:val="1"/>
      <w:numFmt w:val="decimal"/>
      <w:lvlText w:val="%2)"/>
      <w:lvlJc w:val="left"/>
      <w:pPr>
        <w:tabs>
          <w:tab w:val="num" w:pos="0"/>
        </w:tabs>
        <w:ind w:left="780" w:hanging="360"/>
      </w:pPr>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7">
    <w:lvl w:ilvl="0">
      <w:numFmt w:val="decimal"/>
      <w:lvlText w:val=""/>
      <w:lvlJc w:val="left"/>
      <w:pPr>
        <w:tabs>
          <w:tab w:val="num" w:pos="0"/>
        </w:tabs>
        <w:ind w:left="0" w:hanging="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8">
    <w:lvl w:ilvl="0">
      <w:numFmt w:val="decimal"/>
      <w:lvlText w:val=""/>
      <w:lvlJc w:val="left"/>
      <w:pPr>
        <w:tabs>
          <w:tab w:val="num" w:pos="0"/>
        </w:tabs>
        <w:ind w:left="0" w:hanging="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9">
    <w:lvl w:ilvl="0">
      <w:numFmt w:val="decimal"/>
      <w:lvlText w:val=""/>
      <w:lvlJc w:val="left"/>
      <w:pPr>
        <w:tabs>
          <w:tab w:val="num" w:pos="0"/>
        </w:tabs>
        <w:ind w:left="0" w:hanging="0"/>
      </w:pPr>
    </w:lvl>
  </w:abstractNum>
  <w:abstractNum w:abstractNumId="10">
    <w:lvl w:ilvl="0">
      <w:start w:val="1"/>
      <w:numFmt w:val="decimal"/>
      <w:lvlText w:val="表%1 "/>
      <w:lvlJc w:val="center"/>
      <w:pPr>
        <w:tabs>
          <w:tab w:val="num" w:pos="0"/>
        </w:tabs>
        <w:ind w:left="0" w:hanging="0"/>
      </w:pPr>
      <w:rPr>
        <w:sz w:val="24"/>
        <w:i w:val="false"/>
        <w:b w:val="false"/>
        <w:rFonts w:ascii="宋体" w:hAnsi="宋体" w:eastAsia="宋体"/>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lvl w:ilvl="0">
      <w:start w:val="1"/>
      <w:numFmt w:val="lowerLetter"/>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12">
    <w:lvl w:ilvl="0">
      <w:start w:val="1"/>
      <w:numFmt w:val="lowerLetter"/>
      <w:lvlText w:val="%1)"/>
      <w:lvlJc w:val="left"/>
      <w:pPr>
        <w:tabs>
          <w:tab w:val="num" w:pos="0"/>
        </w:tabs>
        <w:ind w:left="0" w:firstLine="420"/>
      </w:pPr>
      <w:rPr>
        <w:sz w:val="21"/>
        <w:i w:val="false"/>
        <w:b/>
        <w:rFonts w:ascii="黑体" w:hAnsi="黑体" w:eastAsia="黑体"/>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4"/>
    <w:lvlOverride w:ilvl="0">
      <w:startOverride w:val="1"/>
    </w:lvlOverride>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5"/>
        <w:numId w:val="1"/>
      </w:numPr>
      <w:tabs>
        <w:tab w:val="clear" w:pos="420"/>
        <w:tab w:val="left" w:pos="1440"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6"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4"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rFonts w:ascii="Times New Roman" w:hAnsi="Times New Roman" w:cs="Times New Roman"/>
      <w:b w:val="false"/>
      <w:i w:val="false"/>
      <w:sz w:val="24"/>
      <w:szCs w:val="24"/>
    </w:rPr>
  </w:style>
  <w:style w:type="character" w:styleId="WW8Num3z1">
    <w:name w:val="WW8Num3z1"/>
    <w:qFormat/>
    <w:rPr>
      <w:rFonts w:ascii="楷体_GB2312;楷体" w:hAnsi="楷体_GB2312;楷体" w:eastAsia="楷体_GB2312;楷体"/>
      <w:b/>
    </w:rPr>
  </w:style>
  <w:style w:type="character" w:styleId="WW8Num4z0">
    <w:name w:val="WW8Num4z0"/>
    <w:qFormat/>
    <w:rPr>
      <w:rFonts w:ascii="黑体" w:hAnsi="黑体" w:eastAsia="黑体"/>
      <w:b/>
      <w:i w:val="false"/>
      <w:sz w:val="24"/>
      <w:szCs w:val="24"/>
    </w:rPr>
  </w:style>
  <w:style w:type="character" w:styleId="WW8Num4z1">
    <w:name w:val="WW8Num4z1"/>
    <w:qFormat/>
    <w:rPr>
      <w:rFonts w:ascii="黑体" w:hAnsi="黑体" w:eastAsia="黑体"/>
      <w:b/>
      <w:i w:val="false"/>
      <w:strike w:val="false"/>
      <w:dstrike w:val="false"/>
      <w:sz w:val="24"/>
      <w:u w:val="none"/>
    </w:rPr>
  </w:style>
  <w:style w:type="character" w:styleId="WW8Num4z2">
    <w:name w:val="WW8Num4z2"/>
    <w:qFormat/>
    <w:rPr>
      <w:rFonts w:ascii="黑体" w:hAnsi="黑体" w:eastAsia="黑体"/>
      <w:b w:val="false"/>
      <w:i w:val="false"/>
      <w:sz w:val="24"/>
    </w:rPr>
  </w:style>
  <w:style w:type="character" w:styleId="WW8Num4z3">
    <w:name w:val="WW8Num4z3"/>
    <w:qFormat/>
    <w:rPr>
      <w:rFonts w:ascii="黑体" w:hAnsi="黑体" w:eastAsia="黑体"/>
      <w:b/>
      <w:i w:val="false"/>
      <w:spacing w:val="0"/>
      <w:kern w:val="2"/>
      <w:sz w:val="24"/>
    </w:rPr>
  </w:style>
  <w:style w:type="character" w:styleId="WW8Num4z4">
    <w:name w:val="WW8Num4z4"/>
    <w:qFormat/>
    <w:rPr>
      <w:rFonts w:ascii="黑体" w:hAnsi="黑体" w:eastAsia="黑体"/>
      <w:b/>
      <w:i w:val="false"/>
      <w:sz w:val="24"/>
    </w:rPr>
  </w:style>
  <w:style w:type="character" w:styleId="WW8Num4z5">
    <w:name w:val="WW8Num4z5"/>
    <w:qFormat/>
    <w:rPr/>
  </w:style>
  <w:style w:type="character" w:styleId="WW8Num5z0">
    <w:name w:val="WW8Num5z0"/>
    <w:qFormat/>
    <w:rPr>
      <w:rFonts w:ascii="黑体" w:hAnsi="黑体" w:eastAsia="黑体"/>
      <w:b/>
      <w:i w:val="false"/>
      <w:sz w:val="24"/>
    </w:rPr>
  </w:style>
  <w:style w:type="character" w:styleId="WW8Num5z1">
    <w:name w:val="WW8Num5z1"/>
    <w:qFormat/>
    <w:rPr/>
  </w:style>
  <w:style w:type="character" w:styleId="WW8Num9z0">
    <w:name w:val="WW8Num9z0"/>
    <w:qFormat/>
    <w:rPr>
      <w:rFonts w:ascii="宋体" w:hAnsi="宋体" w:eastAsia="宋体"/>
      <w:b w:val="false"/>
      <w:i w:val="false"/>
      <w:sz w:val="24"/>
    </w:rPr>
  </w:style>
  <w:style w:type="character" w:styleId="WW8Num11z0">
    <w:name w:val="WW8Num11z0"/>
    <w:qFormat/>
    <w:rPr>
      <w:rFonts w:ascii="黑体" w:hAnsi="黑体" w:eastAsia="黑体"/>
      <w:b/>
      <w:i w:val="false"/>
      <w:sz w:val="24"/>
    </w:rPr>
  </w:style>
  <w:style w:type="character" w:styleId="WW8Num11z2">
    <w:name w:val="WW8Num11z2"/>
    <w:qFormat/>
    <w:rPr>
      <w:rFonts w:ascii="黑体" w:hAnsi="黑体" w:eastAsia="黑体"/>
      <w:b/>
      <w:i w:val="false"/>
      <w:kern w:val="0"/>
      <w:sz w:val="24"/>
    </w:rPr>
  </w:style>
  <w:style w:type="character" w:styleId="WW8Num11z5">
    <w:name w:val="WW8Num11z5"/>
    <w:qFormat/>
    <w:rPr/>
  </w:style>
  <w:style w:type="character" w:styleId="WW8Num12z0">
    <w:name w:val="WW8Num12z0"/>
    <w:qFormat/>
    <w:rPr>
      <w:rFonts w:ascii="黑体" w:hAnsi="黑体" w:eastAsia="黑体"/>
      <w:b/>
      <w:i w:val="false"/>
      <w:sz w:val="21"/>
    </w:rPr>
  </w:style>
  <w:style w:type="character" w:styleId="Style5">
    <w:name w:val="默认段落字体"/>
    <w:qFormat/>
    <w:rPr/>
  </w:style>
  <w:style w:type="character" w:styleId="2Char">
    <w:name w:val="标题 2 Char"/>
    <w:qFormat/>
    <w:rPr>
      <w:rFonts w:ascii="Arial" w:hAnsi="Arial" w:eastAsia="黑体" w:cs="Arial"/>
      <w:b/>
      <w:bCs/>
      <w:kern w:val="2"/>
      <w:sz w:val="32"/>
      <w:szCs w:val="32"/>
      <w:lang w:val="en-US" w:eastAsia="zh-CN" w:bidi="ar-SA"/>
    </w:rPr>
  </w:style>
  <w:style w:type="character" w:styleId="Char">
    <w:name w:val="正文缩进 Char"/>
    <w:qFormat/>
    <w:rPr>
      <w:rFonts w:ascii="宋体" w:hAnsi="宋体" w:eastAsia="宋体"/>
      <w:sz w:val="24"/>
      <w:lang w:val="en-US" w:eastAsia="zh-CN" w:bidi="ar-SA"/>
    </w:rPr>
  </w:style>
  <w:style w:type="character" w:styleId="Char1">
    <w:name w:val="题注 Char"/>
    <w:qFormat/>
    <w:rPr>
      <w:rFonts w:ascii="Arial" w:hAnsi="Arial" w:eastAsia="宋体" w:cs="Arial"/>
      <w:sz w:val="21"/>
      <w:szCs w:val="21"/>
      <w:lang w:val="en-US" w:eastAsia="zh-CN" w:bidi="ar-SA"/>
    </w:rPr>
  </w:style>
  <w:style w:type="character" w:styleId="Char2">
    <w:name w:val="页脚 Char"/>
    <w:qFormat/>
    <w:rPr>
      <w:rFonts w:eastAsia="宋体"/>
      <w:kern w:val="2"/>
      <w:sz w:val="18"/>
      <w:szCs w:val="18"/>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Char11">
    <w:name w:val="正文格式 Char1"/>
    <w:qFormat/>
    <w:rPr>
      <w:rFonts w:ascii="Times;Times New Roman" w:hAnsi="Times;Times New Roman" w:eastAsia="宋体" w:cs="Times;Times New Roman"/>
      <w:kern w:val="2"/>
      <w:sz w:val="24"/>
      <w:lang w:val="en-US" w:eastAsia="zh-CN" w:bidi="ar-SA"/>
    </w:rPr>
  </w:style>
  <w:style w:type="character" w:styleId="2Char1">
    <w:name w:val="样式 首行缩进:  2 字符 Char"/>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6">
    <w:name w:val="正文缩进"/>
    <w:basedOn w:val="Normal"/>
    <w:qFormat/>
    <w:pPr>
      <w:spacing w:lineRule="auto" w:line="300"/>
      <w:ind w:firstLine="482"/>
    </w:pPr>
    <w:rPr>
      <w:rFonts w:ascii="宋体" w:hAnsi="宋体"/>
      <w:kern w:val="0"/>
      <w:sz w:val="24"/>
      <w:szCs w:val="20"/>
    </w:rPr>
  </w:style>
  <w:style w:type="paragraph" w:styleId="Style7">
    <w:name w:val="题注"/>
    <w:basedOn w:val="Normal"/>
    <w:next w:val="Normal"/>
    <w:qFormat/>
    <w:pPr>
      <w:spacing w:before="163" w:after="163"/>
      <w:jc w:val="center"/>
    </w:pPr>
    <w:rPr>
      <w:rFonts w:ascii="Arial" w:hAnsi="Arial" w:cs="Arial"/>
      <w:kern w:val="0"/>
      <w:szCs w:val="21"/>
    </w:rPr>
  </w:style>
  <w:style w:type="paragraph" w:styleId="Style8">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Contents3">
    <w:name w:val="TOC 3"/>
    <w:basedOn w:val="Normal"/>
    <w:next w:val="Normal"/>
    <w:pPr>
      <w:ind w:left="840" w:hanging="0"/>
    </w:pPr>
    <w:rPr/>
  </w:style>
  <w:style w:type="paragraph" w:styleId="2">
    <w:name w:val="正文文本缩进 2"/>
    <w:basedOn w:val="Normal"/>
    <w:qFormat/>
    <w:pPr>
      <w:spacing w:lineRule="auto" w:line="480" w:before="0" w:after="120"/>
      <w:ind w:left="42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9"/>
      </w:numPr>
      <w:spacing w:before="0" w:after="120"/>
      <w:ind w:left="420" w:hanging="0"/>
    </w:pPr>
    <w:rPr>
      <w:sz w:val="16"/>
      <w:szCs w:val="16"/>
    </w:rPr>
  </w:style>
  <w:style w:type="paragraph" w:styleId="Style9">
    <w:name w:val="图表目录"/>
    <w:basedOn w:val="Normal"/>
    <w:next w:val="Normal"/>
    <w:qFormat/>
    <w:pPr>
      <w:ind w:hanging="200"/>
    </w:pPr>
    <w:rPr/>
  </w:style>
  <w:style w:type="paragraph" w:styleId="Contents2">
    <w:name w:val="TOC 2"/>
    <w:basedOn w:val="Normal"/>
    <w:next w:val="Normal"/>
    <w:pPr>
      <w:ind w:left="420" w:hanging="0"/>
    </w:pPr>
    <w:rPr/>
  </w:style>
  <w:style w:type="paragraph" w:styleId="Char3">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0">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4">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5">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6">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9"/>
    <w:next w:val="Normal"/>
    <w:qFormat/>
    <w:pPr>
      <w:widowControl/>
      <w:numPr>
        <w:ilvl w:val="0"/>
        <w:numId w:val="8"/>
      </w:numPr>
      <w:snapToGrid w:val="false"/>
      <w:jc w:val="center"/>
      <w:textAlignment w:val="baseline"/>
    </w:pPr>
    <w:rPr>
      <w:kern w:val="0"/>
      <w:szCs w:val="21"/>
    </w:rPr>
  </w:style>
  <w:style w:type="paragraph" w:styleId="Style17">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8">
    <w:name w:val="注释"/>
    <w:basedOn w:val="Normal"/>
    <w:qFormat/>
    <w:pPr>
      <w:spacing w:lineRule="exact" w:line="440"/>
      <w:ind w:left="360" w:hanging="360"/>
    </w:pPr>
    <w:rPr>
      <w:color w:val="FF0000"/>
      <w:sz w:val="18"/>
      <w:szCs w:val="20"/>
    </w:rPr>
  </w:style>
  <w:style w:type="paragraph" w:styleId="21">
    <w:name w:val="附录2层"/>
    <w:basedOn w:val="Normal"/>
    <w:next w:val="Style10"/>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tabs>
        <w:tab w:val="clear" w:pos="420"/>
        <w:tab w:val="left" w:pos="780" w:leader="none"/>
      </w:tabs>
      <w:ind w:left="737" w:hanging="317"/>
    </w:pPr>
    <w:rPr>
      <w:bCs/>
      <w:kern w:val="0"/>
      <w:szCs w:val="20"/>
    </w:rPr>
  </w:style>
  <w:style w:type="paragraph" w:styleId="Style19">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Heading2"/>
    <w:qFormat/>
    <w:pPr>
      <w:numPr>
        <w:ilvl w:val="0"/>
        <w:numId w:val="5"/>
      </w:numPr>
      <w:spacing w:lineRule="auto" w:line="240" w:before="72" w:after="72"/>
      <w:outlineLvl w:val="9"/>
    </w:pPr>
    <w:rPr>
      <w:rFonts w:ascii="宋体" w:hAnsi="宋体" w:cs="宋体"/>
      <w:kern w:val="0"/>
      <w:sz w:val="24"/>
      <w:szCs w:val="24"/>
    </w:rPr>
  </w:style>
  <w:style w:type="paragraph" w:styleId="A">
    <w:name w:val="列项a."/>
    <w:basedOn w:val="Style6"/>
    <w:qFormat/>
    <w:pPr>
      <w:numPr>
        <w:ilvl w:val="0"/>
        <w:numId w:val="4"/>
      </w:numPr>
      <w:tabs>
        <w:tab w:val="clear" w:pos="420"/>
        <w:tab w:val="left" w:pos="842" w:leader="none"/>
      </w:tabs>
    </w:pPr>
    <w:rPr/>
  </w:style>
  <w:style w:type="paragraph" w:styleId="42">
    <w:name w:val="样式 正文缩进表正文正文非缩进正文不缩进标题4 + 首行缩进:  2 字符"/>
    <w:basedOn w:val="Style6"/>
    <w:qFormat/>
    <w:pPr>
      <w:ind w:firstLine="480"/>
    </w:pPr>
    <w:rPr>
      <w:rFonts w:ascii="Times New Roman" w:hAnsi="Times New Roman" w:cs="宋体"/>
      <w:szCs w:val="24"/>
    </w:rPr>
  </w:style>
  <w:style w:type="paragraph" w:styleId="Style20">
    <w:name w:val="表名"/>
    <w:basedOn w:val="Normal"/>
    <w:qFormat/>
    <w:pPr>
      <w:numPr>
        <w:ilvl w:val="0"/>
        <w:numId w:val="10"/>
      </w:numPr>
      <w:tabs>
        <w:tab w:val="clear" w:pos="420"/>
        <w:tab w:val="left" w:pos="360" w:leader="none"/>
      </w:tabs>
      <w:spacing w:before="50" w:after="50"/>
      <w:jc w:val="center"/>
    </w:pPr>
    <w:rPr>
      <w:rFonts w:ascii="宋体" w:hAnsi="宋体"/>
      <w:bCs/>
      <w:kern w:val="0"/>
      <w:sz w:val="24"/>
      <w:szCs w:val="20"/>
    </w:rPr>
  </w:style>
  <w:style w:type="paragraph" w:styleId="Style21">
    <w:name w:val="并列项"/>
    <w:basedOn w:val="Style6"/>
    <w:qFormat/>
    <w:pPr>
      <w:numPr>
        <w:ilvl w:val="0"/>
        <w:numId w:val="12"/>
      </w:numPr>
      <w:tabs>
        <w:tab w:val="clear" w:pos="420"/>
        <w:tab w:val="left" w:pos="780" w:leader="none"/>
      </w:tabs>
    </w:pPr>
    <w:rPr>
      <w:kern w:val="2"/>
      <w:sz w:val="21"/>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en-US</dc:language>
  <cp:lastModifiedBy>技术研发部-张新亮-17710693680</cp:lastModifiedBy>
  <cp:lastPrinted>2010-07-19T13:44:00Z</cp:lastPrinted>
  <dcterms:modified xsi:type="dcterms:W3CDTF">2024-03-15T08:07:56Z</dcterms:modified>
  <cp:revision>85</cp:revision>
  <dc:subject/>
  <dc:title>附件5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BC244C2D7DD54A8B9B1034604CEDE4D7_12</vt:lpwstr>
  </property>
  <property fmtid="{D5CDD505-2E9C-101B-9397-08002B2CF9AE}" pid="3" name="KSOProductBuildVer">
    <vt:lpwstr>2052-12.1.0.16412</vt:lpwstr>
  </property>
  <property fmtid="{D5CDD505-2E9C-101B-9397-08002B2CF9AE}" pid="4" name="commondata">
    <vt:lpwstr>commondata</vt:lpwstr>
  </property>
</Properties>
</file>