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1"/>
        <w:spacing w:before="312" w:after="0"/>
        <w:jc w:val="center"/>
        <w:rPr>
          <w:sz w:val="44"/>
          <w:szCs w:val="44"/>
        </w:rPr>
      </w:pPr>
      <w:r>
        <w:rPr>
          <w:sz w:val="44"/>
          <w:szCs w:val="44"/>
        </w:rPr>
      </w:r>
    </w:p>
    <w:tbl>
      <w:tblPr>
        <w:tblW w:w="8516" w:type="dxa"/>
        <w:jc w:val="left"/>
        <w:tblInd w:w="0" w:type="dxa"/>
        <w:tblLayout w:type="fixed"/>
        <w:tblCellMar>
          <w:top w:w="0" w:type="dxa"/>
          <w:left w:w="108" w:type="dxa"/>
          <w:bottom w:w="0" w:type="dxa"/>
          <w:right w:w="108" w:type="dxa"/>
        </w:tblCellMar>
      </w:tblPr>
      <w:tblGrid>
        <w:gridCol w:w="8516"/>
      </w:tblGrid>
      <w:tr>
        <w:trPr>
          <w:trHeight w:val="1707" w:hRule="atLeast"/>
        </w:trPr>
        <w:tc>
          <w:tcPr>
            <w:tcW w:w="8516" w:type="dxa"/>
            <w:tcBorders>
              <w:top w:val="single" w:sz="4" w:space="0" w:color="000000"/>
              <w:left w:val="single" w:sz="4" w:space="0" w:color="000000"/>
              <w:right w:val="single" w:sz="4" w:space="0" w:color="000000"/>
            </w:tcBorders>
          </w:tcPr>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rPr>
              <w:t>密</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级：</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内部</w:t>
            </w:r>
          </w:p>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lang w:val="en-US" w:eastAsia="zh-CN"/>
              </w:rPr>
              <w:t>阶  段</w:t>
            </w:r>
            <w:r>
              <w:rPr>
                <w:rFonts w:ascii="宋体" w:hAnsi="宋体" w:cs="宋体"/>
                <w:b w:val="false"/>
                <w:bCs w:val="false"/>
                <w:sz w:val="32"/>
                <w:szCs w:val="32"/>
              </w:rPr>
              <w:t>：</w:t>
            </w:r>
            <w:r>
              <w:rPr>
                <w:rFonts w:ascii="宋体" w:hAnsi="宋体" w:cs="宋体"/>
                <w:b w:val="false"/>
                <w:bCs w:val="false"/>
                <w:sz w:val="32"/>
                <w:szCs w:val="32"/>
                <w:lang w:val="en-US" w:eastAsia="zh-CN"/>
              </w:rPr>
              <w:t xml:space="preserve">     </w:t>
            </w:r>
          </w:p>
          <w:p>
            <w:pPr>
              <w:pStyle w:val="1"/>
              <w:spacing w:before="312" w:after="0"/>
              <w:jc w:val="right"/>
              <w:rPr>
                <w:sz w:val="44"/>
                <w:szCs w:val="44"/>
              </w:rPr>
            </w:pPr>
            <w:r>
              <w:rPr>
                <w:rFonts w:ascii="宋体" w:hAnsi="宋体" w:cs="宋体"/>
                <w:b w:val="false"/>
                <w:bCs w:val="false"/>
                <w:sz w:val="32"/>
                <w:szCs w:val="32"/>
                <w:lang w:val="en-US" w:eastAsia="zh-CN"/>
              </w:rPr>
              <w:t xml:space="preserve">版  次： </w:t>
            </w:r>
            <w:r>
              <w:rPr>
                <w:rFonts w:eastAsia="宋体" w:cs="宋体" w:ascii="宋体" w:hAnsi="宋体"/>
                <w:b w:val="false"/>
                <w:bCs w:val="false"/>
                <w:sz w:val="32"/>
                <w:szCs w:val="32"/>
                <w:lang w:val="en-US" w:eastAsia="zh-CN"/>
              </w:rPr>
              <w:t xml:space="preserve">A </w:t>
            </w:r>
            <w:r>
              <w:rPr>
                <w:rFonts w:ascii="宋体" w:hAnsi="宋体" w:cs="宋体"/>
                <w:b w:val="false"/>
                <w:bCs w:val="false"/>
                <w:sz w:val="32"/>
                <w:szCs w:val="32"/>
                <w:lang w:val="en-US" w:eastAsia="zh-CN"/>
              </w:rPr>
              <w:t>版</w:t>
            </w:r>
          </w:p>
          <w:p>
            <w:pPr>
              <w:pStyle w:val="1"/>
              <w:spacing w:before="312" w:after="0"/>
              <w:jc w:val="center"/>
              <w:rPr>
                <w:sz w:val="44"/>
                <w:szCs w:val="44"/>
              </w:rPr>
            </w:pPr>
            <w:r>
              <w:rPr>
                <w:sz w:val="44"/>
                <w:szCs w:val="44"/>
              </w:rPr>
            </w:r>
          </w:p>
          <w:p>
            <w:pPr>
              <w:pStyle w:val="1"/>
              <w:spacing w:before="312" w:after="0"/>
              <w:jc w:val="center"/>
              <w:rPr>
                <w:sz w:val="44"/>
                <w:szCs w:val="44"/>
              </w:rPr>
            </w:pPr>
            <w:r>
              <w:rPr>
                <w:sz w:val="44"/>
                <w:szCs w:val="44"/>
              </w:rPr>
            </w:r>
          </w:p>
          <w:p>
            <w:pPr>
              <w:pStyle w:val="1"/>
              <w:spacing w:before="312" w:after="0"/>
              <w:jc w:val="center"/>
              <w:rPr>
                <w:rFonts w:ascii="黑体" w:hAnsi="黑体" w:eastAsia="黑体"/>
                <w:sz w:val="44"/>
                <w:szCs w:val="44"/>
              </w:rPr>
            </w:pPr>
            <w:r>
              <w:rPr>
                <w:sz w:val="44"/>
                <w:szCs w:val="44"/>
              </w:rPr>
              <w:t>外部型号</w:t>
            </w:r>
            <w:r>
              <w:rPr>
                <w:sz w:val="44"/>
                <w:szCs w:val="44"/>
              </w:rPr>
              <w:t>+</w:t>
            </w:r>
            <w:r>
              <w:rPr>
                <w:sz w:val="44"/>
                <w:szCs w:val="44"/>
              </w:rPr>
              <w:t>产品名称</w:t>
            </w:r>
          </w:p>
          <w:p>
            <w:pPr>
              <w:pStyle w:val="1"/>
              <w:spacing w:before="312" w:after="0"/>
              <w:jc w:val="center"/>
              <w:rPr>
                <w:rFonts w:ascii="黑体" w:hAnsi="黑体" w:eastAsia="黑体"/>
                <w:sz w:val="44"/>
                <w:szCs w:val="44"/>
              </w:rPr>
            </w:pPr>
            <w:r>
              <w:rPr>
                <w:rFonts w:ascii="黑体" w:hAnsi="黑体" w:eastAsia="黑体"/>
                <w:sz w:val="44"/>
                <w:szCs w:val="44"/>
              </w:rPr>
              <w:t>软件安全性设计</w:t>
            </w:r>
          </w:p>
        </w:tc>
      </w:tr>
      <w:tr>
        <w:trPr>
          <w:trHeight w:val="6854" w:hRule="atLeast"/>
        </w:trPr>
        <w:tc>
          <w:tcPr>
            <w:tcW w:w="8516" w:type="dxa"/>
            <w:tcBorders>
              <w:left w:val="single" w:sz="4" w:space="0" w:color="000000"/>
              <w:bottom w:val="single" w:sz="4" w:space="0" w:color="000000"/>
              <w:right w:val="single" w:sz="4" w:space="0" w:color="000000"/>
            </w:tcBorders>
          </w:tcPr>
          <w:p>
            <w:pPr>
              <w:pStyle w:val="1"/>
              <w:spacing w:lineRule="auto" w:line="480"/>
              <w:ind w:left="0" w:hanging="0"/>
              <w:jc w:val="center"/>
              <w:rPr>
                <w:rFonts w:eastAsia="宋体"/>
                <w:sz w:val="32"/>
                <w:szCs w:val="32"/>
                <w:lang w:val="en-US" w:eastAsia="zh-CN"/>
              </w:rPr>
            </w:pPr>
            <w:r>
              <w:rPr>
                <w:sz w:val="32"/>
                <w:szCs w:val="32"/>
                <w:lang w:val="en-US" w:eastAsia="zh-CN"/>
              </w:rPr>
              <w:t>产品型号</w:t>
            </w:r>
            <w:r>
              <w:rPr>
                <w:sz w:val="32"/>
                <w:szCs w:val="32"/>
                <w:lang w:val="en-US" w:eastAsia="zh-CN"/>
              </w:rPr>
              <w:t>-XXXX</w:t>
            </w:r>
          </w:p>
          <w:p>
            <w:pPr>
              <w:pStyle w:val="1"/>
              <w:spacing w:lineRule="auto" w:line="480"/>
              <w:ind w:left="0" w:hanging="0"/>
              <w:jc w:val="center"/>
              <w:rPr>
                <w:rFonts w:eastAsia="宋体"/>
                <w:sz w:val="32"/>
                <w:szCs w:val="32"/>
                <w:lang w:val="en-US" w:eastAsia="zh-CN"/>
              </w:rPr>
            </w:pPr>
            <w:r>
              <w:rPr>
                <w:rFonts w:eastAsia="宋体"/>
                <w:sz w:val="32"/>
                <w:szCs w:val="32"/>
                <w:lang w:val="en-US" w:eastAsia="zh-CN"/>
              </w:rPr>
            </w:r>
          </w:p>
          <w:p>
            <w:pPr>
              <w:pStyle w:val="1"/>
              <w:spacing w:lineRule="auto" w:line="480"/>
              <w:jc w:val="center"/>
              <w:rPr>
                <w:sz w:val="32"/>
                <w:szCs w:val="32"/>
              </w:rPr>
            </w:pPr>
            <w:r>
              <w:rPr>
                <w:sz w:val="32"/>
                <w:szCs w:val="32"/>
                <w:lang w:val="en-US" w:eastAsia="zh-CN"/>
              </w:rPr>
              <w:t>共</w:t>
            </w:r>
            <w:r>
              <w:rPr>
                <w:sz w:val="32"/>
                <w:szCs w:val="32"/>
                <w:lang w:val="en-US" w:eastAsia="zh-CN"/>
              </w:rPr>
              <w:t>XX</w:t>
            </w:r>
            <w:r>
              <w:rPr>
                <w:sz w:val="32"/>
                <w:szCs w:val="32"/>
                <w:lang w:val="en-US" w:eastAsia="zh-CN"/>
              </w:rPr>
              <w:t>页</w:t>
            </w:r>
          </w:p>
          <w:p>
            <w:pPr>
              <w:pStyle w:val="1"/>
              <w:spacing w:lineRule="auto" w:line="480"/>
              <w:rPr>
                <w:sz w:val="32"/>
                <w:szCs w:val="32"/>
              </w:rPr>
            </w:pPr>
            <w:r>
              <w:rPr>
                <w:sz w:val="32"/>
                <w:szCs w:val="32"/>
              </w:rPr>
            </w:r>
          </w:p>
          <w:p>
            <w:pPr>
              <w:pStyle w:val="1"/>
              <w:spacing w:lineRule="auto" w:line="480"/>
              <w:rPr>
                <w:sz w:val="32"/>
                <w:szCs w:val="32"/>
              </w:rPr>
            </w:pPr>
            <w:r>
              <w:rPr>
                <w:rFonts w:eastAsia="Times New Roman"/>
                <w:sz w:val="32"/>
                <w:szCs w:val="32"/>
              </w:rPr>
              <w:t xml:space="preserve">   </w:t>
            </w:r>
          </w:p>
          <w:p>
            <w:pPr>
              <w:pStyle w:val="1"/>
              <w:spacing w:lineRule="auto" w:line="480"/>
              <w:rPr>
                <w:sz w:val="32"/>
                <w:szCs w:val="32"/>
              </w:rPr>
            </w:pPr>
            <w:r>
              <w:rPr>
                <w:sz w:val="32"/>
                <w:szCs w:val="32"/>
              </w:rPr>
            </w:r>
          </w:p>
          <w:p>
            <w:pPr>
              <w:pStyle w:val="1"/>
              <w:spacing w:lineRule="auto" w:line="480"/>
              <w:rPr>
                <w:sz w:val="32"/>
                <w:szCs w:val="32"/>
              </w:rPr>
            </w:pPr>
            <w:r>
              <w:rPr>
                <w:sz w:val="32"/>
                <w:szCs w:val="32"/>
              </w:rPr>
            </w:r>
          </w:p>
          <w:p>
            <w:pPr>
              <w:pStyle w:val="1"/>
              <w:spacing w:lineRule="auto" w:line="480"/>
              <w:rPr>
                <w:sz w:val="32"/>
                <w:szCs w:val="32"/>
              </w:rPr>
            </w:pPr>
            <w:r>
              <w:rPr>
                <w:sz w:val="32"/>
                <w:szCs w:val="32"/>
              </w:rPr>
            </w:r>
          </w:p>
          <w:p>
            <w:pPr>
              <w:pStyle w:val="1"/>
              <w:spacing w:lineRule="auto" w:line="480"/>
              <w:rPr>
                <w:sz w:val="32"/>
                <w:szCs w:val="32"/>
              </w:rPr>
            </w:pPr>
            <w:r>
              <w:rPr>
                <w:sz w:val="32"/>
                <w:szCs w:val="32"/>
              </w:rPr>
            </w:r>
          </w:p>
          <w:p>
            <w:pPr>
              <w:pStyle w:val="1"/>
              <w:spacing w:lineRule="auto" w:line="480"/>
              <w:rPr>
                <w:sz w:val="32"/>
                <w:szCs w:val="32"/>
              </w:rPr>
            </w:pPr>
            <w:r>
              <w:rPr>
                <w:sz w:val="32"/>
                <w:szCs w:val="32"/>
              </w:rPr>
            </w:r>
          </w:p>
          <w:p>
            <w:pPr>
              <w:pStyle w:val="1"/>
              <w:spacing w:lineRule="auto" w:line="480"/>
              <w:rPr>
                <w:sz w:val="32"/>
                <w:szCs w:val="32"/>
              </w:rPr>
            </w:pPr>
            <w:r>
              <w:rPr>
                <w:sz w:val="32"/>
                <w:szCs w:val="32"/>
              </w:rPr>
            </w:r>
          </w:p>
          <w:p>
            <w:pPr>
              <w:pStyle w:val="Style12"/>
              <w:ind w:left="0" w:hanging="0"/>
              <w:jc w:val="center"/>
              <w:rPr>
                <w:szCs w:val="32"/>
              </w:rPr>
            </w:pPr>
            <w:r>
              <w:rPr>
                <w:szCs w:val="32"/>
              </w:rPr>
              <w:t>XXXXXXXXXX</w:t>
            </w:r>
          </w:p>
          <w:p>
            <w:pPr>
              <w:pStyle w:val="Style12"/>
              <w:ind w:left="0" w:hanging="0"/>
              <w:jc w:val="center"/>
              <w:rPr>
                <w:szCs w:val="32"/>
              </w:rPr>
            </w:pPr>
            <w:r>
              <w:fldChar w:fldCharType="begin">
                <w:ffData>
                  <w:name w:val="Unnamed"/>
                  <w:enabled/>
                  <w:calcOnExit w:val="0"/>
                  <w:textInput/>
                </w:ffData>
              </w:fldChar>
            </w:r>
            <w:r>
              <w:rPr>
                <w:szCs w:val="32"/>
              </w:rPr>
              <w:instrText xml:space="preserve"> FORMTEXT </w:instrText>
            </w:r>
            <w:r>
              <w:rPr>
                <w:szCs w:val="32"/>
              </w:rPr>
            </w:r>
            <w:r>
              <w:rPr>
                <w:szCs w:val="32"/>
              </w:rPr>
              <w:fldChar w:fldCharType="separate"/>
            </w:r>
            <w:r>
              <w:rPr>
                <w:szCs w:val="32"/>
              </w:rPr>
              <w:t>XXXX</w:t>
            </w:r>
            <w:r>
              <w:rPr>
                <w:szCs w:val="32"/>
              </w:rPr>
              <w:t>年</w:t>
            </w:r>
            <w:r>
              <w:rPr>
                <w:szCs w:val="32"/>
              </w:rPr>
              <w:t>XX</w:t>
            </w:r>
            <w:r>
              <w:rPr>
                <w:szCs w:val="32"/>
              </w:rPr>
              <w:t>月</w:t>
            </w:r>
            <w:r>
              <w:rPr>
                <w:szCs w:val="32"/>
              </w:rPr>
              <w:t>XX</w:t>
            </w:r>
            <w:r>
              <w:rPr>
                <w:szCs w:val="32"/>
              </w:rPr>
              <w:t>日</w:t>
            </w:r>
            <w:r>
              <w:rPr>
                <w:szCs w:val="32"/>
              </w:rPr>
            </w:r>
            <w:r>
              <w:rPr>
                <w:szCs w:val="32"/>
              </w:rPr>
              <w:fldChar w:fldCharType="end"/>
            </w:r>
          </w:p>
        </w:tc>
      </w:tr>
    </w:tbl>
    <w:p>
      <w:pPr>
        <w:pStyle w:val="1"/>
        <w:rPr/>
      </w:pPr>
      <w:r>
        <w:rPr/>
      </w:r>
    </w:p>
    <w:tbl>
      <w:tblPr>
        <w:tblW w:w="8175" w:type="dxa"/>
        <w:jc w:val="left"/>
        <w:tblInd w:w="213" w:type="dxa"/>
        <w:tblLayout w:type="fixed"/>
        <w:tblCellMar>
          <w:top w:w="0" w:type="dxa"/>
          <w:left w:w="108" w:type="dxa"/>
          <w:bottom w:w="0" w:type="dxa"/>
          <w:right w:w="108" w:type="dxa"/>
        </w:tblCellMar>
      </w:tblPr>
      <w:tblGrid>
        <w:gridCol w:w="8175"/>
      </w:tblGrid>
      <w:tr>
        <w:trPr>
          <w:trHeight w:val="1454" w:hRule="atLeast"/>
        </w:trPr>
        <w:tc>
          <w:tcPr>
            <w:tcW w:w="8175" w:type="dxa"/>
            <w:tcBorders>
              <w:top w:val="single" w:sz="4" w:space="0" w:color="000000"/>
              <w:left w:val="single" w:sz="4" w:space="0" w:color="000000"/>
              <w:right w:val="single" w:sz="4" w:space="0" w:color="000000"/>
            </w:tcBorders>
          </w:tcPr>
          <w:p>
            <w:pPr>
              <w:pStyle w:val="Style10"/>
              <w:snapToGrid w:val="false"/>
              <w:ind w:hanging="0"/>
              <w:rPr>
                <w:sz w:val="21"/>
                <w:szCs w:val="21"/>
              </w:rPr>
            </w:pPr>
            <w:r>
              <w:rPr>
                <w:sz w:val="21"/>
                <w:szCs w:val="21"/>
              </w:rPr>
            </w:r>
          </w:p>
        </w:tc>
      </w:tr>
      <w:tr>
        <w:trPr>
          <w:trHeight w:val="1502" w:hRule="atLeast"/>
        </w:trPr>
        <w:tc>
          <w:tcPr>
            <w:tcW w:w="8175" w:type="dxa"/>
            <w:tcBorders>
              <w:left w:val="single" w:sz="4" w:space="0" w:color="000000"/>
              <w:right w:val="single" w:sz="4" w:space="0" w:color="000000"/>
            </w:tcBorders>
          </w:tcPr>
          <w:p>
            <w:pPr>
              <w:pStyle w:val="1"/>
              <w:spacing w:before="312" w:after="0"/>
              <w:jc w:val="center"/>
              <w:rPr>
                <w:sz w:val="44"/>
                <w:szCs w:val="44"/>
              </w:rPr>
            </w:pPr>
            <w:r>
              <w:rPr>
                <w:sz w:val="44"/>
                <w:szCs w:val="44"/>
              </w:rPr>
              <w:t>外部型号</w:t>
            </w:r>
            <w:r>
              <w:rPr>
                <w:sz w:val="44"/>
                <w:szCs w:val="44"/>
              </w:rPr>
              <w:t>+</w:t>
            </w:r>
            <w:r>
              <w:rPr>
                <w:sz w:val="44"/>
                <w:szCs w:val="44"/>
              </w:rPr>
              <w:t>产品名称</w:t>
            </w:r>
          </w:p>
          <w:p>
            <w:pPr>
              <w:pStyle w:val="1"/>
              <w:spacing w:before="312" w:after="0"/>
              <w:jc w:val="center"/>
              <w:rPr>
                <w:rFonts w:ascii="黑体" w:hAnsi="黑体" w:eastAsia="黑体"/>
                <w:sz w:val="44"/>
                <w:szCs w:val="44"/>
              </w:rPr>
            </w:pPr>
            <w:r>
              <w:rPr>
                <w:rFonts w:ascii="黑体" w:hAnsi="黑体" w:eastAsia="黑体"/>
                <w:sz w:val="44"/>
                <w:szCs w:val="44"/>
              </w:rPr>
              <w:t>软件安全性设计</w:t>
            </w:r>
          </w:p>
        </w:tc>
      </w:tr>
      <w:tr>
        <w:trPr>
          <w:trHeight w:val="6240" w:hRule="atLeast"/>
        </w:trPr>
        <w:tc>
          <w:tcPr>
            <w:tcW w:w="8175" w:type="dxa"/>
            <w:tcBorders>
              <w:left w:val="single" w:sz="4" w:space="0" w:color="000000"/>
              <w:bottom w:val="single" w:sz="4" w:space="0" w:color="000000"/>
              <w:right w:val="single" w:sz="4" w:space="0" w:color="000000"/>
            </w:tcBorders>
          </w:tcPr>
          <w:p>
            <w:pPr>
              <w:pStyle w:val="Style12"/>
              <w:ind w:left="2438" w:hanging="2638"/>
              <w:jc w:val="center"/>
              <w:rPr>
                <w:rFonts w:ascii="Times New Roman" w:hAnsi="Times New Roman"/>
              </w:rPr>
            </w:pPr>
            <w:r>
              <w:rPr>
                <w:sz w:val="32"/>
                <w:szCs w:val="32"/>
                <w:lang w:val="en-US" w:eastAsia="zh-CN"/>
              </w:rPr>
              <w:t>产品型号</w:t>
            </w:r>
            <w:r>
              <w:rPr>
                <w:sz w:val="32"/>
                <w:szCs w:val="32"/>
                <w:lang w:val="en-US" w:eastAsia="zh-CN"/>
              </w:rPr>
              <w:t>-XXXX</w:t>
            </w:r>
          </w:p>
          <w:p>
            <w:pPr>
              <w:pStyle w:val="Style12"/>
              <w:ind w:left="0" w:hanging="0"/>
              <w:rPr>
                <w:rFonts w:ascii="Times New Roman" w:hAnsi="Times New Roman"/>
              </w:rPr>
            </w:pPr>
            <w:r>
              <w:rPr>
                <w:rFonts w:ascii="Times New Roman" w:hAnsi="Times New Roman"/>
              </w:rPr>
            </w:r>
          </w:p>
          <w:p>
            <w:pPr>
              <w:pStyle w:val="Style12"/>
              <w:rPr>
                <w:rFonts w:ascii="Times New Roman" w:hAnsi="Times New Roman"/>
              </w:rPr>
            </w:pPr>
            <w:r>
              <w:rPr>
                <w:rFonts w:ascii="Times New Roman" w:hAnsi="Times New Roman"/>
              </w:rPr>
            </w:r>
          </w:p>
          <w:p>
            <w:pPr>
              <w:pStyle w:val="Style12"/>
              <w:rPr>
                <w:rFonts w:ascii="Times New Roman" w:hAnsi="Times New Roman"/>
              </w:rPr>
            </w:pPr>
            <w:r>
              <w:rPr>
                <w:rFonts w:ascii="Times New Roman" w:hAnsi="Times New Roman"/>
              </w:rPr>
            </w:r>
          </w:p>
          <w:p>
            <w:pPr>
              <w:pStyle w:val="Style12"/>
              <w:rPr>
                <w:rFonts w:ascii="Times New Roman" w:hAnsi="Times New Roman"/>
              </w:rPr>
            </w:pPr>
            <w:r>
              <w:rPr>
                <w:rFonts w:ascii="Times New Roman" w:hAnsi="Times New Roman"/>
              </w:rPr>
            </w:r>
          </w:p>
          <w:p>
            <w:pPr>
              <w:pStyle w:val="Style12"/>
              <w:ind w:left="2438" w:hanging="1378"/>
              <w:rPr>
                <w:u w:val="single"/>
              </w:rPr>
            </w:pPr>
            <w:r>
              <w:rPr/>
              <w:t>编制：</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2"/>
              <w:ind w:left="2438" w:hanging="1378"/>
              <w:rPr/>
            </w:pPr>
            <w:r>
              <w:rPr/>
              <w:t>校对：</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2"/>
              <w:ind w:left="2438" w:hanging="1378"/>
              <w:rPr/>
            </w:pPr>
            <w:r>
              <w:rPr/>
              <w:t>审核：</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2"/>
              <w:ind w:left="2438" w:hanging="1378"/>
              <w:rPr/>
            </w:pPr>
            <w:r>
              <w:rPr/>
              <w:t>标审：</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2"/>
              <w:ind w:left="2438" w:hanging="1378"/>
              <w:rPr/>
            </w:pPr>
            <w:r>
              <w:rPr/>
              <w:t>审定：</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2"/>
              <w:ind w:left="2438" w:hanging="1438"/>
              <w:rPr>
                <w:rFonts w:ascii="Times New Roman" w:hAnsi="Times New Roman"/>
              </w:rPr>
            </w:pPr>
            <w:r>
              <w:rPr/>
              <w:t>批准：</w:t>
            </w:r>
            <w:r>
              <w:rPr>
                <w:u w:val="single"/>
                <w:lang w:val="en-US" w:eastAsia="zh-CN"/>
              </w:rPr>
              <w:t xml:space="preserve">          </w:t>
            </w:r>
            <w:r>
              <w:rPr>
                <w:u w:val="single"/>
              </w:rPr>
              <w:tab/>
              <w:tab/>
            </w:r>
            <w:r>
              <w:rPr/>
              <w:t>日期：</w:t>
            </w:r>
            <w:r>
              <w:rPr>
                <w:u w:val="single"/>
                <w:lang w:val="en-US" w:eastAsia="zh-CN"/>
              </w:rPr>
              <w:t xml:space="preserve">             </w:t>
            </w:r>
            <w:r>
              <w:rPr>
                <w:u w:val="single"/>
              </w:rPr>
              <w:tab/>
            </w:r>
          </w:p>
        </w:tc>
      </w:tr>
    </w:tbl>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Normal"/>
        <w:jc w:val="center"/>
        <w:rPr>
          <w:rFonts w:ascii="黑体" w:hAnsi="黑体" w:eastAsia="黑体" w:cs="黑体"/>
          <w:sz w:val="32"/>
          <w:szCs w:val="32"/>
        </w:rPr>
      </w:pPr>
      <w:r>
        <w:rPr>
          <w:rFonts w:ascii="黑体" w:hAnsi="黑体" w:cs="黑体" w:eastAsia="黑体"/>
          <w:sz w:val="32"/>
          <w:szCs w:val="32"/>
        </w:rPr>
        <w:t>文件更改记录表</w:t>
      </w:r>
    </w:p>
    <w:tbl>
      <w:tblPr>
        <w:tblW w:w="8507" w:type="dxa"/>
        <w:jc w:val="center"/>
        <w:tblInd w:w="0" w:type="dxa"/>
        <w:tblLayout w:type="fixed"/>
        <w:tblCellMar>
          <w:top w:w="0" w:type="dxa"/>
          <w:left w:w="108" w:type="dxa"/>
          <w:bottom w:w="0" w:type="dxa"/>
          <w:right w:w="108" w:type="dxa"/>
        </w:tblCellMar>
      </w:tblPr>
      <w:tblGrid>
        <w:gridCol w:w="711"/>
        <w:gridCol w:w="990"/>
        <w:gridCol w:w="851"/>
        <w:gridCol w:w="851"/>
        <w:gridCol w:w="851"/>
        <w:gridCol w:w="1985"/>
        <w:gridCol w:w="1134"/>
        <w:gridCol w:w="1134"/>
      </w:tblGrid>
      <w:tr>
        <w:trPr>
          <w:trHeight w:val="567" w:hRule="exact"/>
        </w:trPr>
        <w:tc>
          <w:tcPr>
            <w:tcW w:w="71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序号</w:t>
            </w:r>
          </w:p>
        </w:tc>
        <w:tc>
          <w:tcPr>
            <w:tcW w:w="99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版本号</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页</w:t>
            </w:r>
            <w:r>
              <w:rPr>
                <w:rFonts w:cs="Times New Roman" w:eastAsia="Times New Roman"/>
                <w:szCs w:val="21"/>
              </w:rPr>
              <w:t xml:space="preserve"> </w:t>
            </w:r>
            <w:r>
              <w:rPr>
                <w:rFonts w:cs="宋体"/>
                <w:szCs w:val="21"/>
              </w:rPr>
              <w:t>次</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标</w:t>
            </w:r>
            <w:r>
              <w:rPr>
                <w:rFonts w:cs="Times New Roman" w:eastAsia="Times New Roman"/>
                <w:szCs w:val="21"/>
              </w:rPr>
              <w:t xml:space="preserve"> </w:t>
            </w:r>
            <w:r>
              <w:rPr>
                <w:rFonts w:cs="宋体"/>
                <w:szCs w:val="21"/>
              </w:rPr>
              <w:t>记</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处</w:t>
            </w:r>
            <w:r>
              <w:rPr>
                <w:rFonts w:cs="Times New Roman" w:eastAsia="Times New Roman"/>
                <w:szCs w:val="21"/>
              </w:rPr>
              <w:t xml:space="preserve"> </w:t>
            </w:r>
            <w:r>
              <w:rPr>
                <w:rFonts w:cs="宋体"/>
                <w:szCs w:val="21"/>
              </w:rPr>
              <w:t>数</w:t>
            </w:r>
          </w:p>
        </w:tc>
        <w:tc>
          <w:tcPr>
            <w:tcW w:w="1985"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更改文件号</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更改者</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日</w:t>
            </w:r>
            <w:r>
              <w:rPr>
                <w:rFonts w:cs="Times New Roman" w:eastAsia="Times New Roman"/>
                <w:szCs w:val="21"/>
              </w:rPr>
              <w:t xml:space="preserve"> </w:t>
            </w:r>
            <w:r>
              <w:rPr>
                <w:rFonts w:cs="宋体"/>
                <w:szCs w:val="21"/>
              </w:rPr>
              <w:t>期</w:t>
            </w:r>
          </w:p>
        </w:tc>
      </w:tr>
      <w:tr>
        <w:trPr>
          <w:trHeight w:val="567" w:hRule="exact"/>
        </w:trPr>
        <w:tc>
          <w:tcPr>
            <w:tcW w:w="71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bl>
    <w:p>
      <w:pPr>
        <w:pStyle w:val="1"/>
        <w:rPr/>
      </w:pPr>
      <w:r>
        <w:rPr/>
      </w:r>
    </w:p>
    <w:p>
      <w:pPr>
        <w:sectPr>
          <w:type w:val="nextPage"/>
          <w:pgSz w:w="11906" w:h="16838"/>
          <w:pgMar w:left="1800" w:right="1800" w:gutter="0" w:header="0" w:top="1440" w:footer="0" w:bottom="1440"/>
          <w:pgNumType w:fmt="decimal"/>
          <w:formProt w:val="false"/>
          <w:textDirection w:val="lrTb"/>
          <w:docGrid w:type="lines" w:linePitch="312" w:charSpace="0"/>
        </w:sectPr>
        <w:pStyle w:val="1"/>
        <w:rPr/>
      </w:pPr>
      <w:r>
        <w:rPr/>
      </w:r>
    </w:p>
    <w:p>
      <w:pPr>
        <w:pStyle w:val="Normal"/>
        <w:spacing w:lineRule="auto" w:line="240" w:before="0" w:after="0"/>
        <w:ind w:left="0" w:right="0" w:hanging="0"/>
        <w:jc w:val="center"/>
        <w:rPr>
          <w:rFonts w:ascii="宋体" w:hAnsi="宋体" w:eastAsia="宋体" w:cs="宋体"/>
          <w:sz w:val="21"/>
        </w:rPr>
      </w:pPr>
      <w:r>
        <w:rPr>
          <w:rFonts w:ascii="宋体" w:hAnsi="宋体" w:cs="宋体"/>
          <w:sz w:val="21"/>
        </w:rPr>
        <w:t>目录</w:t>
      </w:r>
    </w:p>
    <w:sdt>
      <w:sdtPr>
        <w:docPartObj>
          <w:docPartGallery w:val="Table of Contents"/>
          <w:docPartUnique w:val="true"/>
        </w:docPartObj>
      </w:sdtPr>
      <w:sdtContent>
        <w:p>
          <w:pPr>
            <w:pStyle w:val="WPSOffice1"/>
            <w:tabs>
              <w:tab w:val="clear" w:pos="420"/>
              <w:tab w:val="right" w:pos="8306" w:leader="dot"/>
            </w:tabs>
            <w:rPr/>
          </w:pPr>
          <w:r>
            <w:fldChar w:fldCharType="begin"/>
          </w:r>
          <w:r>
            <w:rPr>
              <w:rStyle w:val="IndexLink"/>
              <w:i w:val="false"/>
              <w:kern w:val="2"/>
              <w:szCs w:val="24"/>
              <w:rFonts w:eastAsia="黑体" w:ascii="黑体" w:hAnsi="黑体"/>
            </w:rPr>
            <w:instrText xml:space="preserve">TOC \o "1-1" \h \u </w:instrText>
          </w:r>
          <w:r>
            <w:rPr>
              <w:rStyle w:val="IndexLink"/>
              <w:i w:val="false"/>
              <w:kern w:val="2"/>
              <w:szCs w:val="24"/>
              <w:rFonts w:eastAsia="黑体" w:ascii="黑体" w:hAnsi="黑体"/>
            </w:rPr>
            <w:fldChar w:fldCharType="separate"/>
          </w:r>
          <w:hyperlink w:anchor="__RefHeading___Toc26669">
            <w:r>
              <w:rPr>
                <w:rStyle w:val="IndexLink"/>
                <w:rFonts w:eastAsia="黑体" w:ascii="黑体" w:hAnsi="黑体"/>
                <w:i w:val="false"/>
                <w:kern w:val="2"/>
                <w:szCs w:val="24"/>
              </w:rPr>
              <w:t xml:space="preserve">1 </w:t>
            </w:r>
            <w:r>
              <w:rPr>
                <w:rStyle w:val="IndexLink"/>
                <w:rFonts w:ascii="黑体" w:hAnsi="黑体" w:eastAsia="黑体"/>
                <w:kern w:val="2"/>
                <w:szCs w:val="24"/>
              </w:rPr>
              <w:t>范围</w:t>
            </w:r>
            <w:r>
              <w:rPr>
                <w:rStyle w:val="IndexLink"/>
              </w:rPr>
              <w:tab/>
              <w:t>1</w:t>
            </w:r>
          </w:hyperlink>
        </w:p>
        <w:p>
          <w:pPr>
            <w:pStyle w:val="WPSOffice1"/>
            <w:tabs>
              <w:tab w:val="clear" w:pos="420"/>
              <w:tab w:val="right" w:pos="8306" w:leader="dot"/>
            </w:tabs>
            <w:rPr/>
          </w:pPr>
          <w:hyperlink w:anchor="__RefHeading___Toc24530">
            <w:r>
              <w:rPr>
                <w:rStyle w:val="IndexLink"/>
                <w:rFonts w:eastAsia="黑体" w:cs="宋体" w:ascii="宋体" w:hAnsi="宋体"/>
                <w:i w:val="false"/>
                <w:szCs w:val="24"/>
              </w:rPr>
              <w:t xml:space="preserve">2 </w:t>
            </w:r>
            <w:r>
              <w:rPr>
                <w:rStyle w:val="IndexLink"/>
                <w:rFonts w:ascii="宋体" w:hAnsi="宋体" w:cs="宋体" w:eastAsia="黑体"/>
                <w:szCs w:val="24"/>
              </w:rPr>
              <w:t>引用文档</w:t>
            </w:r>
            <w:r>
              <w:rPr>
                <w:rStyle w:val="IndexLink"/>
              </w:rPr>
              <w:tab/>
              <w:t>1</w:t>
            </w:r>
          </w:hyperlink>
        </w:p>
        <w:p>
          <w:pPr>
            <w:pStyle w:val="WPSOffice1"/>
            <w:tabs>
              <w:tab w:val="clear" w:pos="420"/>
              <w:tab w:val="right" w:pos="8306" w:leader="dot"/>
            </w:tabs>
            <w:rPr/>
          </w:pPr>
          <w:hyperlink w:anchor="__RefHeading___Toc17088">
            <w:r>
              <w:rPr>
                <w:rStyle w:val="IndexLink"/>
                <w:rFonts w:eastAsia="黑体" w:cs="宋体" w:ascii="宋体" w:hAnsi="宋体"/>
                <w:i w:val="false"/>
                <w:szCs w:val="24"/>
              </w:rPr>
              <w:t xml:space="preserve">3 </w:t>
            </w:r>
            <w:r>
              <w:rPr>
                <w:rStyle w:val="IndexLink"/>
                <w:rFonts w:ascii="宋体" w:hAnsi="宋体" w:cs="宋体" w:eastAsia="黑体"/>
                <w:szCs w:val="24"/>
              </w:rPr>
              <w:t>软件安全性设计</w:t>
            </w:r>
            <w:r>
              <w:rPr>
                <w:rStyle w:val="IndexLink"/>
              </w:rPr>
              <w:tab/>
              <w:t>1</w:t>
            </w:r>
          </w:hyperlink>
          <w:r>
            <w:rPr>
              <w:rStyle w:val="IndexLink"/>
            </w:rPr>
            <w:fldChar w:fldCharType="end"/>
          </w:r>
        </w:p>
      </w:sdtContent>
    </w:sdt>
    <w:p>
      <w:pPr>
        <w:pStyle w:val="Style13"/>
        <w:rPr/>
      </w:pPr>
      <w:r>
        <w:rPr/>
      </w:r>
    </w:p>
    <w:p>
      <w:pPr>
        <w:pStyle w:val="1"/>
        <w:rPr/>
      </w:pPr>
      <w:r>
        <w:rPr>
          <w:rFonts w:eastAsia="Times New Roman"/>
        </w:rPr>
        <w:t xml:space="preserve"> </w:t>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sectPr>
          <w:headerReference w:type="default" r:id="rId2"/>
          <w:footerReference w:type="default" r:id="rId3"/>
          <w:type w:val="nextPage"/>
          <w:pgSz w:w="11906" w:h="16838"/>
          <w:pgMar w:left="1800" w:right="1800" w:gutter="0" w:header="851" w:top="1440" w:footer="992" w:bottom="1440"/>
          <w:pgNumType w:start="1" w:fmt="upperRoman"/>
          <w:formProt w:val="false"/>
          <w:textDirection w:val="lrTb"/>
          <w:docGrid w:type="lines" w:linePitch="312" w:charSpace="0"/>
        </w:sectPr>
        <w:pStyle w:val="1"/>
        <w:rPr/>
      </w:pPr>
      <w:r>
        <w:rPr/>
      </w:r>
    </w:p>
    <w:p>
      <w:pPr>
        <w:pStyle w:val="Heading1"/>
        <w:spacing w:lineRule="auto" w:line="240" w:before="156" w:after="156"/>
        <w:rPr>
          <w:rFonts w:ascii="黑体" w:hAnsi="黑体" w:eastAsia="黑体"/>
          <w:kern w:val="2"/>
          <w:sz w:val="24"/>
          <w:szCs w:val="24"/>
        </w:rPr>
      </w:pPr>
      <w:bookmarkStart w:id="0" w:name="__RefHeading___Toc26669"/>
      <w:bookmarkEnd w:id="0"/>
      <w:r>
        <w:rPr>
          <w:rFonts w:ascii="黑体" w:hAnsi="黑体" w:eastAsia="黑体"/>
          <w:kern w:val="2"/>
          <w:sz w:val="24"/>
          <w:szCs w:val="24"/>
        </w:rPr>
        <w:t>范围</w:t>
      </w:r>
    </w:p>
    <w:p>
      <w:pPr>
        <w:pStyle w:val="Heading2"/>
        <w:keepNext w:val="false"/>
        <w:keepLines w:val="false"/>
        <w:widowControl/>
        <w:snapToGrid w:val="false"/>
        <w:spacing w:lineRule="auto" w:line="240" w:before="93" w:after="93"/>
        <w:textAlignment w:val="baseline"/>
        <w:rPr>
          <w:rFonts w:ascii="宋体" w:hAnsi="宋体" w:cs="宋体"/>
          <w:sz w:val="24"/>
          <w:szCs w:val="24"/>
        </w:rPr>
      </w:pPr>
      <w:r>
        <w:rPr>
          <w:rFonts w:ascii="宋体" w:hAnsi="宋体" w:cs="宋体"/>
          <w:sz w:val="24"/>
          <w:szCs w:val="24"/>
        </w:rPr>
        <w:t>标识</w:t>
      </w:r>
    </w:p>
    <w:p>
      <w:pPr>
        <w:pStyle w:val="Style6"/>
        <w:numPr>
          <w:ilvl w:val="0"/>
          <w:numId w:val="2"/>
        </w:numPr>
        <w:tabs>
          <w:tab w:val="clear" w:pos="420"/>
          <w:tab w:val="left" w:pos="842" w:leader="none"/>
        </w:tabs>
        <w:rPr>
          <w:rFonts w:ascii="Times New Roman" w:hAnsi="Times New Roman"/>
        </w:rPr>
      </w:pPr>
      <w:bookmarkStart w:id="1" w:name="OLE_LINK4"/>
      <w:bookmarkEnd w:id="1"/>
      <w:r>
        <w:rPr>
          <w:rFonts w:cs="宋体"/>
        </w:rPr>
        <w:t>文档</w:t>
      </w:r>
      <w:r>
        <w:rPr>
          <w:rFonts w:ascii="Times New Roman" w:hAnsi="Times New Roman"/>
        </w:rPr>
        <w:t>标识号</w:t>
      </w:r>
      <w:r>
        <w:rPr>
          <w:rFonts w:ascii="Times New Roman" w:hAnsi="Times New Roman"/>
        </w:rPr>
        <w:t>：</w:t>
      </w:r>
      <w:r>
        <w:rPr/>
        <w:t>TN/x-DO-DS-V{N.xx}</w:t>
      </w:r>
      <w:r>
        <w:rPr>
          <w:rFonts w:ascii="Times New Roman" w:hAnsi="Times New Roman"/>
        </w:rPr>
        <w:t>；</w:t>
      </w:r>
    </w:p>
    <w:p>
      <w:pPr>
        <w:pStyle w:val="Style6"/>
        <w:numPr>
          <w:ilvl w:val="0"/>
          <w:numId w:val="2"/>
        </w:numPr>
        <w:tabs>
          <w:tab w:val="clear" w:pos="420"/>
          <w:tab w:val="left" w:pos="842" w:leader="none"/>
        </w:tabs>
        <w:rPr>
          <w:rFonts w:ascii="Times New Roman" w:hAnsi="Times New Roman"/>
        </w:rPr>
      </w:pPr>
      <w:r>
        <w:rPr>
          <w:rFonts w:ascii="Times New Roman" w:hAnsi="Times New Roman"/>
        </w:rPr>
        <w:t>标题：；</w:t>
      </w:r>
    </w:p>
    <w:p>
      <w:pPr>
        <w:pStyle w:val="Style6"/>
        <w:numPr>
          <w:ilvl w:val="0"/>
          <w:numId w:val="2"/>
        </w:numPr>
        <w:tabs>
          <w:tab w:val="clear" w:pos="420"/>
          <w:tab w:val="left" w:pos="842" w:leader="none"/>
        </w:tabs>
        <w:rPr>
          <w:rFonts w:ascii="Times New Roman" w:hAnsi="Times New Roman"/>
        </w:rPr>
      </w:pPr>
      <w:r>
        <w:rPr>
          <w:rFonts w:ascii="Times New Roman" w:hAnsi="Times New Roman"/>
        </w:rPr>
        <w:t>软件名称；</w:t>
      </w:r>
    </w:p>
    <w:p>
      <w:pPr>
        <w:pStyle w:val="Style6"/>
        <w:numPr>
          <w:ilvl w:val="0"/>
          <w:numId w:val="2"/>
        </w:numPr>
        <w:tabs>
          <w:tab w:val="clear" w:pos="420"/>
          <w:tab w:val="left" w:pos="842" w:leader="none"/>
        </w:tabs>
        <w:rPr>
          <w:rFonts w:ascii="Times New Roman" w:hAnsi="Times New Roman"/>
        </w:rPr>
      </w:pPr>
      <w:r>
        <w:rPr>
          <w:rFonts w:ascii="Times New Roman" w:hAnsi="Times New Roman"/>
        </w:rPr>
        <w:t>软件</w:t>
      </w:r>
      <w:r>
        <w:rPr>
          <w:rFonts w:ascii="Times New Roman" w:hAnsi="Times New Roman"/>
        </w:rPr>
        <w:t>缩写</w:t>
      </w:r>
      <w:r>
        <w:rPr>
          <w:rFonts w:ascii="Times New Roman" w:hAnsi="Times New Roman"/>
        </w:rPr>
        <w:t>：</w:t>
      </w:r>
    </w:p>
    <w:p>
      <w:pPr>
        <w:pStyle w:val="Style6"/>
        <w:numPr>
          <w:ilvl w:val="0"/>
          <w:numId w:val="2"/>
        </w:numPr>
        <w:tabs>
          <w:tab w:val="clear" w:pos="420"/>
          <w:tab w:val="left" w:pos="842" w:leader="none"/>
        </w:tabs>
        <w:rPr>
          <w:rFonts w:ascii="Times New Roman" w:hAnsi="Times New Roman"/>
        </w:rPr>
      </w:pPr>
      <w:r>
        <w:rPr>
          <w:rFonts w:ascii="Times New Roman" w:hAnsi="Times New Roman"/>
        </w:rPr>
        <w:t>软件版本号</w:t>
      </w:r>
      <w:r>
        <w:rPr>
          <w:rFonts w:ascii="Times New Roman" w:hAnsi="Times New Roman"/>
        </w:rPr>
        <w:t>。</w:t>
      </w:r>
    </w:p>
    <w:p>
      <w:pPr>
        <w:pStyle w:val="Heading2"/>
        <w:keepNext w:val="false"/>
        <w:keepLines w:val="false"/>
        <w:widowControl/>
        <w:snapToGrid w:val="false"/>
        <w:spacing w:lineRule="auto" w:line="240" w:before="93" w:after="93"/>
        <w:textAlignment w:val="baseline"/>
        <w:rPr>
          <w:rFonts w:ascii="宋体" w:hAnsi="宋体" w:cs="宋体"/>
          <w:sz w:val="24"/>
          <w:szCs w:val="24"/>
        </w:rPr>
      </w:pPr>
      <w:bookmarkStart w:id="2" w:name="OLE_LINK4"/>
      <w:bookmarkEnd w:id="2"/>
      <w:r>
        <w:rPr>
          <w:rFonts w:ascii="宋体" w:hAnsi="宋体" w:cs="宋体"/>
          <w:sz w:val="24"/>
          <w:szCs w:val="24"/>
        </w:rPr>
        <w:t>系统概述</w:t>
      </w:r>
    </w:p>
    <w:p>
      <w:pPr>
        <w:pStyle w:val="Heading2"/>
        <w:keepNext w:val="false"/>
        <w:keepLines w:val="false"/>
        <w:widowControl/>
        <w:snapToGrid w:val="false"/>
        <w:spacing w:lineRule="auto" w:line="240" w:before="93" w:after="93"/>
        <w:textAlignment w:val="baseline"/>
        <w:rPr>
          <w:rFonts w:ascii="宋体" w:hAnsi="宋体" w:cs="宋体"/>
          <w:sz w:val="24"/>
          <w:szCs w:val="24"/>
        </w:rPr>
      </w:pPr>
      <w:r>
        <w:rPr>
          <w:rFonts w:ascii="宋体" w:hAnsi="宋体" w:cs="宋体"/>
          <w:sz w:val="24"/>
          <w:szCs w:val="24"/>
        </w:rPr>
        <w:t>文档概述</w:t>
      </w:r>
    </w:p>
    <w:p>
      <w:pPr>
        <w:pStyle w:val="Heading1"/>
        <w:spacing w:lineRule="auto" w:line="240" w:before="156" w:after="156"/>
        <w:rPr>
          <w:rFonts w:ascii="宋体" w:hAnsi="宋体" w:eastAsia="黑体" w:cs="宋体"/>
          <w:sz w:val="24"/>
          <w:szCs w:val="24"/>
        </w:rPr>
      </w:pPr>
      <w:bookmarkStart w:id="3" w:name="__RefHeading___Toc24530"/>
      <w:bookmarkEnd w:id="3"/>
      <w:r>
        <w:rPr>
          <w:rFonts w:ascii="宋体" w:hAnsi="宋体" w:cs="宋体" w:eastAsia="黑体"/>
          <w:sz w:val="24"/>
          <w:szCs w:val="24"/>
        </w:rPr>
        <w:t>引用文档</w:t>
      </w:r>
    </w:p>
    <w:p>
      <w:pPr>
        <w:pStyle w:val="Normal"/>
        <w:jc w:val="center"/>
        <w:rPr>
          <w:rFonts w:ascii="宋体" w:hAnsi="宋体"/>
          <w:szCs w:val="21"/>
        </w:rPr>
      </w:pPr>
      <w:r>
        <w:rPr>
          <w:rFonts w:ascii="宋体" w:hAnsi="宋体"/>
          <w:szCs w:val="21"/>
        </w:rPr>
        <w:t>表</w:t>
      </w:r>
      <w:r>
        <w:rPr>
          <w:rFonts w:ascii="宋体" w:hAnsi="宋体"/>
          <w:szCs w:val="21"/>
        </w:rPr>
        <w:t>2-X</w:t>
      </w:r>
      <w:r>
        <w:rPr>
          <w:rFonts w:ascii="宋体" w:hAnsi="宋体"/>
          <w:szCs w:val="21"/>
        </w:rPr>
        <w:t>引用文档</w:t>
      </w:r>
    </w:p>
    <w:tbl>
      <w:tblPr>
        <w:tblW w:w="8928" w:type="dxa"/>
        <w:jc w:val="left"/>
        <w:tblInd w:w="0" w:type="dxa"/>
        <w:tblLayout w:type="fixed"/>
        <w:tblCellMar>
          <w:top w:w="0" w:type="dxa"/>
          <w:left w:w="108" w:type="dxa"/>
          <w:bottom w:w="0" w:type="dxa"/>
          <w:right w:w="108" w:type="dxa"/>
        </w:tblCellMar>
      </w:tblPr>
      <w:tblGrid>
        <w:gridCol w:w="468"/>
        <w:gridCol w:w="3060"/>
        <w:gridCol w:w="1980"/>
        <w:gridCol w:w="1440"/>
        <w:gridCol w:w="1980"/>
      </w:tblGrid>
      <w:tr>
        <w:trPr/>
        <w:tc>
          <w:tcPr>
            <w:tcW w:w="468" w:type="dxa"/>
            <w:tcBorders>
              <w:top w:val="single" w:sz="12" w:space="0" w:color="000000"/>
              <w:left w:val="single" w:sz="12" w:space="0" w:color="000000"/>
              <w:bottom w:val="single" w:sz="12" w:space="0" w:color="000000"/>
              <w:right w:val="single" w:sz="4" w:space="0" w:color="000000"/>
            </w:tcBorders>
            <w:vAlign w:val="center"/>
          </w:tcPr>
          <w:p>
            <w:pPr>
              <w:pStyle w:val="Normal"/>
              <w:jc w:val="center"/>
              <w:rPr>
                <w:rFonts w:ascii="宋体" w:hAnsi="宋体"/>
                <w:b/>
                <w:b/>
                <w:szCs w:val="21"/>
              </w:rPr>
            </w:pPr>
            <w:r>
              <w:rPr>
                <w:rFonts w:ascii="宋体" w:hAnsi="宋体"/>
                <w:b/>
                <w:szCs w:val="21"/>
              </w:rPr>
              <w:t>序号</w:t>
            </w:r>
          </w:p>
        </w:tc>
        <w:tc>
          <w:tcPr>
            <w:tcW w:w="3060" w:type="dxa"/>
            <w:tcBorders>
              <w:top w:val="single" w:sz="12" w:space="0" w:color="000000"/>
              <w:left w:val="single" w:sz="4" w:space="0" w:color="000000"/>
              <w:bottom w:val="single" w:sz="12" w:space="0" w:color="000000"/>
              <w:right w:val="single" w:sz="4" w:space="0" w:color="000000"/>
            </w:tcBorders>
            <w:vAlign w:val="center"/>
          </w:tcPr>
          <w:p>
            <w:pPr>
              <w:pStyle w:val="Normal"/>
              <w:jc w:val="center"/>
              <w:rPr>
                <w:rFonts w:ascii="宋体" w:hAnsi="宋体"/>
                <w:b/>
                <w:b/>
                <w:szCs w:val="21"/>
              </w:rPr>
            </w:pPr>
            <w:r>
              <w:rPr>
                <w:rFonts w:ascii="宋体" w:hAnsi="宋体"/>
                <w:b/>
                <w:szCs w:val="21"/>
              </w:rPr>
              <w:t>名称</w:t>
            </w:r>
          </w:p>
        </w:tc>
        <w:tc>
          <w:tcPr>
            <w:tcW w:w="1980" w:type="dxa"/>
            <w:tcBorders>
              <w:top w:val="single" w:sz="12" w:space="0" w:color="000000"/>
              <w:left w:val="single" w:sz="4" w:space="0" w:color="000000"/>
              <w:bottom w:val="single" w:sz="12" w:space="0" w:color="000000"/>
              <w:right w:val="single" w:sz="4" w:space="0" w:color="000000"/>
            </w:tcBorders>
            <w:vAlign w:val="center"/>
          </w:tcPr>
          <w:p>
            <w:pPr>
              <w:pStyle w:val="Normal"/>
              <w:jc w:val="center"/>
              <w:rPr>
                <w:rFonts w:ascii="宋体" w:hAnsi="宋体"/>
                <w:b/>
                <w:b/>
                <w:szCs w:val="21"/>
              </w:rPr>
            </w:pPr>
            <w:r>
              <w:rPr>
                <w:rFonts w:ascii="宋体" w:hAnsi="宋体"/>
                <w:b/>
                <w:szCs w:val="21"/>
              </w:rPr>
              <w:t>版本</w:t>
            </w:r>
          </w:p>
        </w:tc>
        <w:tc>
          <w:tcPr>
            <w:tcW w:w="1440" w:type="dxa"/>
            <w:tcBorders>
              <w:top w:val="single" w:sz="12" w:space="0" w:color="000000"/>
              <w:left w:val="single" w:sz="4" w:space="0" w:color="000000"/>
              <w:bottom w:val="single" w:sz="12" w:space="0" w:color="000000"/>
              <w:right w:val="single" w:sz="4" w:space="0" w:color="000000"/>
            </w:tcBorders>
            <w:vAlign w:val="center"/>
          </w:tcPr>
          <w:p>
            <w:pPr>
              <w:pStyle w:val="Normal"/>
              <w:jc w:val="center"/>
              <w:rPr>
                <w:rFonts w:ascii="宋体" w:hAnsi="宋体"/>
                <w:b/>
                <w:b/>
                <w:szCs w:val="21"/>
              </w:rPr>
            </w:pPr>
            <w:r>
              <w:rPr>
                <w:rFonts w:ascii="宋体" w:hAnsi="宋体"/>
                <w:b/>
                <w:szCs w:val="21"/>
              </w:rPr>
              <w:t>发布日期</w:t>
            </w:r>
          </w:p>
        </w:tc>
        <w:tc>
          <w:tcPr>
            <w:tcW w:w="1980" w:type="dxa"/>
            <w:tcBorders>
              <w:top w:val="single" w:sz="12" w:space="0" w:color="000000"/>
              <w:left w:val="single" w:sz="4" w:space="0" w:color="000000"/>
              <w:bottom w:val="single" w:sz="12" w:space="0" w:color="000000"/>
              <w:right w:val="single" w:sz="12" w:space="0" w:color="000000"/>
            </w:tcBorders>
            <w:vAlign w:val="center"/>
          </w:tcPr>
          <w:p>
            <w:pPr>
              <w:pStyle w:val="Normal"/>
              <w:jc w:val="center"/>
              <w:rPr>
                <w:rFonts w:ascii="宋体" w:hAnsi="宋体"/>
                <w:b/>
                <w:b/>
                <w:szCs w:val="21"/>
              </w:rPr>
            </w:pPr>
            <w:r>
              <w:rPr>
                <w:rFonts w:ascii="宋体" w:hAnsi="宋体"/>
                <w:b/>
                <w:szCs w:val="21"/>
              </w:rPr>
              <w:t>来源</w:t>
            </w:r>
          </w:p>
        </w:tc>
      </w:tr>
      <w:tr>
        <w:trPr/>
        <w:tc>
          <w:tcPr>
            <w:tcW w:w="468" w:type="dxa"/>
            <w:tcBorders>
              <w:top w:val="single" w:sz="12" w:space="0" w:color="000000"/>
              <w:left w:val="single" w:sz="12" w:space="0" w:color="000000"/>
              <w:bottom w:val="single" w:sz="4" w:space="0" w:color="000000"/>
              <w:right w:val="single" w:sz="4" w:space="0" w:color="000000"/>
            </w:tcBorders>
            <w:vAlign w:val="center"/>
          </w:tcPr>
          <w:p>
            <w:pPr>
              <w:pStyle w:val="Style16"/>
              <w:numPr>
                <w:ilvl w:val="0"/>
                <w:numId w:val="3"/>
              </w:numPr>
              <w:rPr>
                <w:kern w:val="2"/>
              </w:rPr>
            </w:pPr>
            <w:r>
              <w:rPr>
                <w:kern w:val="2"/>
              </w:rPr>
              <w:t>1</w:t>
            </w:r>
          </w:p>
        </w:tc>
        <w:tc>
          <w:tcPr>
            <w:tcW w:w="3060" w:type="dxa"/>
            <w:tcBorders>
              <w:top w:val="single" w:sz="12" w:space="0" w:color="000000"/>
              <w:left w:val="single" w:sz="4" w:space="0" w:color="000000"/>
              <w:bottom w:val="single" w:sz="4" w:space="0" w:color="000000"/>
              <w:right w:val="single" w:sz="4" w:space="0" w:color="000000"/>
            </w:tcBorders>
            <w:vAlign w:val="center"/>
          </w:tcPr>
          <w:p>
            <w:pPr>
              <w:pStyle w:val="4"/>
              <w:snapToGrid w:val="false"/>
              <w:rPr>
                <w:rFonts w:ascii="宋体" w:hAnsi="宋体"/>
                <w:spacing w:val="0"/>
                <w:kern w:val="2"/>
                <w:szCs w:val="21"/>
              </w:rPr>
            </w:pPr>
            <w:r>
              <w:rPr>
                <w:rFonts w:ascii="宋体" w:hAnsi="宋体"/>
                <w:spacing w:val="0"/>
                <w:kern w:val="2"/>
                <w:szCs w:val="21"/>
              </w:rPr>
            </w:r>
          </w:p>
        </w:tc>
        <w:tc>
          <w:tcPr>
            <w:tcW w:w="1980" w:type="dxa"/>
            <w:tcBorders>
              <w:top w:val="single" w:sz="12" w:space="0" w:color="000000"/>
              <w:left w:val="single" w:sz="4" w:space="0" w:color="000000"/>
              <w:bottom w:val="single" w:sz="4" w:space="0" w:color="000000"/>
              <w:right w:val="single" w:sz="4" w:space="0" w:color="000000"/>
            </w:tcBorders>
            <w:vAlign w:val="center"/>
          </w:tcPr>
          <w:p>
            <w:pPr>
              <w:pStyle w:val="4"/>
              <w:snapToGrid w:val="false"/>
              <w:jc w:val="center"/>
              <w:rPr>
                <w:rFonts w:ascii="宋体" w:hAnsi="宋体"/>
                <w:spacing w:val="0"/>
                <w:szCs w:val="21"/>
              </w:rPr>
            </w:pPr>
            <w:r>
              <w:rPr>
                <w:rFonts w:ascii="宋体" w:hAnsi="宋体"/>
                <w:spacing w:val="0"/>
                <w:szCs w:val="21"/>
              </w:rPr>
            </w:r>
          </w:p>
        </w:tc>
        <w:tc>
          <w:tcPr>
            <w:tcW w:w="1440" w:type="dxa"/>
            <w:tcBorders>
              <w:top w:val="single" w:sz="12" w:space="0" w:color="000000"/>
              <w:left w:val="single" w:sz="4" w:space="0" w:color="000000"/>
              <w:bottom w:val="single" w:sz="4" w:space="0" w:color="000000"/>
              <w:right w:val="single" w:sz="4" w:space="0" w:color="000000"/>
            </w:tcBorders>
            <w:vAlign w:val="center"/>
          </w:tcPr>
          <w:p>
            <w:pPr>
              <w:pStyle w:val="4"/>
              <w:snapToGrid w:val="false"/>
              <w:jc w:val="center"/>
              <w:rPr>
                <w:rFonts w:ascii="宋体" w:hAnsi="宋体"/>
                <w:spacing w:val="0"/>
                <w:szCs w:val="21"/>
              </w:rPr>
            </w:pPr>
            <w:r>
              <w:rPr>
                <w:rFonts w:ascii="宋体" w:hAnsi="宋体"/>
                <w:spacing w:val="0"/>
                <w:szCs w:val="21"/>
              </w:rPr>
            </w:r>
          </w:p>
        </w:tc>
        <w:tc>
          <w:tcPr>
            <w:tcW w:w="1980" w:type="dxa"/>
            <w:tcBorders>
              <w:top w:val="single" w:sz="12" w:space="0" w:color="000000"/>
              <w:left w:val="single" w:sz="4" w:space="0" w:color="000000"/>
              <w:bottom w:val="single" w:sz="4" w:space="0" w:color="000000"/>
              <w:right w:val="single" w:sz="12" w:space="0" w:color="000000"/>
            </w:tcBorders>
            <w:vAlign w:val="center"/>
          </w:tcPr>
          <w:p>
            <w:pPr>
              <w:pStyle w:val="4"/>
              <w:snapToGrid w:val="false"/>
              <w:rPr>
                <w:rFonts w:ascii="宋体" w:hAnsi="宋体"/>
                <w:spacing w:val="0"/>
                <w:szCs w:val="21"/>
              </w:rPr>
            </w:pPr>
            <w:r>
              <w:rPr>
                <w:rFonts w:ascii="宋体" w:hAnsi="宋体"/>
                <w:spacing w:val="0"/>
                <w:szCs w:val="21"/>
              </w:rPr>
            </w:r>
          </w:p>
        </w:tc>
      </w:tr>
      <w:tr>
        <w:trPr/>
        <w:tc>
          <w:tcPr>
            <w:tcW w:w="468" w:type="dxa"/>
            <w:tcBorders>
              <w:top w:val="single" w:sz="12" w:space="0" w:color="000000"/>
              <w:left w:val="single" w:sz="12" w:space="0" w:color="000000"/>
              <w:bottom w:val="single" w:sz="4" w:space="0" w:color="000000"/>
              <w:right w:val="single" w:sz="4" w:space="0" w:color="000000"/>
            </w:tcBorders>
            <w:vAlign w:val="center"/>
          </w:tcPr>
          <w:p>
            <w:pPr>
              <w:pStyle w:val="Style16"/>
              <w:numPr>
                <w:ilvl w:val="0"/>
                <w:numId w:val="3"/>
              </w:numPr>
              <w:rPr>
                <w:kern w:val="2"/>
              </w:rPr>
            </w:pPr>
            <w:r>
              <w:rPr>
                <w:kern w:val="2"/>
              </w:rPr>
              <w:t>2</w:t>
            </w:r>
          </w:p>
        </w:tc>
        <w:tc>
          <w:tcPr>
            <w:tcW w:w="3060" w:type="dxa"/>
            <w:tcBorders>
              <w:top w:val="single" w:sz="12" w:space="0" w:color="000000"/>
              <w:left w:val="single" w:sz="4" w:space="0" w:color="000000"/>
              <w:bottom w:val="single" w:sz="4" w:space="0" w:color="000000"/>
              <w:right w:val="single" w:sz="4" w:space="0" w:color="000000"/>
            </w:tcBorders>
            <w:vAlign w:val="center"/>
          </w:tcPr>
          <w:p>
            <w:pPr>
              <w:pStyle w:val="4"/>
              <w:snapToGrid w:val="false"/>
              <w:rPr>
                <w:rFonts w:ascii="宋体" w:hAnsi="宋体"/>
                <w:spacing w:val="0"/>
                <w:kern w:val="2"/>
                <w:szCs w:val="21"/>
              </w:rPr>
            </w:pPr>
            <w:r>
              <w:rPr>
                <w:rFonts w:ascii="宋体" w:hAnsi="宋体"/>
                <w:spacing w:val="0"/>
                <w:kern w:val="2"/>
                <w:szCs w:val="21"/>
              </w:rPr>
            </w:r>
          </w:p>
        </w:tc>
        <w:tc>
          <w:tcPr>
            <w:tcW w:w="1980" w:type="dxa"/>
            <w:tcBorders>
              <w:top w:val="single" w:sz="12" w:space="0" w:color="000000"/>
              <w:left w:val="single" w:sz="4" w:space="0" w:color="000000"/>
              <w:bottom w:val="single" w:sz="4" w:space="0" w:color="000000"/>
              <w:right w:val="single" w:sz="4" w:space="0" w:color="000000"/>
            </w:tcBorders>
            <w:vAlign w:val="center"/>
          </w:tcPr>
          <w:p>
            <w:pPr>
              <w:pStyle w:val="4"/>
              <w:snapToGrid w:val="false"/>
              <w:jc w:val="center"/>
              <w:rPr>
                <w:rFonts w:ascii="宋体" w:hAnsi="宋体"/>
                <w:spacing w:val="0"/>
                <w:szCs w:val="21"/>
              </w:rPr>
            </w:pPr>
            <w:r>
              <w:rPr>
                <w:rFonts w:ascii="宋体" w:hAnsi="宋体"/>
                <w:spacing w:val="0"/>
                <w:szCs w:val="21"/>
              </w:rPr>
            </w:r>
          </w:p>
        </w:tc>
        <w:tc>
          <w:tcPr>
            <w:tcW w:w="1440" w:type="dxa"/>
            <w:tcBorders>
              <w:top w:val="single" w:sz="12" w:space="0" w:color="000000"/>
              <w:left w:val="single" w:sz="4" w:space="0" w:color="000000"/>
              <w:bottom w:val="single" w:sz="4" w:space="0" w:color="000000"/>
              <w:right w:val="single" w:sz="4" w:space="0" w:color="000000"/>
            </w:tcBorders>
            <w:vAlign w:val="center"/>
          </w:tcPr>
          <w:p>
            <w:pPr>
              <w:pStyle w:val="4"/>
              <w:snapToGrid w:val="false"/>
              <w:jc w:val="center"/>
              <w:rPr>
                <w:rFonts w:ascii="宋体" w:hAnsi="宋体"/>
                <w:spacing w:val="0"/>
                <w:szCs w:val="21"/>
              </w:rPr>
            </w:pPr>
            <w:r>
              <w:rPr>
                <w:rFonts w:ascii="宋体" w:hAnsi="宋体"/>
                <w:spacing w:val="0"/>
                <w:szCs w:val="21"/>
              </w:rPr>
            </w:r>
          </w:p>
        </w:tc>
        <w:tc>
          <w:tcPr>
            <w:tcW w:w="1980" w:type="dxa"/>
            <w:tcBorders>
              <w:top w:val="single" w:sz="12" w:space="0" w:color="000000"/>
              <w:left w:val="single" w:sz="4" w:space="0" w:color="000000"/>
              <w:bottom w:val="single" w:sz="4" w:space="0" w:color="000000"/>
              <w:right w:val="single" w:sz="12" w:space="0" w:color="000000"/>
            </w:tcBorders>
            <w:vAlign w:val="center"/>
          </w:tcPr>
          <w:p>
            <w:pPr>
              <w:pStyle w:val="4"/>
              <w:snapToGrid w:val="false"/>
              <w:rPr>
                <w:rFonts w:ascii="宋体" w:hAnsi="宋体"/>
                <w:spacing w:val="0"/>
                <w:szCs w:val="21"/>
              </w:rPr>
            </w:pPr>
            <w:r>
              <w:rPr>
                <w:rFonts w:ascii="宋体" w:hAnsi="宋体"/>
                <w:spacing w:val="0"/>
                <w:szCs w:val="21"/>
              </w:rPr>
            </w:r>
          </w:p>
        </w:tc>
      </w:tr>
    </w:tbl>
    <w:p>
      <w:pPr>
        <w:pStyle w:val="Heading1"/>
        <w:spacing w:lineRule="auto" w:line="240" w:before="156" w:after="156"/>
        <w:rPr>
          <w:rFonts w:ascii="宋体" w:hAnsi="宋体" w:eastAsia="黑体" w:cs="宋体"/>
          <w:sz w:val="24"/>
          <w:szCs w:val="24"/>
        </w:rPr>
      </w:pPr>
      <w:bookmarkStart w:id="4" w:name="__RefHeading___Toc17088"/>
      <w:bookmarkEnd w:id="4"/>
      <w:r>
        <w:rPr>
          <w:rFonts w:ascii="宋体" w:hAnsi="宋体" w:cs="宋体" w:eastAsia="黑体"/>
          <w:sz w:val="24"/>
          <w:szCs w:val="24"/>
        </w:rPr>
        <w:t>软件安全性设计</w:t>
      </w:r>
    </w:p>
    <w:p>
      <w:pPr>
        <w:pStyle w:val="Heading2"/>
        <w:keepNext w:val="false"/>
        <w:keepLines w:val="false"/>
        <w:widowControl/>
        <w:snapToGrid w:val="false"/>
        <w:spacing w:lineRule="auto" w:line="240" w:before="93" w:after="93"/>
        <w:textAlignment w:val="baseline"/>
        <w:rPr>
          <w:rFonts w:ascii="宋体" w:hAnsi="宋体" w:cs="宋体"/>
          <w:sz w:val="24"/>
          <w:szCs w:val="24"/>
        </w:rPr>
      </w:pPr>
      <w:r>
        <w:rPr>
          <w:rFonts w:ascii="宋体" w:hAnsi="宋体" w:cs="宋体"/>
          <w:sz w:val="24"/>
          <w:szCs w:val="24"/>
        </w:rPr>
        <w:t>软件系统设计</w:t>
      </w:r>
    </w:p>
    <w:p>
      <w:pPr>
        <w:pStyle w:val="Heading3"/>
        <w:spacing w:lineRule="auto" w:line="300" w:before="0" w:after="0"/>
        <w:rPr>
          <w:rFonts w:ascii="宋体" w:hAnsi="宋体" w:cs="宋体"/>
          <w:kern w:val="0"/>
          <w:sz w:val="24"/>
        </w:rPr>
      </w:pPr>
      <w:r>
        <w:rPr>
          <w:rFonts w:ascii="宋体" w:hAnsi="宋体" w:cs="宋体"/>
          <w:kern w:val="0"/>
          <w:sz w:val="24"/>
        </w:rPr>
        <w:t>硬件与软件功能的分配原则</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对具有安全性要求的功能，应权衡用硬件实现还是用软件实现的利弊，作出妥善决策。</w:t>
      </w:r>
    </w:p>
    <w:p>
      <w:pPr>
        <w:pStyle w:val="Heading3"/>
        <w:spacing w:lineRule="auto" w:line="300" w:before="0" w:after="0"/>
        <w:rPr>
          <w:rFonts w:ascii="宋体" w:hAnsi="宋体" w:cs="宋体"/>
          <w:kern w:val="0"/>
          <w:sz w:val="24"/>
        </w:rPr>
      </w:pPr>
      <w:r>
        <w:rPr>
          <w:rFonts w:ascii="宋体" w:hAnsi="宋体" w:cs="宋体"/>
          <w:kern w:val="0"/>
          <w:sz w:val="24"/>
        </w:rPr>
        <w:t>安全关键功能的人工确认</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在系统控制回路中，安全关键功能的执行在可能时必须经操作人员确认或启动。</w:t>
      </w:r>
    </w:p>
    <w:p>
      <w:pPr>
        <w:pStyle w:val="Heading3"/>
        <w:spacing w:lineRule="auto" w:line="300" w:before="0" w:after="0"/>
        <w:rPr>
          <w:rFonts w:ascii="宋体" w:hAnsi="宋体" w:cs="宋体"/>
          <w:kern w:val="0"/>
          <w:sz w:val="24"/>
        </w:rPr>
      </w:pPr>
      <w:r>
        <w:rPr>
          <w:rFonts w:ascii="宋体" w:hAnsi="宋体" w:cs="宋体"/>
          <w:kern w:val="0"/>
          <w:sz w:val="24"/>
        </w:rPr>
        <w:t>安全性内核</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在安全关键的软件系统中，应当设计一个称为安全性内核的独立软件程序，用来监视系统并防止系统进入不安全状态。当出现潜在不安全的系统状态或者有可能转移到这种状态时</w:t>
      </w:r>
      <w:r>
        <w:rPr>
          <w:rFonts w:cs="宋体" w:ascii="宋体" w:hAnsi="宋体"/>
          <w:kern w:val="0"/>
          <w:sz w:val="24"/>
        </w:rPr>
        <w:t>.</w:t>
      </w:r>
      <w:r>
        <w:rPr>
          <w:rFonts w:ascii="宋体" w:hAnsi="宋体" w:cs="宋体"/>
          <w:kern w:val="0"/>
          <w:sz w:val="24"/>
        </w:rPr>
        <w:t>它将系统转移到规定的安全状态。</w:t>
      </w:r>
    </w:p>
    <w:p>
      <w:pPr>
        <w:pStyle w:val="Heading3"/>
        <w:spacing w:lineRule="auto" w:line="300" w:before="0" w:after="0"/>
        <w:rPr>
          <w:rFonts w:ascii="宋体" w:hAnsi="宋体" w:cs="宋体"/>
          <w:kern w:val="0"/>
          <w:sz w:val="24"/>
        </w:rPr>
      </w:pPr>
      <w:r>
        <w:rPr>
          <w:rFonts w:ascii="宋体" w:hAnsi="宋体" w:cs="宋体"/>
          <w:kern w:val="0"/>
          <w:sz w:val="24"/>
        </w:rPr>
        <w:t>自动记录系统故障</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必须采取措施自动记录检测出的所有系统故障及系统运行情况。</w:t>
      </w:r>
    </w:p>
    <w:p>
      <w:pPr>
        <w:pStyle w:val="Heading3"/>
        <w:spacing w:lineRule="auto" w:line="300" w:before="0" w:after="0"/>
        <w:rPr>
          <w:rFonts w:ascii="宋体" w:hAnsi="宋体" w:cs="宋体"/>
          <w:kern w:val="0"/>
          <w:sz w:val="24"/>
        </w:rPr>
      </w:pPr>
      <w:r>
        <w:rPr>
          <w:rFonts w:ascii="宋体" w:hAnsi="宋体" w:cs="宋体"/>
          <w:kern w:val="0"/>
          <w:sz w:val="24"/>
        </w:rPr>
        <w:t>禁止回避检测出的不安全状态</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在系统设计时考虑故障的自动检测一旦检测出不安全状态，系统应作出正确响应，不得回避。</w:t>
      </w:r>
    </w:p>
    <w:p>
      <w:pPr>
        <w:pStyle w:val="Heading3"/>
        <w:spacing w:lineRule="auto" w:line="300" w:before="0" w:after="0"/>
        <w:rPr>
          <w:rFonts w:ascii="宋体" w:hAnsi="宋体" w:cs="宋体"/>
          <w:kern w:val="0"/>
          <w:sz w:val="24"/>
        </w:rPr>
      </w:pPr>
      <w:r>
        <w:rPr>
          <w:rFonts w:ascii="宋体" w:hAnsi="宋体" w:cs="宋体"/>
          <w:kern w:val="0"/>
          <w:sz w:val="24"/>
        </w:rPr>
        <w:t>保密性设计</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系统设计应能防止越权或意外地存取或修改软件。</w:t>
      </w:r>
    </w:p>
    <w:p>
      <w:pPr>
        <w:pStyle w:val="Heading3"/>
        <w:spacing w:lineRule="auto" w:line="300" w:before="0" w:after="0"/>
        <w:rPr>
          <w:rFonts w:ascii="宋体" w:hAnsi="宋体" w:cs="宋体"/>
          <w:kern w:val="0"/>
          <w:sz w:val="24"/>
        </w:rPr>
      </w:pPr>
      <w:r>
        <w:rPr>
          <w:rFonts w:ascii="宋体" w:hAnsi="宋体" w:cs="宋体"/>
          <w:kern w:val="0"/>
          <w:sz w:val="24"/>
        </w:rPr>
        <w:t>安全关键软件的标识原则</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通常应将在附录</w:t>
      </w:r>
      <w:r>
        <w:rPr>
          <w:rFonts w:cs="宋体" w:ascii="宋体" w:hAnsi="宋体"/>
          <w:kern w:val="0"/>
          <w:sz w:val="24"/>
        </w:rPr>
        <w:t>B(</w:t>
      </w:r>
      <w:r>
        <w:rPr>
          <w:rFonts w:ascii="宋体" w:hAnsi="宋体" w:cs="宋体"/>
          <w:kern w:val="0"/>
          <w:sz w:val="24"/>
        </w:rPr>
        <w:t>参考件</w:t>
      </w:r>
      <w:r>
        <w:rPr>
          <w:rFonts w:cs="宋体" w:ascii="宋体" w:hAnsi="宋体"/>
          <w:kern w:val="0"/>
          <w:sz w:val="24"/>
        </w:rPr>
        <w:t>)</w:t>
      </w:r>
      <w:r>
        <w:rPr>
          <w:rFonts w:ascii="宋体" w:hAnsi="宋体" w:cs="宋体"/>
          <w:kern w:val="0"/>
          <w:sz w:val="24"/>
        </w:rPr>
        <w:t>中所述的</w:t>
      </w:r>
      <w:r>
        <w:rPr>
          <w:rFonts w:cs="宋体" w:ascii="宋体" w:hAnsi="宋体"/>
          <w:kern w:val="0"/>
          <w:sz w:val="24"/>
        </w:rPr>
        <w:t>A</w:t>
      </w:r>
      <w:r>
        <w:rPr>
          <w:rFonts w:ascii="宋体" w:hAnsi="宋体" w:cs="宋体"/>
          <w:kern w:val="0"/>
          <w:sz w:val="24"/>
        </w:rPr>
        <w:t>级和</w:t>
      </w:r>
      <w:r>
        <w:rPr>
          <w:rFonts w:cs="宋体" w:ascii="宋体" w:hAnsi="宋体"/>
          <w:kern w:val="0"/>
          <w:sz w:val="24"/>
        </w:rPr>
        <w:t>8</w:t>
      </w:r>
      <w:r>
        <w:rPr>
          <w:rFonts w:ascii="宋体" w:hAnsi="宋体" w:cs="宋体"/>
          <w:kern w:val="0"/>
          <w:sz w:val="24"/>
        </w:rPr>
        <w:t>级软件定为安全关键软件。例如，下述软件应定为安全关键软件</w:t>
      </w:r>
      <w:r>
        <w:rPr>
          <w:rFonts w:cs="宋体" w:ascii="宋体" w:hAnsi="宋体"/>
          <w:kern w:val="0"/>
          <w:sz w:val="24"/>
        </w:rPr>
        <w:t>:</w:t>
      </w:r>
    </w:p>
    <w:p>
      <w:pPr>
        <w:pStyle w:val="Normal"/>
        <w:numPr>
          <w:ilvl w:val="2"/>
          <w:numId w:val="5"/>
        </w:numPr>
        <w:tabs>
          <w:tab w:val="clear" w:pos="420"/>
          <w:tab w:val="left" w:pos="1260" w:leader="none"/>
        </w:tabs>
        <w:autoSpaceDE w:val="false"/>
        <w:spacing w:lineRule="auto" w:line="360"/>
        <w:jc w:val="left"/>
        <w:rPr>
          <w:rFonts w:ascii="宋体" w:hAnsi="宋体" w:cs="宋体"/>
          <w:kern w:val="0"/>
          <w:sz w:val="24"/>
        </w:rPr>
      </w:pPr>
      <w:r>
        <w:rPr>
          <w:rFonts w:ascii="宋体" w:hAnsi="宋体" w:cs="宋体"/>
          <w:kern w:val="0"/>
          <w:sz w:val="24"/>
        </w:rPr>
        <w:t>故障检测的优先级结构及安全性控制或校正逻辑、处理和响应故障的模块；</w:t>
      </w:r>
    </w:p>
    <w:p>
      <w:pPr>
        <w:pStyle w:val="Normal"/>
        <w:numPr>
          <w:ilvl w:val="2"/>
          <w:numId w:val="5"/>
        </w:numPr>
        <w:tabs>
          <w:tab w:val="clear" w:pos="420"/>
          <w:tab w:val="left" w:pos="1260" w:leader="none"/>
        </w:tabs>
        <w:autoSpaceDE w:val="false"/>
        <w:spacing w:lineRule="auto" w:line="360"/>
        <w:jc w:val="left"/>
        <w:rPr>
          <w:rFonts w:ascii="宋体" w:hAnsi="宋体" w:cs="宋体"/>
          <w:kern w:val="0"/>
          <w:sz w:val="24"/>
        </w:rPr>
      </w:pPr>
      <w:r>
        <w:rPr>
          <w:rFonts w:ascii="宋体" w:hAnsi="宋体" w:cs="宋体"/>
          <w:kern w:val="0"/>
          <w:sz w:val="24"/>
        </w:rPr>
        <w:t>中断处理程序、中断优先级模式及允许或禁止中断的例行程序；</w:t>
      </w:r>
    </w:p>
    <w:p>
      <w:pPr>
        <w:pStyle w:val="Normal"/>
        <w:numPr>
          <w:ilvl w:val="2"/>
          <w:numId w:val="5"/>
        </w:numPr>
        <w:tabs>
          <w:tab w:val="clear" w:pos="420"/>
          <w:tab w:val="left" w:pos="1260" w:leader="none"/>
        </w:tabs>
        <w:autoSpaceDE w:val="false"/>
        <w:spacing w:lineRule="auto" w:line="360"/>
        <w:jc w:val="left"/>
        <w:rPr>
          <w:rFonts w:ascii="宋体" w:hAnsi="宋体" w:cs="宋体"/>
          <w:kern w:val="0"/>
          <w:sz w:val="24"/>
        </w:rPr>
      </w:pPr>
      <w:r>
        <w:rPr>
          <w:rFonts w:ascii="宋体" w:hAnsi="宋体" w:cs="宋体"/>
          <w:kern w:val="0"/>
          <w:sz w:val="24"/>
        </w:rPr>
        <w:t>产生对硬件进行自主控制信号的软件；</w:t>
      </w:r>
    </w:p>
    <w:p>
      <w:pPr>
        <w:pStyle w:val="Normal"/>
        <w:numPr>
          <w:ilvl w:val="2"/>
          <w:numId w:val="5"/>
        </w:numPr>
        <w:tabs>
          <w:tab w:val="clear" w:pos="420"/>
          <w:tab w:val="left" w:pos="1260" w:leader="none"/>
        </w:tabs>
        <w:autoSpaceDE w:val="false"/>
        <w:spacing w:lineRule="auto" w:line="360"/>
        <w:jc w:val="left"/>
        <w:rPr>
          <w:rFonts w:ascii="宋体" w:hAnsi="宋体" w:cs="宋体"/>
          <w:kern w:val="0"/>
          <w:sz w:val="24"/>
        </w:rPr>
      </w:pPr>
      <w:r>
        <w:rPr>
          <w:rFonts w:ascii="宋体" w:hAnsi="宋体" w:cs="宋体"/>
          <w:kern w:val="0"/>
          <w:sz w:val="24"/>
        </w:rPr>
        <w:t>产生直接影响硬件部件运动或启动安全关键功能的信号的软件；</w:t>
      </w:r>
    </w:p>
    <w:p>
      <w:pPr>
        <w:pStyle w:val="Normal"/>
        <w:numPr>
          <w:ilvl w:val="2"/>
          <w:numId w:val="5"/>
        </w:numPr>
        <w:tabs>
          <w:tab w:val="clear" w:pos="420"/>
          <w:tab w:val="left" w:pos="1260" w:leader="none"/>
        </w:tabs>
        <w:autoSpaceDE w:val="false"/>
        <w:spacing w:lineRule="auto" w:line="360"/>
        <w:jc w:val="left"/>
        <w:rPr>
          <w:rFonts w:ascii="宋体" w:hAnsi="宋体" w:cs="宋体"/>
          <w:kern w:val="0"/>
          <w:sz w:val="24"/>
        </w:rPr>
      </w:pPr>
      <w:r>
        <w:rPr>
          <w:rFonts w:ascii="宋体" w:hAnsi="宋体" w:cs="宋体"/>
          <w:kern w:val="0"/>
          <w:sz w:val="24"/>
        </w:rPr>
        <w:t>其输出是显示安全关键硬件的状态的软件。</w:t>
      </w:r>
    </w:p>
    <w:p>
      <w:pPr>
        <w:pStyle w:val="Heading2"/>
        <w:keepNext w:val="false"/>
        <w:keepLines w:val="false"/>
        <w:widowControl/>
        <w:snapToGrid w:val="false"/>
        <w:spacing w:lineRule="auto" w:line="240" w:before="93" w:after="93"/>
        <w:textAlignment w:val="baseline"/>
        <w:rPr>
          <w:rFonts w:ascii="宋体" w:hAnsi="宋体" w:cs="宋体"/>
          <w:kern w:val="0"/>
          <w:sz w:val="24"/>
        </w:rPr>
      </w:pPr>
      <w:r>
        <w:rPr>
          <w:rFonts w:ascii="宋体" w:hAnsi="宋体" w:cs="宋体"/>
          <w:kern w:val="0"/>
          <w:sz w:val="24"/>
        </w:rPr>
        <w:t>硬件设计</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嵌入式软件的运行过程与相关系统硬件的运行过程相互交错，密不可分。设计因素相互影响。进行软件安全性设计时必须考虑与硬件设计有关的要求。</w:t>
      </w:r>
    </w:p>
    <w:p>
      <w:pPr>
        <w:pStyle w:val="Heading2"/>
        <w:keepNext w:val="false"/>
        <w:keepLines w:val="false"/>
        <w:widowControl/>
        <w:snapToGrid w:val="false"/>
        <w:spacing w:lineRule="auto" w:line="240" w:before="93" w:after="93"/>
        <w:textAlignment w:val="baseline"/>
        <w:rPr>
          <w:rFonts w:ascii="宋体" w:hAnsi="宋体" w:cs="宋体"/>
          <w:kern w:val="0"/>
          <w:sz w:val="24"/>
        </w:rPr>
      </w:pPr>
      <w:r>
        <w:rPr>
          <w:rFonts w:ascii="宋体" w:hAnsi="宋体" w:cs="宋体"/>
          <w:kern w:val="0"/>
          <w:sz w:val="24"/>
        </w:rPr>
        <w:t>软件需求分析</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对安全关键软件，必须列出可能的不期望事件，分析导致这些不期望事件的可能原因，提出相应的软件处理要求。</w:t>
      </w:r>
    </w:p>
    <w:p>
      <w:pPr>
        <w:pStyle w:val="Heading2"/>
        <w:keepNext w:val="false"/>
        <w:keepLines w:val="false"/>
        <w:widowControl/>
        <w:snapToGrid w:val="false"/>
        <w:spacing w:lineRule="auto" w:line="240" w:before="93" w:after="93"/>
        <w:textAlignment w:val="baseline"/>
        <w:rPr>
          <w:rFonts w:ascii="宋体" w:hAnsi="宋体" w:cs="宋体"/>
          <w:kern w:val="0"/>
          <w:sz w:val="24"/>
        </w:rPr>
      </w:pPr>
      <w:r>
        <w:rPr>
          <w:rFonts w:ascii="宋体" w:hAnsi="宋体" w:cs="宋体"/>
          <w:kern w:val="0"/>
          <w:sz w:val="24"/>
        </w:rPr>
        <w:t>软件危险</w:t>
      </w:r>
      <w:r>
        <w:rPr>
          <w:rFonts w:ascii="宋体" w:hAnsi="宋体" w:cs="宋体"/>
          <w:sz w:val="24"/>
          <w:szCs w:val="24"/>
        </w:rPr>
        <w:t>分析</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对安全关键软件，应按照</w:t>
      </w:r>
      <w:r>
        <w:rPr>
          <w:rFonts w:cs="宋体" w:ascii="宋体" w:hAnsi="宋体"/>
          <w:kern w:val="0"/>
          <w:sz w:val="24"/>
        </w:rPr>
        <w:t>GJB 900</w:t>
      </w:r>
      <w:r>
        <w:rPr>
          <w:rFonts w:ascii="宋体" w:hAnsi="宋体" w:cs="宋体"/>
          <w:kern w:val="0"/>
          <w:sz w:val="24"/>
        </w:rPr>
        <w:t>的要求，在软件开发的各个阶段进行有关的软件危险分析。</w:t>
      </w:r>
    </w:p>
    <w:p>
      <w:pPr>
        <w:pStyle w:val="Heading2"/>
        <w:keepNext w:val="false"/>
        <w:keepLines w:val="false"/>
        <w:widowControl/>
        <w:snapToGrid w:val="false"/>
        <w:spacing w:lineRule="auto" w:line="240" w:before="93" w:after="93"/>
        <w:textAlignment w:val="baseline"/>
        <w:rPr>
          <w:rFonts w:ascii="宋体" w:hAnsi="宋体" w:cs="宋体"/>
          <w:kern w:val="0"/>
          <w:sz w:val="24"/>
        </w:rPr>
      </w:pPr>
      <w:r>
        <w:rPr>
          <w:rFonts w:ascii="宋体" w:hAnsi="宋体" w:cs="宋体"/>
          <w:kern w:val="0"/>
          <w:sz w:val="24"/>
        </w:rPr>
        <w:t>安全关键</w:t>
      </w:r>
      <w:r>
        <w:rPr>
          <w:rFonts w:ascii="宋体" w:hAnsi="宋体" w:cs="宋体"/>
          <w:sz w:val="24"/>
          <w:szCs w:val="24"/>
        </w:rPr>
        <w:t>功能</w:t>
      </w:r>
      <w:r>
        <w:rPr>
          <w:rFonts w:ascii="宋体" w:hAnsi="宋体" w:cs="宋体"/>
          <w:kern w:val="0"/>
          <w:sz w:val="24"/>
        </w:rPr>
        <w:t>的设计</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安全关键功能必须至少受控于两个独立的功能。</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安全关键的模块必须同其它模块隔离；安全关键的模块必须放在一起，以便对其进行保护。</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c.</w:t>
      </w:r>
      <w:r>
        <w:rPr>
          <w:rFonts w:ascii="宋体" w:hAnsi="宋体" w:cs="宋体"/>
          <w:kern w:val="0"/>
          <w:sz w:val="24"/>
        </w:rPr>
        <w:t>安全关键功能必须具有强数据类型；不得使用一位的逻辑</w:t>
      </w:r>
      <w:r>
        <w:rPr>
          <w:rFonts w:cs="宋体" w:ascii="宋体" w:hAnsi="宋体"/>
          <w:kern w:val="0"/>
          <w:sz w:val="24"/>
        </w:rPr>
        <w:t>..}”</w:t>
      </w:r>
      <w:r>
        <w:rPr>
          <w:rFonts w:ascii="宋体" w:hAnsi="宋体" w:cs="宋体"/>
          <w:kern w:val="0"/>
          <w:sz w:val="24"/>
        </w:rPr>
        <w:t>或“</w:t>
      </w:r>
      <w:r>
        <w:rPr>
          <w:rFonts w:cs="宋体" w:ascii="宋体" w:hAnsi="宋体"/>
          <w:kern w:val="0"/>
          <w:sz w:val="24"/>
        </w:rPr>
        <w:t>1”</w:t>
      </w:r>
      <w:r>
        <w:rPr>
          <w:rFonts w:ascii="宋体" w:hAnsi="宋体" w:cs="宋体"/>
          <w:kern w:val="0"/>
          <w:sz w:val="24"/>
        </w:rPr>
        <w:t>来表示“安全”或“危险”状态；其判定条件不得依赖于全“</w:t>
      </w:r>
      <w:r>
        <w:rPr>
          <w:rFonts w:cs="宋体" w:ascii="宋体" w:hAnsi="宋体"/>
          <w:kern w:val="0"/>
          <w:sz w:val="24"/>
        </w:rPr>
        <w:t>O”</w:t>
      </w:r>
      <w:r>
        <w:rPr>
          <w:rFonts w:ascii="宋体" w:hAnsi="宋体" w:cs="宋体"/>
          <w:kern w:val="0"/>
          <w:sz w:val="24"/>
        </w:rPr>
        <w:t>或全“</w:t>
      </w:r>
      <w:r>
        <w:rPr>
          <w:rFonts w:cs="宋体" w:ascii="宋体" w:hAnsi="宋体"/>
          <w:kern w:val="0"/>
          <w:sz w:val="24"/>
        </w:rPr>
        <w:t>1”</w:t>
      </w:r>
      <w:r>
        <w:rPr>
          <w:rFonts w:ascii="宋体" w:hAnsi="宋体" w:cs="宋体"/>
          <w:kern w:val="0"/>
          <w:sz w:val="24"/>
        </w:rPr>
        <w:t>的输入。</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d</w:t>
      </w:r>
      <w:r>
        <w:rPr>
          <w:rFonts w:ascii="宋体" w:hAnsi="宋体" w:cs="宋体"/>
          <w:kern w:val="0"/>
          <w:sz w:val="24"/>
        </w:rPr>
        <w:t>，安全关键的计时功能必须由软件控制，使操作人员不能随意修改。</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e.</w:t>
      </w:r>
      <w:r>
        <w:rPr>
          <w:rFonts w:ascii="宋体" w:hAnsi="宋体" w:cs="宋体"/>
          <w:kern w:val="0"/>
          <w:sz w:val="24"/>
        </w:rPr>
        <w:t>在启动安全关键功能之前，必须对可测试的安全关键的单元进行实时检测。当检测到不安全的情况时，软件必须采取措施对其进行处理；如软件无法处理这种情况，则应保证将控制转换到硬件的安全子系统。</w:t>
      </w:r>
    </w:p>
    <w:p>
      <w:pPr>
        <w:pStyle w:val="Heading2"/>
        <w:keepNext w:val="false"/>
        <w:keepLines w:val="false"/>
        <w:widowControl/>
        <w:snapToGrid w:val="false"/>
        <w:spacing w:lineRule="auto" w:line="240" w:before="93" w:after="93"/>
        <w:textAlignment w:val="baseline"/>
        <w:rPr>
          <w:rFonts w:ascii="宋体" w:hAnsi="宋体" w:cs="宋体"/>
          <w:kern w:val="0"/>
          <w:sz w:val="24"/>
        </w:rPr>
      </w:pPr>
      <w:r>
        <w:rPr>
          <w:rFonts w:ascii="宋体" w:hAnsi="宋体" w:cs="宋体"/>
          <w:kern w:val="0"/>
          <w:sz w:val="24"/>
        </w:rPr>
        <w:t>冗余设计</w:t>
      </w:r>
    </w:p>
    <w:p>
      <w:pPr>
        <w:pStyle w:val="Heading3"/>
        <w:spacing w:lineRule="auto" w:line="300" w:before="0" w:after="0"/>
        <w:rPr>
          <w:rFonts w:ascii="宋体" w:hAnsi="宋体" w:cs="宋体"/>
          <w:kern w:val="0"/>
          <w:sz w:val="24"/>
        </w:rPr>
      </w:pPr>
      <w:r>
        <w:rPr>
          <w:rFonts w:ascii="宋体" w:hAnsi="宋体" w:cs="宋体"/>
          <w:kern w:val="0"/>
          <w:sz w:val="24"/>
        </w:rPr>
        <w:t>软件冗余</w:t>
      </w:r>
    </w:p>
    <w:p>
      <w:pPr>
        <w:pStyle w:val="Heading4"/>
        <w:tabs>
          <w:tab w:val="left" w:pos="862" w:leader="none"/>
          <w:tab w:val="left" w:pos="2160" w:leader="none"/>
        </w:tabs>
        <w:spacing w:lineRule="auto" w:line="300" w:before="0" w:after="0"/>
        <w:rPr>
          <w:rFonts w:ascii="宋体" w:hAnsi="宋体" w:cs="宋体"/>
          <w:kern w:val="0"/>
          <w:sz w:val="24"/>
        </w:rPr>
      </w:pPr>
      <w:r>
        <w:rPr>
          <w:rFonts w:ascii="宋体" w:hAnsi="宋体" w:cs="宋体"/>
          <w:kern w:val="0"/>
          <w:sz w:val="24"/>
        </w:rPr>
        <w:t>考虑失效容限，确定冗余要求</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一般依据软件安全关键等级，确定软件的失效容限要求，根据软件的失效容限要求，确定软件冗余要求。例如，对于</w:t>
      </w:r>
      <w:r>
        <w:rPr>
          <w:rFonts w:cs="宋体" w:ascii="宋体" w:hAnsi="宋体"/>
          <w:kern w:val="0"/>
          <w:sz w:val="24"/>
        </w:rPr>
        <w:t>A</w:t>
      </w:r>
      <w:r>
        <w:rPr>
          <w:rFonts w:ascii="宋体" w:hAnsi="宋体" w:cs="宋体"/>
          <w:kern w:val="0"/>
          <w:sz w:val="24"/>
        </w:rPr>
        <w:t>级软件，推荐的失效容限为</w:t>
      </w:r>
      <w:r>
        <w:rPr>
          <w:rFonts w:cs="宋体" w:ascii="宋体" w:hAnsi="宋体"/>
          <w:kern w:val="0"/>
          <w:sz w:val="24"/>
        </w:rPr>
        <w:t>2</w:t>
      </w:r>
      <w:r>
        <w:rPr>
          <w:rFonts w:ascii="宋体" w:hAnsi="宋体" w:cs="宋体"/>
          <w:kern w:val="0"/>
          <w:sz w:val="24"/>
        </w:rPr>
        <w:t>，要进行</w:t>
      </w:r>
      <w:r>
        <w:rPr>
          <w:rFonts w:cs="宋体" w:ascii="宋体" w:hAnsi="宋体"/>
          <w:kern w:val="0"/>
          <w:sz w:val="24"/>
        </w:rPr>
        <w:t>5</w:t>
      </w:r>
      <w:r>
        <w:rPr>
          <w:rFonts w:ascii="宋体" w:hAnsi="宋体" w:cs="宋体"/>
          <w:kern w:val="0"/>
          <w:sz w:val="24"/>
        </w:rPr>
        <w:t>版本程序设计；对于</w:t>
      </w:r>
      <w:r>
        <w:rPr>
          <w:rFonts w:cs="宋体" w:ascii="宋体" w:hAnsi="宋体"/>
          <w:kern w:val="0"/>
          <w:sz w:val="24"/>
        </w:rPr>
        <w:t>B</w:t>
      </w:r>
      <w:r>
        <w:rPr>
          <w:rFonts w:ascii="宋体" w:hAnsi="宋体" w:cs="宋体"/>
          <w:kern w:val="0"/>
          <w:sz w:val="24"/>
        </w:rPr>
        <w:t>级软件，推荐的失效容限为</w:t>
      </w:r>
      <w:r>
        <w:rPr>
          <w:rFonts w:cs="宋体" w:ascii="宋体" w:hAnsi="宋体"/>
          <w:kern w:val="0"/>
          <w:sz w:val="24"/>
        </w:rPr>
        <w:t>1,</w:t>
      </w:r>
      <w:r>
        <w:rPr>
          <w:rFonts w:ascii="宋体" w:hAnsi="宋体" w:cs="宋体"/>
          <w:kern w:val="0"/>
          <w:sz w:val="24"/>
        </w:rPr>
        <w:t>要进行</w:t>
      </w:r>
      <w:r>
        <w:rPr>
          <w:rFonts w:cs="宋体" w:ascii="宋体" w:hAnsi="宋体"/>
          <w:kern w:val="0"/>
          <w:sz w:val="24"/>
        </w:rPr>
        <w:t>3</w:t>
      </w:r>
      <w:r>
        <w:rPr>
          <w:rFonts w:ascii="宋体" w:hAnsi="宋体" w:cs="宋体"/>
          <w:kern w:val="0"/>
          <w:sz w:val="24"/>
        </w:rPr>
        <w:t>版本程序设计；对于</w:t>
      </w:r>
      <w:r>
        <w:rPr>
          <w:rFonts w:cs="宋体" w:ascii="宋体" w:hAnsi="宋体"/>
          <w:kern w:val="0"/>
          <w:sz w:val="24"/>
        </w:rPr>
        <w:t>C</w:t>
      </w:r>
      <w:r>
        <w:rPr>
          <w:rFonts w:ascii="宋体" w:hAnsi="宋体" w:cs="宋体"/>
          <w:kern w:val="0"/>
          <w:sz w:val="24"/>
        </w:rPr>
        <w:t>、</w:t>
      </w:r>
      <w:r>
        <w:rPr>
          <w:rFonts w:cs="宋体" w:ascii="宋体" w:hAnsi="宋体"/>
          <w:kern w:val="0"/>
          <w:sz w:val="24"/>
        </w:rPr>
        <w:t>D</w:t>
      </w:r>
      <w:r>
        <w:rPr>
          <w:rFonts w:ascii="宋体" w:hAnsi="宋体" w:cs="宋体"/>
          <w:kern w:val="0"/>
          <w:sz w:val="24"/>
        </w:rPr>
        <w:t>级软件，不考虑失效容限，无需软件冗余。</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对无法实现</w:t>
      </w:r>
      <w:r>
        <w:rPr>
          <w:rFonts w:cs="宋体" w:ascii="宋体" w:hAnsi="宋体"/>
          <w:kern w:val="0"/>
          <w:sz w:val="24"/>
        </w:rPr>
        <w:t>N</w:t>
      </w:r>
      <w:r>
        <w:rPr>
          <w:rFonts w:ascii="宋体" w:hAnsi="宋体" w:cs="宋体"/>
          <w:kern w:val="0"/>
          <w:sz w:val="24"/>
        </w:rPr>
        <w:t>（</w:t>
      </w:r>
      <w:r>
        <w:rPr>
          <w:rFonts w:cs="宋体" w:ascii="宋体" w:hAnsi="宋体"/>
          <w:kern w:val="0"/>
          <w:sz w:val="24"/>
        </w:rPr>
        <w:t>&gt;2</w:t>
      </w:r>
      <w:r>
        <w:rPr>
          <w:rFonts w:ascii="宋体" w:hAnsi="宋体" w:cs="宋体"/>
          <w:kern w:val="0"/>
          <w:sz w:val="24"/>
        </w:rPr>
        <w:t>）版本程序设计的安全关键软件，建议采用恢复块技术。</w:t>
      </w:r>
    </w:p>
    <w:p>
      <w:pPr>
        <w:pStyle w:val="Heading4"/>
        <w:spacing w:lineRule="auto" w:line="300" w:before="0" w:after="0"/>
        <w:rPr>
          <w:rFonts w:ascii="宋体" w:hAnsi="宋体" w:cs="宋体"/>
          <w:kern w:val="0"/>
          <w:sz w:val="24"/>
        </w:rPr>
      </w:pPr>
      <w:r>
        <w:rPr>
          <w:rFonts w:eastAsia="宋体" w:cs="宋体" w:ascii="宋体" w:hAnsi="宋体"/>
          <w:kern w:val="0"/>
          <w:sz w:val="24"/>
        </w:rPr>
        <w:t xml:space="preserve"> </w:t>
      </w:r>
      <w:r>
        <w:rPr>
          <w:rFonts w:cs="宋体" w:ascii="宋体" w:hAnsi="宋体"/>
          <w:kern w:val="0"/>
          <w:sz w:val="24"/>
        </w:rPr>
        <w:t>N</w:t>
      </w:r>
      <w:r>
        <w:rPr>
          <w:rFonts w:ascii="宋体" w:hAnsi="宋体" w:cs="宋体"/>
          <w:kern w:val="0"/>
          <w:sz w:val="24"/>
        </w:rPr>
        <w:t>版本程序设计</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N</w:t>
      </w:r>
      <w:r>
        <w:rPr>
          <w:rFonts w:ascii="宋体" w:hAnsi="宋体" w:cs="宋体"/>
          <w:kern w:val="0"/>
          <w:sz w:val="24"/>
        </w:rPr>
        <w:t>版本程序设计由</w:t>
      </w:r>
      <w:r>
        <w:rPr>
          <w:rFonts w:cs="宋体" w:ascii="宋体" w:hAnsi="宋体"/>
          <w:kern w:val="0"/>
          <w:sz w:val="24"/>
        </w:rPr>
        <w:t>N</w:t>
      </w:r>
      <w:r>
        <w:rPr>
          <w:rFonts w:ascii="宋体" w:hAnsi="宋体" w:cs="宋体"/>
          <w:kern w:val="0"/>
          <w:sz w:val="24"/>
        </w:rPr>
        <w:t>个实现相同功能的</w:t>
      </w:r>
      <w:r>
        <w:rPr>
          <w:rFonts w:cs="宋体" w:ascii="宋体" w:hAnsi="宋体"/>
          <w:kern w:val="0"/>
          <w:sz w:val="24"/>
        </w:rPr>
        <w:t>(</w:t>
      </w:r>
      <w:r>
        <w:rPr>
          <w:rFonts w:ascii="宋体" w:hAnsi="宋体" w:cs="宋体"/>
          <w:kern w:val="0"/>
          <w:sz w:val="24"/>
        </w:rPr>
        <w:t>必要时，在考虑特殊处理后可包括按功能降级设计的</w:t>
      </w:r>
      <w:r>
        <w:rPr>
          <w:rFonts w:cs="宋体" w:ascii="宋体" w:hAnsi="宋体"/>
          <w:kern w:val="0"/>
          <w:sz w:val="24"/>
        </w:rPr>
        <w:t>)</w:t>
      </w:r>
      <w:r>
        <w:rPr>
          <w:rFonts w:ascii="宋体" w:hAnsi="宋体" w:cs="宋体"/>
          <w:kern w:val="0"/>
          <w:sz w:val="24"/>
        </w:rPr>
        <w:t>相异程序和一个管理程序组成，各版本先后运算出来的结果相互比较</w:t>
      </w:r>
      <w:r>
        <w:rPr>
          <w:rFonts w:cs="宋体" w:ascii="宋体" w:hAnsi="宋体"/>
          <w:kern w:val="0"/>
          <w:sz w:val="24"/>
        </w:rPr>
        <w:t>(</w:t>
      </w:r>
      <w:r>
        <w:rPr>
          <w:rFonts w:ascii="宋体" w:hAnsi="宋体" w:cs="宋体"/>
          <w:kern w:val="0"/>
          <w:sz w:val="24"/>
        </w:rPr>
        <w:t>表决</w:t>
      </w:r>
      <w:r>
        <w:rPr>
          <w:rFonts w:cs="宋体" w:ascii="宋体" w:hAnsi="宋体"/>
          <w:kern w:val="0"/>
          <w:sz w:val="24"/>
        </w:rPr>
        <w:t>)</w:t>
      </w:r>
      <w:r>
        <w:rPr>
          <w:rFonts w:ascii="宋体" w:hAnsi="宋体" w:cs="宋体"/>
          <w:kern w:val="0"/>
          <w:sz w:val="24"/>
        </w:rPr>
        <w:t>，确定输出。在表决器不能分辨出错模式的情况下，应当采取少数服从多数的表决方式，甚至可以根据系统安全性要求采取“一票否决”的表决方式。</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N</w:t>
      </w:r>
      <w:r>
        <w:rPr>
          <w:rFonts w:ascii="宋体" w:hAnsi="宋体" w:cs="宋体"/>
          <w:kern w:val="0"/>
          <w:sz w:val="24"/>
        </w:rPr>
        <w:t>版本程序设计还可以对每一版本运算的结果增加一个简单接受测试或定时约束的功能，先期取消被证明是错误的结果或迟迟不能到达的结果，以提高表决器的实时性和成功率。</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要选用各种不同的实现手段和方法来保证版本的强制相异，以减少共因故障。</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注</w:t>
      </w:r>
      <w:r>
        <w:rPr>
          <w:rFonts w:cs="宋体" w:ascii="宋体" w:hAnsi="宋体"/>
          <w:kern w:val="0"/>
          <w:sz w:val="24"/>
        </w:rPr>
        <w:t>:</w:t>
      </w:r>
      <w:r>
        <w:rPr>
          <w:rFonts w:ascii="宋体" w:hAnsi="宋体" w:cs="宋体"/>
          <w:kern w:val="0"/>
          <w:sz w:val="24"/>
        </w:rPr>
        <w:t>仅依靠不同的设计队伍并对其它设计因素不作强制要求而开发的软件称为随机相异软件；不仅依靠不同的设计队伍，而且对方法、手段、工具、模型、语言</w:t>
      </w:r>
      <w:r>
        <w:rPr>
          <w:rFonts w:cs="宋体" w:ascii="宋体" w:hAnsi="宋体"/>
          <w:kern w:val="0"/>
          <w:sz w:val="24"/>
        </w:rPr>
        <w:t>(</w:t>
      </w:r>
      <w:r>
        <w:rPr>
          <w:rFonts w:ascii="宋体" w:hAnsi="宋体" w:cs="宋体"/>
          <w:kern w:val="0"/>
          <w:sz w:val="24"/>
        </w:rPr>
        <w:t>或语言的子集</w:t>
      </w:r>
      <w:r>
        <w:rPr>
          <w:rFonts w:cs="宋体" w:ascii="宋体" w:hAnsi="宋体"/>
          <w:kern w:val="0"/>
          <w:sz w:val="24"/>
        </w:rPr>
        <w:t>)</w:t>
      </w:r>
      <w:r>
        <w:rPr>
          <w:rFonts w:ascii="宋体" w:hAnsi="宋体" w:cs="宋体"/>
          <w:kern w:val="0"/>
          <w:sz w:val="24"/>
        </w:rPr>
        <w:t>作出强制规定而开发的软件称为强制相异软件。</w:t>
      </w:r>
    </w:p>
    <w:p>
      <w:pPr>
        <w:pStyle w:val="Heading4"/>
        <w:spacing w:lineRule="auto" w:line="300" w:before="0" w:after="0"/>
        <w:rPr>
          <w:rFonts w:ascii="宋体" w:hAnsi="宋体" w:cs="宋体"/>
          <w:kern w:val="0"/>
          <w:sz w:val="24"/>
        </w:rPr>
      </w:pPr>
      <w:r>
        <w:rPr>
          <w:rFonts w:ascii="宋体" w:hAnsi="宋体" w:cs="宋体"/>
          <w:kern w:val="0"/>
          <w:sz w:val="24"/>
        </w:rPr>
        <w:t>恢复块</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软件需求规格说明中应对恢复块作单独的定义和说明。恢复块由一个基本块、若干个替换块</w:t>
      </w:r>
      <w:r>
        <w:rPr>
          <w:rFonts w:cs="宋体" w:ascii="宋体" w:hAnsi="宋体"/>
          <w:kern w:val="0"/>
          <w:sz w:val="24"/>
        </w:rPr>
        <w:t>(</w:t>
      </w:r>
      <w:r>
        <w:rPr>
          <w:rFonts w:ascii="宋体" w:hAnsi="宋体" w:cs="宋体"/>
          <w:kern w:val="0"/>
          <w:sz w:val="24"/>
        </w:rPr>
        <w:t>可以是功能降级替换块</w:t>
      </w:r>
      <w:r>
        <w:rPr>
          <w:rFonts w:cs="宋体" w:ascii="宋体" w:hAnsi="宋体"/>
          <w:kern w:val="0"/>
          <w:sz w:val="24"/>
        </w:rPr>
        <w:t>)</w:t>
      </w:r>
      <w:r>
        <w:rPr>
          <w:rFonts w:ascii="宋体" w:hAnsi="宋体" w:cs="宋体"/>
          <w:kern w:val="0"/>
          <w:sz w:val="24"/>
        </w:rPr>
        <w:t>和接受测试程序组成。基本工作方式是</w:t>
      </w:r>
      <w:r>
        <w:rPr>
          <w:rFonts w:cs="宋体" w:ascii="宋体" w:hAnsi="宋体"/>
          <w:kern w:val="0"/>
          <w:sz w:val="24"/>
        </w:rPr>
        <w:t>:</w:t>
      </w:r>
      <w:r>
        <w:rPr>
          <w:rFonts w:ascii="宋体" w:hAnsi="宋体" w:cs="宋体"/>
          <w:kern w:val="0"/>
          <w:sz w:val="24"/>
        </w:rPr>
        <w:t>运行基本块；进行接受测试，若测试通过，则输出结果；否则，调用第一个替换块，再进行接受测试；…；若在第</w:t>
      </w:r>
      <w:r>
        <w:rPr>
          <w:rFonts w:cs="宋体" w:ascii="宋体" w:hAnsi="宋体"/>
          <w:kern w:val="0"/>
          <w:sz w:val="24"/>
        </w:rPr>
        <w:t>N</w:t>
      </w:r>
      <w:r>
        <w:rPr>
          <w:rFonts w:ascii="宋体" w:hAnsi="宋体" w:cs="宋体"/>
          <w:kern w:val="0"/>
          <w:sz w:val="24"/>
        </w:rPr>
        <w:t>个替换块用完后仍未通过接受测试，便进行出错处理。</w:t>
      </w:r>
    </w:p>
    <w:p>
      <w:pPr>
        <w:pStyle w:val="Heading3"/>
        <w:spacing w:lineRule="auto" w:line="300" w:before="0" w:after="0"/>
        <w:rPr>
          <w:rFonts w:ascii="宋体" w:hAnsi="宋体" w:cs="宋体"/>
          <w:kern w:val="0"/>
          <w:sz w:val="24"/>
        </w:rPr>
      </w:pPr>
      <w:r>
        <w:rPr>
          <w:rFonts w:ascii="宋体" w:hAnsi="宋体" w:cs="宋体"/>
          <w:kern w:val="0"/>
          <w:sz w:val="24"/>
        </w:rPr>
        <w:t>信息冗余</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安全关键功能应该在接到两个或更多个相同的信息后才执行。</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对安全关键信息，应保存在多种或多个不同芯片中，并进行表决处理。</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c.</w:t>
      </w:r>
      <w:r>
        <w:rPr>
          <w:rFonts w:ascii="宋体" w:hAnsi="宋体" w:cs="宋体"/>
          <w:kern w:val="0"/>
          <w:sz w:val="24"/>
        </w:rPr>
        <w:t>对可编程只读存储器</w:t>
      </w:r>
      <w:r>
        <w:rPr>
          <w:rFonts w:cs="宋体" w:ascii="宋体" w:hAnsi="宋体"/>
          <w:kern w:val="0"/>
          <w:sz w:val="24"/>
        </w:rPr>
        <w:t>( PROM)</w:t>
      </w:r>
      <w:r>
        <w:rPr>
          <w:rFonts w:ascii="宋体" w:hAnsi="宋体" w:cs="宋体"/>
          <w:kern w:val="0"/>
          <w:sz w:val="24"/>
        </w:rPr>
        <w:t>中的重要程序进行备份</w:t>
      </w:r>
      <w:r>
        <w:rPr>
          <w:rFonts w:cs="宋体" w:ascii="宋体" w:hAnsi="宋体"/>
          <w:kern w:val="0"/>
          <w:sz w:val="24"/>
        </w:rPr>
        <w:t>(</w:t>
      </w:r>
      <w:r>
        <w:rPr>
          <w:rFonts w:ascii="宋体" w:hAnsi="宋体" w:cs="宋体"/>
          <w:kern w:val="0"/>
          <w:sz w:val="24"/>
        </w:rPr>
        <w:t>例如，备份在不同的</w:t>
      </w:r>
      <w:r>
        <w:rPr>
          <w:rFonts w:cs="宋体" w:ascii="宋体" w:hAnsi="宋体"/>
          <w:kern w:val="0"/>
          <w:sz w:val="24"/>
        </w:rPr>
        <w:t>PROM</w:t>
      </w:r>
      <w:r>
        <w:rPr>
          <w:rFonts w:ascii="宋体" w:hAnsi="宋体" w:cs="宋体"/>
          <w:kern w:val="0"/>
          <w:sz w:val="24"/>
        </w:rPr>
        <w:t>中</w:t>
      </w:r>
      <w:r>
        <w:rPr>
          <w:rFonts w:cs="宋体" w:ascii="宋体" w:hAnsi="宋体"/>
          <w:kern w:val="0"/>
          <w:sz w:val="24"/>
        </w:rPr>
        <w:t>)</w:t>
      </w:r>
      <w:r>
        <w:rPr>
          <w:rFonts w:ascii="宋体" w:hAnsi="宋体" w:cs="宋体"/>
          <w:kern w:val="0"/>
          <w:sz w:val="24"/>
        </w:rPr>
        <w:t>，万一</w:t>
      </w:r>
      <w:r>
        <w:rPr>
          <w:rFonts w:cs="宋体" w:ascii="宋体" w:hAnsi="宋体"/>
          <w:kern w:val="0"/>
          <w:sz w:val="24"/>
        </w:rPr>
        <w:t>PROM</w:t>
      </w:r>
      <w:r>
        <w:rPr>
          <w:rFonts w:ascii="宋体" w:hAnsi="宋体" w:cs="宋体"/>
          <w:kern w:val="0"/>
          <w:sz w:val="24"/>
        </w:rPr>
        <w:t>中的程序被破坏，还可通过遥控命令等手段使系统执行其备份程序。</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d.</w:t>
      </w:r>
      <w:r>
        <w:rPr>
          <w:rFonts w:ascii="宋体" w:hAnsi="宋体" w:cs="宋体"/>
          <w:kern w:val="0"/>
          <w:sz w:val="24"/>
        </w:rPr>
        <w:t>对随机存取存储器</w:t>
      </w:r>
      <w:r>
        <w:rPr>
          <w:rFonts w:cs="宋体" w:ascii="宋体" w:hAnsi="宋体"/>
          <w:kern w:val="0"/>
          <w:sz w:val="24"/>
        </w:rPr>
        <w:t>(RAM)</w:t>
      </w:r>
      <w:r>
        <w:rPr>
          <w:rFonts w:ascii="宋体" w:hAnsi="宋体" w:cs="宋体"/>
          <w:kern w:val="0"/>
          <w:sz w:val="24"/>
        </w:rPr>
        <w:t>中的重要程序和数据，应存储在三个不同的地方，而访间这些程序和数据都通过三取二表决方式来裁决。</w:t>
      </w:r>
    </w:p>
    <w:p>
      <w:pPr>
        <w:pStyle w:val="Heading2"/>
        <w:keepNext w:val="false"/>
        <w:keepLines w:val="false"/>
        <w:widowControl/>
        <w:snapToGrid w:val="false"/>
        <w:spacing w:lineRule="auto" w:line="240" w:before="93" w:after="93"/>
        <w:textAlignment w:val="baseline"/>
        <w:rPr>
          <w:rFonts w:ascii="宋体" w:hAnsi="宋体" w:cs="宋体"/>
          <w:kern w:val="0"/>
          <w:sz w:val="24"/>
        </w:rPr>
      </w:pPr>
      <w:r>
        <w:rPr>
          <w:rFonts w:ascii="宋体" w:hAnsi="宋体" w:cs="宋体"/>
          <w:kern w:val="0"/>
          <w:sz w:val="24"/>
        </w:rPr>
        <w:t>接口设计</w:t>
      </w:r>
    </w:p>
    <w:p>
      <w:pPr>
        <w:pStyle w:val="Heading3"/>
        <w:spacing w:lineRule="auto" w:line="300" w:before="0" w:after="0"/>
        <w:rPr>
          <w:rFonts w:ascii="宋体" w:hAnsi="宋体" w:cs="宋体"/>
          <w:kern w:val="0"/>
          <w:sz w:val="24"/>
        </w:rPr>
      </w:pPr>
      <w:r>
        <w:rPr>
          <w:rFonts w:ascii="宋体" w:hAnsi="宋体" w:cs="宋体"/>
          <w:kern w:val="0"/>
          <w:sz w:val="24"/>
        </w:rPr>
        <w:t>硬件接口要求</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a.CPU</w:t>
      </w:r>
      <w:r>
        <w:rPr>
          <w:rFonts w:ascii="宋体" w:hAnsi="宋体" w:cs="宋体"/>
          <w:kern w:val="0"/>
          <w:sz w:val="24"/>
        </w:rPr>
        <w:t>之间的通讯必须在数据传输之前对数据传输通道进行正确性检测。建议实施定期检测，以确保数据传输的正确性。</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需要从接口软件中得到两个或更多安全关键信息的外部功能不得从单一寄存器或从单一输入</w:t>
      </w:r>
      <w:r>
        <w:rPr>
          <w:rFonts w:cs="宋体" w:ascii="宋体" w:hAnsi="宋体"/>
          <w:kern w:val="0"/>
          <w:sz w:val="24"/>
        </w:rPr>
        <w:t>/</w:t>
      </w:r>
      <w:r>
        <w:rPr>
          <w:rFonts w:ascii="宋体" w:hAnsi="宋体" w:cs="宋体"/>
          <w:kern w:val="0"/>
          <w:sz w:val="24"/>
        </w:rPr>
        <w:t>输出</w:t>
      </w:r>
      <w:r>
        <w:rPr>
          <w:rFonts w:cs="宋体" w:ascii="宋体" w:hAnsi="宋体"/>
          <w:kern w:val="0"/>
          <w:sz w:val="24"/>
        </w:rPr>
        <w:t>(I/0)</w:t>
      </w:r>
      <w:r>
        <w:rPr>
          <w:rFonts w:ascii="宋体" w:hAnsi="宋体" w:cs="宋体"/>
          <w:kern w:val="0"/>
          <w:sz w:val="24"/>
        </w:rPr>
        <w:t>端口接受所有的必要信息，而且这些信息不得由单一</w:t>
      </w:r>
      <w:r>
        <w:rPr>
          <w:rFonts w:cs="宋体" w:ascii="宋体" w:hAnsi="宋体"/>
          <w:kern w:val="0"/>
          <w:sz w:val="24"/>
        </w:rPr>
        <w:t>CPU</w:t>
      </w:r>
      <w:r>
        <w:rPr>
          <w:rFonts w:ascii="宋体" w:hAnsi="宋体" w:cs="宋体"/>
          <w:kern w:val="0"/>
          <w:sz w:val="24"/>
        </w:rPr>
        <w:t>命令产生。</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c.</w:t>
      </w:r>
      <w:r>
        <w:rPr>
          <w:rFonts w:ascii="宋体" w:hAnsi="宋体" w:cs="宋体"/>
          <w:kern w:val="0"/>
          <w:sz w:val="24"/>
        </w:rPr>
        <w:t>对于所有模拟及数字输入输出，在根据这些值采取行动之前，必须先进行极限检测和合理性检测。</w:t>
      </w:r>
    </w:p>
    <w:p>
      <w:pPr>
        <w:pStyle w:val="Heading3"/>
        <w:spacing w:lineRule="auto" w:line="300" w:before="0" w:after="0"/>
        <w:rPr>
          <w:rFonts w:ascii="宋体" w:hAnsi="宋体" w:cs="宋体"/>
          <w:kern w:val="0"/>
          <w:sz w:val="24"/>
        </w:rPr>
      </w:pPr>
      <w:r>
        <w:rPr>
          <w:rFonts w:ascii="宋体" w:hAnsi="宋体" w:cs="宋体"/>
          <w:kern w:val="0"/>
          <w:sz w:val="24"/>
        </w:rPr>
        <w:t>硬件接口的软件设计</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硬件接口的软件设计必须考虑检测外部输入或输出设备的失效，并在发生失效时恢复到某个安全状态。设计必须考虑所涉及硬件的潜在失效模式。</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在设计硬件接口的软件时，必须预先确定数据传输信息的格式和内容。每次传输都必须包含一个字或字符串来指明数据类型及信息内容。至少要使用奇偶校验与检验和来验证数据传输的正确性。</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c.</w:t>
      </w:r>
      <w:r>
        <w:rPr>
          <w:rFonts w:ascii="宋体" w:hAnsi="宋体" w:cs="宋体"/>
          <w:kern w:val="0"/>
          <w:sz w:val="24"/>
        </w:rPr>
        <w:t>在硬件接口的软件设计中必须考虑硬件接口中已知的元器件失效模式。</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d.</w:t>
      </w:r>
      <w:r>
        <w:rPr>
          <w:rFonts w:ascii="宋体" w:hAnsi="宋体" w:cs="宋体"/>
          <w:kern w:val="0"/>
          <w:sz w:val="24"/>
        </w:rPr>
        <w:t>安全关键功能应使用专用</w:t>
      </w:r>
      <w:r>
        <w:rPr>
          <w:rFonts w:cs="宋体" w:ascii="宋体" w:hAnsi="宋体"/>
          <w:kern w:val="0"/>
          <w:sz w:val="24"/>
        </w:rPr>
        <w:t>I/O</w:t>
      </w:r>
      <w:r>
        <w:rPr>
          <w:rFonts w:ascii="宋体" w:hAnsi="宋体" w:cs="宋体"/>
          <w:kern w:val="0"/>
          <w:sz w:val="24"/>
        </w:rPr>
        <w:t>端口，并使这种</w:t>
      </w:r>
      <w:r>
        <w:rPr>
          <w:rFonts w:cs="宋体" w:ascii="宋体" w:hAnsi="宋体"/>
          <w:kern w:val="0"/>
          <w:sz w:val="24"/>
        </w:rPr>
        <w:t>I/O</w:t>
      </w:r>
      <w:r>
        <w:rPr>
          <w:rFonts w:ascii="宋体" w:hAnsi="宋体" w:cs="宋体"/>
          <w:kern w:val="0"/>
          <w:sz w:val="24"/>
        </w:rPr>
        <w:t>端口与其它</w:t>
      </w:r>
      <w:r>
        <w:rPr>
          <w:rFonts w:cs="宋体" w:ascii="宋体" w:hAnsi="宋体"/>
          <w:kern w:val="0"/>
          <w:sz w:val="24"/>
        </w:rPr>
        <w:t>I/O</w:t>
      </w:r>
      <w:r>
        <w:rPr>
          <w:rFonts w:ascii="宋体" w:hAnsi="宋体" w:cs="宋体"/>
          <w:kern w:val="0"/>
          <w:sz w:val="24"/>
        </w:rPr>
        <w:t>端口有较大区别。</w:t>
      </w:r>
    </w:p>
    <w:p>
      <w:pPr>
        <w:pStyle w:val="Heading3"/>
        <w:spacing w:lineRule="auto" w:line="300" w:before="0" w:after="0"/>
        <w:rPr>
          <w:rFonts w:ascii="宋体" w:hAnsi="宋体" w:cs="宋体"/>
          <w:kern w:val="0"/>
          <w:sz w:val="24"/>
        </w:rPr>
      </w:pPr>
      <w:r>
        <w:rPr>
          <w:rFonts w:ascii="宋体" w:hAnsi="宋体" w:cs="宋体"/>
          <w:kern w:val="0"/>
          <w:sz w:val="24"/>
        </w:rPr>
        <w:t>人机界面设计</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人机交互软件要便于操作员用单一行为处理当前事务，使系统退出潜在不安全状态，并恢复到某一安全状态。</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在启动安全关键功能时，必须由两个或多个人员在“与”方式下操作，并有完善的误触发保护措施</w:t>
      </w:r>
      <w:r>
        <w:rPr>
          <w:rFonts w:cs="宋体" w:ascii="宋体" w:hAnsi="宋体"/>
          <w:kern w:val="0"/>
          <w:sz w:val="24"/>
        </w:rPr>
        <w:t>.</w:t>
      </w:r>
      <w:r>
        <w:rPr>
          <w:rFonts w:ascii="宋体" w:hAnsi="宋体" w:cs="宋体"/>
          <w:kern w:val="0"/>
          <w:sz w:val="24"/>
        </w:rPr>
        <w:t>以避免造成无意激活。例如，在启动某个安全关键功能时，最少应由两个不同按键来启动。并且在设计这两个按键时，应使这两个按键在操作键盘或操作面板上保持一定的距离，以免误触发。两个操作员应独立地、最好在不同的操作键盘或操作面板上同时启动，且一个操作员不能同时启动也不能采取措施强迫另一操作员启动。</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c.</w:t>
      </w:r>
      <w:r>
        <w:rPr>
          <w:rFonts w:ascii="宋体" w:hAnsi="宋体" w:cs="宋体"/>
          <w:kern w:val="0"/>
          <w:sz w:val="24"/>
        </w:rPr>
        <w:t>向操作员提供的显示信息、图标、及其它人机交互方式必须清晰、简明、且无二义性。</w:t>
      </w:r>
    </w:p>
    <w:p>
      <w:pPr>
        <w:pStyle w:val="Heading3"/>
        <w:spacing w:lineRule="auto" w:line="300" w:before="0" w:after="0"/>
        <w:rPr>
          <w:rFonts w:ascii="宋体" w:hAnsi="宋体" w:cs="宋体"/>
          <w:kern w:val="0"/>
          <w:sz w:val="24"/>
        </w:rPr>
      </w:pPr>
      <w:r>
        <w:rPr>
          <w:rFonts w:ascii="宋体" w:hAnsi="宋体" w:cs="宋体"/>
          <w:kern w:val="0"/>
          <w:sz w:val="24"/>
        </w:rPr>
        <w:t>报警设计</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必须向操作员提供声光报警，声音报警信号必须超过预期的背景噪声，并同时提供表明软件正在操作的实时指示。要求几秒钟或更长时间的处理功能在处理期间必须向操作员提供一个状态指示。</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报警的设计必须使例行报警与安全关键的报警相区别，并应使得在没有采取纠正行为或没有执行所要求的后续行为以完成该操作的情况下，操作员无法清除安全关键的报警。</w:t>
      </w:r>
    </w:p>
    <w:p>
      <w:pPr>
        <w:pStyle w:val="Heading3"/>
        <w:spacing w:lineRule="auto" w:line="300" w:before="0" w:after="0"/>
        <w:rPr>
          <w:rFonts w:ascii="宋体" w:hAnsi="宋体" w:cs="宋体"/>
          <w:kern w:val="0"/>
          <w:sz w:val="24"/>
        </w:rPr>
      </w:pPr>
      <w:r>
        <w:rPr>
          <w:rFonts w:ascii="宋体" w:hAnsi="宋体" w:cs="宋体"/>
          <w:kern w:val="0"/>
          <w:sz w:val="24"/>
        </w:rPr>
        <w:t>软件接口设计</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在设计软件接口时必须确保</w:t>
      </w:r>
      <w:r>
        <w:rPr>
          <w:rFonts w:cs="宋体" w:ascii="宋体" w:hAnsi="宋体"/>
          <w:kern w:val="0"/>
          <w:sz w:val="24"/>
        </w:rPr>
        <w:t>:</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模块的参数个数与模块接受的输人变元个数一致；</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模块的参数属性与模块接受的输入变元属性匹配；</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c.</w:t>
      </w:r>
      <w:r>
        <w:rPr>
          <w:rFonts w:ascii="宋体" w:hAnsi="宋体" w:cs="宋体"/>
          <w:kern w:val="0"/>
          <w:sz w:val="24"/>
        </w:rPr>
        <w:t>模块的参数单位与模块接受的输入变元单位一致；</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d.</w:t>
      </w:r>
      <w:r>
        <w:rPr>
          <w:rFonts w:ascii="宋体" w:hAnsi="宋体" w:cs="宋体"/>
          <w:kern w:val="0"/>
          <w:sz w:val="24"/>
        </w:rPr>
        <w:t>模块的参数次序与模块接受的输入变元次序一致；</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e.</w:t>
      </w:r>
      <w:r>
        <w:rPr>
          <w:rFonts w:ascii="宋体" w:hAnsi="宋体" w:cs="宋体"/>
          <w:kern w:val="0"/>
          <w:sz w:val="24"/>
        </w:rPr>
        <w:t>传送给被调用模块的变元个数与该模块的参数个数相同；</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f.</w:t>
      </w:r>
      <w:r>
        <w:rPr>
          <w:rFonts w:ascii="宋体" w:hAnsi="宋体" w:cs="宋体"/>
          <w:kern w:val="0"/>
          <w:sz w:val="24"/>
        </w:rPr>
        <w:t>传送给被调用模块的变元属性与该模块参数的属性匹配；</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g.</w:t>
      </w:r>
      <w:r>
        <w:rPr>
          <w:rFonts w:ascii="宋体" w:hAnsi="宋体" w:cs="宋体"/>
          <w:kern w:val="0"/>
          <w:sz w:val="24"/>
        </w:rPr>
        <w:t>传送给被调用模块的变元单位与该模块参数的单位一致；</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h.</w:t>
      </w:r>
      <w:r>
        <w:rPr>
          <w:rFonts w:ascii="宋体" w:hAnsi="宋体" w:cs="宋体"/>
          <w:kern w:val="0"/>
          <w:sz w:val="24"/>
        </w:rPr>
        <w:t>传送给被调用模块的变元次序与该模块参数的次序一致；</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i.</w:t>
      </w:r>
      <w:r>
        <w:rPr>
          <w:rFonts w:ascii="宋体" w:hAnsi="宋体" w:cs="宋体"/>
          <w:kern w:val="0"/>
          <w:sz w:val="24"/>
        </w:rPr>
        <w:t>调用内部函数时，变元的个数、属性、单位和次序正确；</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j.</w:t>
      </w:r>
      <w:r>
        <w:rPr>
          <w:rFonts w:ascii="宋体" w:hAnsi="宋体" w:cs="宋体"/>
          <w:kern w:val="0"/>
          <w:sz w:val="24"/>
        </w:rPr>
        <w:t>不会修改只是作为输入值的变元；</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k.</w:t>
      </w:r>
      <w:r>
        <w:rPr>
          <w:rFonts w:ascii="宋体" w:hAnsi="宋体" w:cs="宋体"/>
          <w:kern w:val="0"/>
          <w:sz w:val="24"/>
        </w:rPr>
        <w:t>全程变量在所有引用它们的模块中都有相同的定义；</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l.</w:t>
      </w:r>
      <w:r>
        <w:rPr>
          <w:rFonts w:ascii="宋体" w:hAnsi="宋体" w:cs="宋体"/>
          <w:kern w:val="0"/>
          <w:sz w:val="24"/>
        </w:rPr>
        <w:t>不存在把常数当作变量来传送的情况。</w:t>
      </w:r>
    </w:p>
    <w:p>
      <w:pPr>
        <w:pStyle w:val="Heading2"/>
        <w:keepNext w:val="false"/>
        <w:keepLines w:val="false"/>
        <w:widowControl/>
        <w:snapToGrid w:val="false"/>
        <w:spacing w:lineRule="auto" w:line="240" w:before="93" w:after="93"/>
        <w:textAlignment w:val="baseline"/>
        <w:rPr>
          <w:rFonts w:ascii="宋体" w:hAnsi="宋体" w:cs="宋体"/>
          <w:kern w:val="0"/>
          <w:sz w:val="24"/>
        </w:rPr>
      </w:pPr>
      <w:r>
        <w:rPr>
          <w:rFonts w:ascii="宋体" w:hAnsi="宋体" w:cs="宋体"/>
          <w:kern w:val="0"/>
          <w:sz w:val="24"/>
        </w:rPr>
        <w:t>软件健壮性设计</w:t>
      </w:r>
    </w:p>
    <w:p>
      <w:pPr>
        <w:pStyle w:val="Heading3"/>
        <w:spacing w:lineRule="auto" w:line="300" w:before="0" w:after="0"/>
        <w:rPr>
          <w:rFonts w:ascii="宋体" w:hAnsi="宋体" w:cs="宋体"/>
          <w:kern w:val="0"/>
          <w:sz w:val="24"/>
        </w:rPr>
      </w:pPr>
      <w:r>
        <w:rPr>
          <w:rFonts w:ascii="宋体" w:hAnsi="宋体" w:cs="宋体"/>
          <w:kern w:val="0"/>
          <w:sz w:val="24"/>
        </w:rPr>
        <w:t>配合硬件进行处理的若干设计考虑</w:t>
      </w:r>
    </w:p>
    <w:p>
      <w:pPr>
        <w:pStyle w:val="Heading4"/>
        <w:spacing w:lineRule="auto" w:line="300" w:before="0" w:after="0"/>
        <w:rPr>
          <w:rFonts w:ascii="宋体" w:hAnsi="宋体" w:cs="宋体"/>
          <w:kern w:val="0"/>
          <w:sz w:val="24"/>
        </w:rPr>
      </w:pPr>
      <w:r>
        <w:rPr>
          <w:rFonts w:ascii="宋体" w:hAnsi="宋体" w:cs="宋体"/>
          <w:kern w:val="0"/>
          <w:sz w:val="24"/>
        </w:rPr>
        <w:t>电源失效防护</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软件要配合硬件处理在加电的瞬间电源可能出现的间歇故障，避免系统潜在的不安全初始状态；在电源失效时提供安全的关闭；在电源的电压有波动时，使它不会产生潜在的危险。</w:t>
      </w:r>
    </w:p>
    <w:p>
      <w:pPr>
        <w:pStyle w:val="Heading4"/>
        <w:spacing w:lineRule="auto" w:line="300" w:before="0" w:after="0"/>
        <w:rPr>
          <w:rFonts w:ascii="宋体" w:hAnsi="宋体" w:cs="宋体"/>
          <w:kern w:val="0"/>
          <w:sz w:val="24"/>
        </w:rPr>
      </w:pPr>
      <w:r>
        <w:rPr>
          <w:rFonts w:ascii="宋体" w:hAnsi="宋体" w:cs="宋体"/>
          <w:kern w:val="0"/>
          <w:sz w:val="24"/>
        </w:rPr>
        <w:t>加电检测</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软件设计必须考虑在系统加电时完成系统级的检测，验证系统是安全的并在正常地起作用；在可能时软件应对系统进行周期性检测，以监视系统的安全状态。</w:t>
      </w:r>
    </w:p>
    <w:p>
      <w:pPr>
        <w:pStyle w:val="Heading4"/>
        <w:spacing w:lineRule="auto" w:line="300" w:before="0" w:after="0"/>
        <w:rPr>
          <w:rFonts w:ascii="宋体" w:hAnsi="宋体" w:cs="宋体"/>
          <w:kern w:val="0"/>
          <w:sz w:val="24"/>
        </w:rPr>
      </w:pPr>
      <w:r>
        <w:rPr>
          <w:rFonts w:ascii="宋体" w:hAnsi="宋体" w:cs="宋体"/>
          <w:kern w:val="0"/>
          <w:sz w:val="24"/>
        </w:rPr>
        <w:t>电磁干扰</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对于电磁辐射、电磁脉冲、静电干扰，以及在太空中使用的软件可能遇到的宇宙重粒子的冲击，硬件设计应按规定要求将这些干扰控制在规定的水平之下，软件设计要使得在出现这种干扰时，系统仍能安全运转。</w:t>
      </w:r>
    </w:p>
    <w:p>
      <w:pPr>
        <w:pStyle w:val="Heading4"/>
        <w:spacing w:lineRule="auto" w:line="300" w:before="0" w:after="0"/>
        <w:rPr>
          <w:rFonts w:ascii="宋体" w:hAnsi="宋体" w:cs="宋体"/>
          <w:kern w:val="0"/>
          <w:sz w:val="24"/>
        </w:rPr>
      </w:pPr>
      <w:r>
        <w:rPr>
          <w:rFonts w:ascii="宋体" w:hAnsi="宋体" w:cs="宋体"/>
          <w:kern w:val="0"/>
          <w:sz w:val="24"/>
        </w:rPr>
        <w:t>系统不稳定</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若某些外来因素使系统产生不稳定，不宜继续执行指令，软件应采取措施，等系统稳定后再执行指令。例如，具有强功率输出的指令所引发的动作对系统或软件系统的稳定性有影响，软件应使软件在该指令输出并等系统稳定后，再继续执行指令。</w:t>
      </w:r>
    </w:p>
    <w:p>
      <w:pPr>
        <w:pStyle w:val="Heading4"/>
        <w:spacing w:lineRule="auto" w:line="300" w:before="0" w:after="0"/>
        <w:rPr>
          <w:rFonts w:ascii="宋体" w:hAnsi="宋体" w:cs="宋体"/>
          <w:kern w:val="0"/>
          <w:sz w:val="24"/>
        </w:rPr>
      </w:pPr>
      <w:r>
        <w:rPr>
          <w:rFonts w:ascii="宋体" w:hAnsi="宋体" w:cs="宋体"/>
          <w:kern w:val="0"/>
          <w:sz w:val="24"/>
        </w:rPr>
        <w:t>接口故障</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应充分估计接口的各种可能故障，并采取相应的措施。例如，软件应能够识别合法的及非法的外部中断，对于非法的外部中断，软件应能自动切换到安全状态。反馈回路中的传感器有可能出故障并导致反馈异常信息，软件应能预防将异常信息当作正常信息处理而造成反馈系统的失控。同样，软件对输人、输出信息进行加工处理前，应检验其是否合理</w:t>
      </w:r>
      <w:r>
        <w:rPr>
          <w:rFonts w:cs="宋体" w:ascii="宋体" w:hAnsi="宋体"/>
          <w:kern w:val="0"/>
          <w:sz w:val="24"/>
        </w:rPr>
        <w:t>(</w:t>
      </w:r>
      <w:r>
        <w:rPr>
          <w:rFonts w:ascii="宋体" w:hAnsi="宋体" w:cs="宋体"/>
          <w:kern w:val="0"/>
          <w:sz w:val="24"/>
        </w:rPr>
        <w:t>最简单的方法是极限量程检验</w:t>
      </w:r>
      <w:r>
        <w:rPr>
          <w:rFonts w:cs="宋体" w:ascii="宋体" w:hAnsi="宋体"/>
          <w:kern w:val="0"/>
          <w:sz w:val="24"/>
        </w:rPr>
        <w:t>)</w:t>
      </w:r>
      <w:r>
        <w:rPr>
          <w:rFonts w:ascii="宋体" w:hAnsi="宋体" w:cs="宋体"/>
          <w:kern w:val="0"/>
          <w:sz w:val="24"/>
        </w:rPr>
        <w:t>。</w:t>
      </w:r>
    </w:p>
    <w:p>
      <w:pPr>
        <w:pStyle w:val="Heading4"/>
        <w:spacing w:lineRule="auto" w:line="300" w:before="0" w:after="0"/>
        <w:rPr>
          <w:rFonts w:ascii="宋体" w:hAnsi="宋体" w:cs="宋体"/>
          <w:kern w:val="0"/>
          <w:sz w:val="24"/>
        </w:rPr>
      </w:pPr>
      <w:r>
        <w:rPr>
          <w:rFonts w:ascii="宋体" w:hAnsi="宋体" w:cs="宋体"/>
          <w:kern w:val="0"/>
          <w:sz w:val="24"/>
        </w:rPr>
        <w:t>干扰信号</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对被控对象的变化信号中伴同存在的干扰信号采用数字滤波器加以过滤时，采样频率的确定不仅要考虑有用信号的频率，而且要考虑干扰信号的频率。</w:t>
      </w:r>
    </w:p>
    <w:p>
      <w:pPr>
        <w:pStyle w:val="Heading4"/>
        <w:spacing w:lineRule="auto" w:line="300" w:before="0" w:after="0"/>
        <w:rPr>
          <w:rFonts w:ascii="宋体" w:hAnsi="宋体" w:cs="宋体"/>
          <w:kern w:val="0"/>
          <w:sz w:val="24"/>
        </w:rPr>
      </w:pPr>
      <w:r>
        <w:rPr>
          <w:rFonts w:ascii="宋体" w:hAnsi="宋体" w:cs="宋体"/>
          <w:kern w:val="0"/>
          <w:sz w:val="24"/>
        </w:rPr>
        <w:t>错误操作</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软件应能判断操作员的输入操作正确</w:t>
      </w:r>
      <w:r>
        <w:rPr>
          <w:rFonts w:cs="宋体" w:ascii="宋体" w:hAnsi="宋体"/>
          <w:kern w:val="0"/>
          <w:sz w:val="24"/>
        </w:rPr>
        <w:t>(</w:t>
      </w:r>
      <w:r>
        <w:rPr>
          <w:rFonts w:ascii="宋体" w:hAnsi="宋体" w:cs="宋体"/>
          <w:kern w:val="0"/>
          <w:sz w:val="24"/>
        </w:rPr>
        <w:t>或合理</w:t>
      </w:r>
      <w:r>
        <w:rPr>
          <w:rFonts w:cs="宋体" w:ascii="宋体" w:hAnsi="宋体"/>
          <w:kern w:val="0"/>
          <w:sz w:val="24"/>
        </w:rPr>
        <w:t>)</w:t>
      </w:r>
      <w:r>
        <w:rPr>
          <w:rFonts w:ascii="宋体" w:hAnsi="宋体" w:cs="宋体"/>
          <w:kern w:val="0"/>
          <w:sz w:val="24"/>
        </w:rPr>
        <w:t>与否，并在遇到不正确</w:t>
      </w:r>
      <w:r>
        <w:rPr>
          <w:rFonts w:cs="宋体" w:ascii="宋体" w:hAnsi="宋体"/>
          <w:kern w:val="0"/>
          <w:sz w:val="24"/>
        </w:rPr>
        <w:t>(</w:t>
      </w:r>
      <w:r>
        <w:rPr>
          <w:rFonts w:ascii="宋体" w:hAnsi="宋体" w:cs="宋体"/>
          <w:kern w:val="0"/>
          <w:sz w:val="24"/>
        </w:rPr>
        <w:t>或不合理</w:t>
      </w:r>
      <w:r>
        <w:rPr>
          <w:rFonts w:cs="宋体" w:ascii="宋体" w:hAnsi="宋体"/>
          <w:kern w:val="0"/>
          <w:sz w:val="24"/>
        </w:rPr>
        <w:t>)</w:t>
      </w:r>
      <w:r>
        <w:rPr>
          <w:rFonts w:ascii="宋体" w:hAnsi="宋体" w:cs="宋体"/>
          <w:kern w:val="0"/>
          <w:sz w:val="24"/>
        </w:rPr>
        <w:t>输入和操作时拒绝该操作的执行，并提醒操作员注意错误的输入或操作，同时指出错误的类型和纠正措施。</w:t>
      </w:r>
    </w:p>
    <w:p>
      <w:pPr>
        <w:pStyle w:val="Heading3"/>
        <w:spacing w:lineRule="auto" w:line="300" w:before="0" w:after="0"/>
        <w:rPr>
          <w:rFonts w:ascii="宋体" w:hAnsi="宋体" w:cs="宋体"/>
          <w:kern w:val="0"/>
          <w:sz w:val="24"/>
        </w:rPr>
      </w:pPr>
      <w:r>
        <w:rPr>
          <w:rFonts w:ascii="宋体" w:hAnsi="宋体" w:cs="宋体"/>
          <w:kern w:val="0"/>
          <w:sz w:val="24"/>
        </w:rPr>
        <w:t>监控定时器的设计</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必须提供监控定时器或类似措施，以确保微处理器或软件具有处理程序超时或死循环故障的能力。</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监控定时器应力求采用独立的时钟源，用独立的硬件实现；若采用可编程定时器实现，应统筹设计计数时钟频率和定时参数，力求在外界干扰条件下定时器受到干扰后定时参数的最小值大于系统重新初始化所需的时间值，最大值小于系统允许的最长故障处理时间值。</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c.</w:t>
      </w:r>
      <w:r>
        <w:rPr>
          <w:rFonts w:ascii="宋体" w:hAnsi="宋体" w:cs="宋体"/>
          <w:kern w:val="0"/>
          <w:sz w:val="24"/>
        </w:rPr>
        <w:t>与硬件状态变化有关的程序设计应考虑状态检测的次数或时间，无时间依据的情况下可用循环等待次数作为依据，超过一定次数作超时处理。</w:t>
      </w:r>
    </w:p>
    <w:p>
      <w:pPr>
        <w:pStyle w:val="Heading3"/>
        <w:spacing w:lineRule="auto" w:line="300" w:before="0" w:after="0"/>
        <w:rPr>
          <w:rFonts w:ascii="宋体" w:hAnsi="宋体" w:cs="宋体"/>
          <w:kern w:val="0"/>
          <w:sz w:val="24"/>
        </w:rPr>
      </w:pPr>
      <w:r>
        <w:rPr>
          <w:rFonts w:ascii="宋体" w:hAnsi="宋体" w:cs="宋体"/>
          <w:kern w:val="0"/>
          <w:sz w:val="24"/>
        </w:rPr>
        <w:t>异常保护设计</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必须仔细分析软件运行过程中各种可能的异常情况，设计相应的保护措施。特别当采用现成软件时，必须仔细分析原有的异常保护措施对于现有的软件需求是否足够且完全适用。异常处理措施必须使系统转入安全状态，并保持软件处于运行状态。</w:t>
      </w:r>
    </w:p>
    <w:p>
      <w:pPr>
        <w:pStyle w:val="Heading2"/>
        <w:keepNext w:val="false"/>
        <w:keepLines w:val="false"/>
        <w:widowControl/>
        <w:snapToGrid w:val="false"/>
        <w:spacing w:lineRule="auto" w:line="240" w:before="93" w:after="93"/>
        <w:textAlignment w:val="baseline"/>
        <w:rPr>
          <w:rFonts w:ascii="宋体" w:hAnsi="宋体" w:cs="宋体"/>
          <w:kern w:val="0"/>
          <w:sz w:val="24"/>
        </w:rPr>
      </w:pPr>
      <w:r>
        <w:rPr>
          <w:rFonts w:ascii="宋体" w:hAnsi="宋体" w:cs="宋体"/>
          <w:kern w:val="0"/>
          <w:sz w:val="24"/>
        </w:rPr>
        <w:t>简化设计</w:t>
      </w:r>
    </w:p>
    <w:p>
      <w:pPr>
        <w:pStyle w:val="Heading3"/>
        <w:spacing w:lineRule="auto" w:line="300" w:before="0" w:after="0"/>
        <w:rPr>
          <w:rFonts w:ascii="宋体" w:hAnsi="宋体" w:cs="宋体"/>
          <w:kern w:val="0"/>
          <w:sz w:val="24"/>
        </w:rPr>
      </w:pPr>
      <w:r>
        <w:rPr>
          <w:rFonts w:ascii="宋体" w:hAnsi="宋体" w:cs="宋体"/>
          <w:kern w:val="0"/>
          <w:sz w:val="24"/>
        </w:rPr>
        <w:t>模块的单入口和单出口</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除中断情形外，模块应使用单入口和单出口的控制结构。</w:t>
      </w:r>
    </w:p>
    <w:p>
      <w:pPr>
        <w:pStyle w:val="Heading3"/>
        <w:spacing w:lineRule="auto" w:line="300" w:before="0" w:after="0"/>
        <w:rPr>
          <w:rFonts w:ascii="宋体" w:hAnsi="宋体" w:cs="宋体"/>
          <w:kern w:val="0"/>
          <w:sz w:val="24"/>
        </w:rPr>
      </w:pPr>
      <w:r>
        <w:rPr>
          <w:rFonts w:ascii="宋体" w:hAnsi="宋体" w:cs="宋体"/>
          <w:kern w:val="0"/>
          <w:sz w:val="24"/>
        </w:rPr>
        <w:t>模块的独立性</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模块的独立性，应以提高内聚度，降低藕合度来实现</w:t>
      </w:r>
      <w:r>
        <w:rPr>
          <w:rFonts w:cs="宋体" w:ascii="宋体" w:hAnsi="宋体"/>
          <w:kern w:val="0"/>
          <w:sz w:val="24"/>
        </w:rPr>
        <w:t>.</w:t>
      </w:r>
      <w:r>
        <w:rPr>
          <w:rFonts w:ascii="宋体" w:hAnsi="宋体" w:cs="宋体"/>
          <w:kern w:val="0"/>
          <w:sz w:val="24"/>
        </w:rPr>
        <w:t>设计时必须遵循下述准则</w:t>
      </w:r>
      <w:r>
        <w:rPr>
          <w:rFonts w:cs="宋体" w:ascii="宋体" w:hAnsi="宋体"/>
          <w:kern w:val="0"/>
          <w:sz w:val="24"/>
        </w:rPr>
        <w:t>:</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采用模块调用方式，而不采用直接访问模块内部有关信息的方式；</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适当限制模块间传递的参数个数；</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c.</w:t>
      </w:r>
      <w:r>
        <w:rPr>
          <w:rFonts w:ascii="宋体" w:hAnsi="宋体" w:cs="宋体"/>
          <w:kern w:val="0"/>
          <w:sz w:val="24"/>
        </w:rPr>
        <w:t>模块内的变量应局部化；</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d</w:t>
      </w:r>
      <w:r>
        <w:rPr>
          <w:rFonts w:ascii="宋体" w:hAnsi="宋体" w:cs="宋体"/>
          <w:kern w:val="0"/>
          <w:sz w:val="24"/>
        </w:rPr>
        <w:t>，将一些可能发生变化的因素或需要经常修改的部分尽量放在少数几个模块中。</w:t>
      </w:r>
    </w:p>
    <w:p>
      <w:pPr>
        <w:pStyle w:val="Heading3"/>
        <w:spacing w:lineRule="auto" w:line="300" w:before="0" w:after="0"/>
        <w:rPr>
          <w:rFonts w:ascii="宋体" w:hAnsi="宋体" w:cs="宋体"/>
          <w:kern w:val="0"/>
          <w:sz w:val="24"/>
        </w:rPr>
      </w:pPr>
      <w:r>
        <w:rPr>
          <w:rFonts w:ascii="宋体" w:hAnsi="宋体" w:cs="宋体"/>
          <w:kern w:val="0"/>
          <w:sz w:val="24"/>
        </w:rPr>
        <w:t>模块的扇入扇出</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在设计软件时，将模块在逻辑上构成分层次的结构，在不同的层次上可有不同的扇入扇出</w:t>
      </w:r>
    </w:p>
    <w:p>
      <w:pPr>
        <w:pStyle w:val="Normal"/>
        <w:autoSpaceDE w:val="false"/>
        <w:spacing w:lineRule="auto" w:line="360"/>
        <w:jc w:val="left"/>
        <w:rPr>
          <w:rFonts w:ascii="宋体" w:hAnsi="宋体" w:cs="宋体"/>
          <w:kern w:val="0"/>
          <w:sz w:val="24"/>
        </w:rPr>
      </w:pPr>
      <w:r>
        <w:rPr>
          <w:rFonts w:ascii="宋体" w:hAnsi="宋体" w:cs="宋体"/>
          <w:kern w:val="0"/>
          <w:sz w:val="24"/>
        </w:rPr>
        <w:t>数。模块的实际结构形态应满足下述准则</w:t>
      </w:r>
      <w:r>
        <w:rPr>
          <w:rFonts w:cs="宋体" w:ascii="宋体" w:hAnsi="宋体"/>
          <w:kern w:val="0"/>
          <w:sz w:val="24"/>
        </w:rPr>
        <w:t>:</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模块的扇出一般应控制在</w:t>
      </w:r>
      <w:r>
        <w:rPr>
          <w:rFonts w:cs="宋体" w:ascii="宋体" w:hAnsi="宋体"/>
          <w:kern w:val="0"/>
          <w:sz w:val="24"/>
        </w:rPr>
        <w:t>7</w:t>
      </w:r>
      <w:r>
        <w:rPr>
          <w:rFonts w:ascii="宋体" w:hAnsi="宋体" w:cs="宋体"/>
          <w:kern w:val="0"/>
          <w:sz w:val="24"/>
        </w:rPr>
        <w:t>以下；</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为避免某些程序代码的重复，可适当增加模块的扇入；</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c.</w:t>
      </w:r>
      <w:r>
        <w:rPr>
          <w:rFonts w:ascii="宋体" w:hAnsi="宋体" w:cs="宋体"/>
          <w:kern w:val="0"/>
          <w:sz w:val="24"/>
        </w:rPr>
        <w:t>应使高层模块有较高的扇出，低层模块有较高的扇入。</w:t>
      </w:r>
    </w:p>
    <w:p>
      <w:pPr>
        <w:pStyle w:val="Heading3"/>
        <w:spacing w:lineRule="auto" w:line="300" w:before="0" w:after="0"/>
        <w:rPr>
          <w:rFonts w:ascii="宋体" w:hAnsi="宋体" w:cs="宋体"/>
          <w:kern w:val="0"/>
          <w:sz w:val="24"/>
        </w:rPr>
      </w:pPr>
      <w:r>
        <w:rPr>
          <w:rFonts w:ascii="宋体" w:hAnsi="宋体" w:cs="宋体"/>
          <w:kern w:val="0"/>
          <w:sz w:val="24"/>
        </w:rPr>
        <w:t>模块的藕合方式</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根据</w:t>
      </w:r>
      <w:r>
        <w:rPr>
          <w:rFonts w:cs="宋体" w:ascii="宋体" w:hAnsi="宋体"/>
          <w:kern w:val="0"/>
          <w:sz w:val="24"/>
        </w:rPr>
        <w:t>GKB 2255</w:t>
      </w:r>
      <w:r>
        <w:rPr>
          <w:rFonts w:ascii="宋体" w:hAnsi="宋体" w:cs="宋体"/>
          <w:kern w:val="0"/>
          <w:sz w:val="24"/>
        </w:rPr>
        <w:t>的规定，模块间祸合的方式有五类，按其优选顺序排列如下</w:t>
      </w:r>
      <w:r>
        <w:rPr>
          <w:rFonts w:cs="宋体" w:ascii="宋体" w:hAnsi="宋体"/>
          <w:kern w:val="0"/>
          <w:sz w:val="24"/>
        </w:rPr>
        <w:t>:</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数据藕合；</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控制藕合；</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c.</w:t>
      </w:r>
      <w:r>
        <w:rPr>
          <w:rFonts w:ascii="宋体" w:hAnsi="宋体" w:cs="宋体"/>
          <w:kern w:val="0"/>
          <w:sz w:val="24"/>
        </w:rPr>
        <w:t>外部藕合；</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d.</w:t>
      </w:r>
      <w:r>
        <w:rPr>
          <w:rFonts w:ascii="宋体" w:hAnsi="宋体" w:cs="宋体"/>
          <w:kern w:val="0"/>
          <w:sz w:val="24"/>
        </w:rPr>
        <w:t>公共数据藕合；</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e.</w:t>
      </w:r>
      <w:r>
        <w:rPr>
          <w:rFonts w:ascii="宋体" w:hAnsi="宋体" w:cs="宋体"/>
          <w:kern w:val="0"/>
          <w:sz w:val="24"/>
        </w:rPr>
        <w:t>内容藕合。</w:t>
      </w:r>
    </w:p>
    <w:p>
      <w:pPr>
        <w:pStyle w:val="Heading3"/>
        <w:spacing w:lineRule="auto" w:line="300" w:before="0" w:after="0"/>
        <w:rPr>
          <w:rFonts w:ascii="宋体" w:hAnsi="宋体" w:cs="宋体"/>
          <w:kern w:val="0"/>
          <w:sz w:val="24"/>
        </w:rPr>
      </w:pPr>
      <w:r>
        <w:rPr>
          <w:rFonts w:ascii="宋体" w:hAnsi="宋体" w:cs="宋体"/>
          <w:kern w:val="0"/>
          <w:sz w:val="24"/>
        </w:rPr>
        <w:t>模块的内顺方式</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根据</w:t>
      </w:r>
      <w:r>
        <w:rPr>
          <w:rFonts w:cs="宋体" w:ascii="宋体" w:hAnsi="宋体"/>
          <w:kern w:val="0"/>
          <w:sz w:val="24"/>
        </w:rPr>
        <w:t>GJB 2255</w:t>
      </w:r>
      <w:r>
        <w:rPr>
          <w:rFonts w:ascii="宋体" w:hAnsi="宋体" w:cs="宋体"/>
          <w:kern w:val="0"/>
          <w:sz w:val="24"/>
        </w:rPr>
        <w:t>的规定，模块内诸元素关联的方式有六类，按其优选顺序排列如下</w:t>
      </w:r>
      <w:r>
        <w:rPr>
          <w:rFonts w:cs="宋体" w:ascii="宋体" w:hAnsi="宋体"/>
          <w:kern w:val="0"/>
          <w:sz w:val="24"/>
        </w:rPr>
        <w:t>:</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功能内聚；</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顺序内聚；</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c.</w:t>
      </w:r>
      <w:r>
        <w:rPr>
          <w:rFonts w:ascii="宋体" w:hAnsi="宋体" w:cs="宋体"/>
          <w:kern w:val="0"/>
          <w:sz w:val="24"/>
        </w:rPr>
        <w:t>通信内聚；</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d.</w:t>
      </w:r>
      <w:r>
        <w:rPr>
          <w:rFonts w:ascii="宋体" w:hAnsi="宋体" w:cs="宋体"/>
          <w:kern w:val="0"/>
          <w:sz w:val="24"/>
        </w:rPr>
        <w:t>时间内聚；</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e.</w:t>
      </w:r>
      <w:r>
        <w:rPr>
          <w:rFonts w:ascii="宋体" w:hAnsi="宋体" w:cs="宋体"/>
          <w:kern w:val="0"/>
          <w:sz w:val="24"/>
        </w:rPr>
        <w:t>逻辑内聚；</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f.</w:t>
      </w:r>
      <w:r>
        <w:rPr>
          <w:rFonts w:ascii="宋体" w:hAnsi="宋体" w:cs="宋体"/>
          <w:kern w:val="0"/>
          <w:sz w:val="24"/>
        </w:rPr>
        <w:t>偶然内聚。</w:t>
      </w:r>
    </w:p>
    <w:p>
      <w:pPr>
        <w:pStyle w:val="Heading3"/>
        <w:spacing w:lineRule="auto" w:line="300" w:before="0" w:after="0"/>
        <w:rPr>
          <w:rFonts w:ascii="宋体" w:hAnsi="宋体" w:cs="宋体"/>
          <w:kern w:val="0"/>
          <w:sz w:val="24"/>
        </w:rPr>
      </w:pPr>
      <w:r>
        <w:rPr>
          <w:rFonts w:ascii="宋体" w:hAnsi="宋体" w:cs="宋体"/>
          <w:kern w:val="0"/>
          <w:sz w:val="24"/>
        </w:rPr>
        <w:t>特殊考虑</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鼓励采用经过实践考验、可靠且适用的现有软件。但必须仔细分析其适用性，并对所有不适用之处作妥善处理。</w:t>
      </w:r>
    </w:p>
    <w:p>
      <w:pPr>
        <w:pStyle w:val="Heading2"/>
        <w:keepNext w:val="false"/>
        <w:keepLines w:val="false"/>
        <w:widowControl/>
        <w:snapToGrid w:val="false"/>
        <w:spacing w:lineRule="auto" w:line="240" w:before="93" w:after="93"/>
        <w:textAlignment w:val="baseline"/>
        <w:rPr>
          <w:rFonts w:ascii="宋体" w:hAnsi="宋体" w:cs="宋体"/>
          <w:kern w:val="0"/>
          <w:sz w:val="24"/>
        </w:rPr>
      </w:pPr>
      <w:r>
        <w:rPr>
          <w:rFonts w:ascii="宋体" w:hAnsi="宋体" w:cs="宋体"/>
          <w:kern w:val="0"/>
          <w:sz w:val="24"/>
        </w:rPr>
        <w:t>余量设计</w:t>
      </w:r>
    </w:p>
    <w:p>
      <w:pPr>
        <w:pStyle w:val="Heading3"/>
        <w:spacing w:lineRule="auto" w:line="300" w:before="0" w:after="0"/>
        <w:rPr>
          <w:rFonts w:ascii="宋体" w:hAnsi="宋体" w:cs="宋体"/>
          <w:kern w:val="0"/>
          <w:sz w:val="24"/>
        </w:rPr>
      </w:pPr>
      <w:r>
        <w:rPr>
          <w:rFonts w:ascii="宋体" w:hAnsi="宋体" w:cs="宋体"/>
          <w:kern w:val="0"/>
          <w:sz w:val="24"/>
        </w:rPr>
        <w:t>资源分配及余量要求</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在软件设计时，应确定有关软件模块的存储量、输入输出通道的吞吐能力及处理时间要求。并保证满足系统规定的余量要求。</w:t>
      </w:r>
      <w:r>
        <w:rPr>
          <w:rFonts w:cs="宋体" w:ascii="宋体" w:hAnsi="宋体"/>
          <w:kern w:val="0"/>
          <w:sz w:val="24"/>
        </w:rPr>
        <w:t>(</w:t>
      </w:r>
      <w:r>
        <w:rPr>
          <w:rFonts w:ascii="宋体" w:hAnsi="宋体" w:cs="宋体"/>
          <w:kern w:val="0"/>
          <w:sz w:val="24"/>
        </w:rPr>
        <w:t>例如，军用软件一般要求留有不少于</w:t>
      </w:r>
      <w:r>
        <w:rPr>
          <w:rFonts w:cs="宋体" w:ascii="宋体" w:hAnsi="宋体"/>
          <w:kern w:val="0"/>
          <w:sz w:val="24"/>
        </w:rPr>
        <w:t>20%</w:t>
      </w:r>
      <w:r>
        <w:rPr>
          <w:rFonts w:ascii="宋体" w:hAnsi="宋体" w:cs="宋体"/>
          <w:kern w:val="0"/>
          <w:sz w:val="24"/>
        </w:rPr>
        <w:t>的余量</w:t>
      </w:r>
      <w:r>
        <w:rPr>
          <w:rFonts w:cs="宋体" w:ascii="宋体" w:hAnsi="宋体"/>
          <w:kern w:val="0"/>
          <w:sz w:val="24"/>
        </w:rPr>
        <w:t>)</w:t>
      </w:r>
      <w:r>
        <w:rPr>
          <w:rFonts w:ascii="宋体" w:hAnsi="宋体" w:cs="宋体"/>
          <w:kern w:val="0"/>
          <w:sz w:val="24"/>
        </w:rPr>
        <w:t>。</w:t>
      </w:r>
    </w:p>
    <w:p>
      <w:pPr>
        <w:pStyle w:val="Heading3"/>
        <w:spacing w:lineRule="auto" w:line="300" w:before="0" w:after="0"/>
        <w:rPr>
          <w:rFonts w:ascii="宋体" w:hAnsi="宋体" w:cs="宋体"/>
          <w:kern w:val="0"/>
          <w:sz w:val="24"/>
        </w:rPr>
      </w:pPr>
      <w:r>
        <w:rPr>
          <w:rFonts w:ascii="宋体" w:hAnsi="宋体" w:cs="宋体"/>
          <w:kern w:val="0"/>
          <w:sz w:val="24"/>
        </w:rPr>
        <w:t>时序安排的余量考虑</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软件工作的时序安排，要结合具体的被亏对象确定各种周期。如采样周期、数据计算处理周期、控制周期、自诊断周期、输出输入周期等。当各种周期在时间轴上安排不下时，应采取更高性能的</w:t>
      </w:r>
      <w:r>
        <w:rPr>
          <w:rFonts w:cs="宋体" w:ascii="宋体" w:hAnsi="宋体"/>
          <w:kern w:val="0"/>
          <w:sz w:val="24"/>
        </w:rPr>
        <w:t>CPU</w:t>
      </w:r>
      <w:r>
        <w:rPr>
          <w:rFonts w:ascii="宋体" w:hAnsi="宋体" w:cs="宋体"/>
          <w:kern w:val="0"/>
          <w:sz w:val="24"/>
        </w:rPr>
        <w:t>或多</w:t>
      </w:r>
      <w:r>
        <w:rPr>
          <w:rFonts w:cs="宋体" w:ascii="宋体" w:hAnsi="宋体"/>
          <w:kern w:val="0"/>
          <w:sz w:val="24"/>
        </w:rPr>
        <w:t>CPU</w:t>
      </w:r>
      <w:r>
        <w:rPr>
          <w:rFonts w:ascii="宋体" w:hAnsi="宋体" w:cs="宋体"/>
          <w:kern w:val="0"/>
          <w:sz w:val="24"/>
        </w:rPr>
        <w:t>并行处理来解决，以确保软件的工作时序之间留有足够的余量。</w:t>
      </w:r>
    </w:p>
    <w:p>
      <w:pPr>
        <w:pStyle w:val="Heading2"/>
        <w:keepNext w:val="false"/>
        <w:keepLines w:val="false"/>
        <w:widowControl/>
        <w:snapToGrid w:val="false"/>
        <w:spacing w:lineRule="auto" w:line="240" w:before="93" w:after="93"/>
        <w:textAlignment w:val="baseline"/>
        <w:rPr>
          <w:rFonts w:ascii="宋体" w:hAnsi="宋体" w:cs="宋体"/>
          <w:kern w:val="0"/>
          <w:sz w:val="24"/>
        </w:rPr>
      </w:pPr>
      <w:r>
        <w:rPr>
          <w:rFonts w:ascii="宋体" w:hAnsi="宋体" w:cs="宋体"/>
          <w:kern w:val="0"/>
          <w:sz w:val="24"/>
        </w:rPr>
        <w:t>数据要求</w:t>
      </w:r>
    </w:p>
    <w:p>
      <w:pPr>
        <w:pStyle w:val="Heading3"/>
        <w:spacing w:lineRule="auto" w:line="300" w:before="0" w:after="0"/>
        <w:rPr>
          <w:rFonts w:ascii="宋体" w:hAnsi="宋体" w:cs="宋体"/>
          <w:kern w:val="0"/>
          <w:sz w:val="24"/>
        </w:rPr>
      </w:pPr>
      <w:r>
        <w:rPr>
          <w:rFonts w:ascii="宋体" w:hAnsi="宋体" w:cs="宋体"/>
          <w:kern w:val="0"/>
          <w:sz w:val="24"/>
        </w:rPr>
        <w:t>数据需求</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必须定义软件所使用的各种数据。必须规定静态数据、动态输入输出数据及内部生成数据的逻辑结构，列出这些数据的清单，说明对数据的约束。同时，必须规定数据采集的要求，说明被采集数据的特性、要求和范围。对重要的数据在使用前后都要进行检验。推荐建立数据字典，并阐明数据的来源、处理、及目的地。</w:t>
      </w:r>
    </w:p>
    <w:p>
      <w:pPr>
        <w:pStyle w:val="Heading3"/>
        <w:spacing w:lineRule="auto" w:line="300" w:before="0" w:after="0"/>
        <w:rPr>
          <w:rFonts w:ascii="宋体" w:hAnsi="宋体" w:cs="宋体"/>
          <w:kern w:val="0"/>
          <w:sz w:val="24"/>
        </w:rPr>
      </w:pPr>
      <w:r>
        <w:rPr>
          <w:rFonts w:ascii="宋体" w:hAnsi="宋体" w:cs="宋体"/>
          <w:kern w:val="0"/>
          <w:sz w:val="24"/>
        </w:rPr>
        <w:t>属性控制</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任何数据都必须规定其合理的范围</w:t>
      </w:r>
      <w:r>
        <w:rPr>
          <w:rFonts w:cs="宋体" w:ascii="宋体" w:hAnsi="宋体"/>
          <w:kern w:val="0"/>
          <w:sz w:val="24"/>
        </w:rPr>
        <w:t>(</w:t>
      </w:r>
      <w:r>
        <w:rPr>
          <w:rFonts w:ascii="宋体" w:hAnsi="宋体" w:cs="宋体"/>
          <w:kern w:val="0"/>
          <w:sz w:val="24"/>
        </w:rPr>
        <w:t>例如，值域、变化率等等</w:t>
      </w:r>
      <w:r>
        <w:rPr>
          <w:rFonts w:cs="宋体" w:ascii="宋体" w:hAnsi="宋体"/>
          <w:kern w:val="0"/>
          <w:sz w:val="24"/>
        </w:rPr>
        <w:t>)</w:t>
      </w:r>
      <w:r>
        <w:rPr>
          <w:rFonts w:ascii="宋体" w:hAnsi="宋体" w:cs="宋体"/>
          <w:kern w:val="0"/>
          <w:sz w:val="24"/>
        </w:rPr>
        <w:t>。如果数据超出了规定的范围，就必须进行出错处理。变量的定义域应预先规定，在实现时予以说明，在运行时予以检查。必须对参数、数组下标、循环变量进行范围检查。</w:t>
      </w:r>
    </w:p>
    <w:p>
      <w:pPr>
        <w:pStyle w:val="Heading3"/>
        <w:spacing w:lineRule="auto" w:line="300" w:before="0" w:after="0"/>
        <w:rPr>
          <w:rFonts w:ascii="宋体" w:hAnsi="宋体" w:cs="宋体"/>
          <w:kern w:val="0"/>
          <w:sz w:val="24"/>
        </w:rPr>
      </w:pPr>
      <w:r>
        <w:rPr>
          <w:rFonts w:ascii="宋体" w:hAnsi="宋体" w:cs="宋体"/>
          <w:kern w:val="0"/>
          <w:sz w:val="24"/>
        </w:rPr>
        <w:t>数值运算范围控制</w:t>
      </w:r>
    </w:p>
    <w:p>
      <w:pPr>
        <w:pStyle w:val="Normal"/>
        <w:autoSpaceDE w:val="false"/>
        <w:spacing w:lineRule="auto" w:line="360"/>
        <w:ind w:firstLine="480"/>
        <w:jc w:val="left"/>
        <w:rPr>
          <w:rFonts w:ascii="宋体" w:hAnsi="宋体" w:cs="宋体"/>
          <w:kern w:val="0"/>
          <w:sz w:val="24"/>
        </w:rPr>
      </w:pPr>
      <w:r>
        <w:rPr>
          <w:rFonts w:ascii="宋体" w:hAnsi="宋体" w:cs="宋体"/>
          <w:kern w:val="0"/>
          <w:sz w:val="24"/>
        </w:rPr>
        <w:t>进行数值运算时，必须注意数值的范围及误差问题。在把数学公式实现成软件程序时，要保证输入输出及中问结果不超出机器数值表示范围。</w:t>
      </w:r>
    </w:p>
    <w:p>
      <w:pPr>
        <w:pStyle w:val="Heading3"/>
        <w:spacing w:lineRule="auto" w:line="300" w:before="0" w:after="0"/>
        <w:rPr>
          <w:rFonts w:ascii="宋体" w:hAnsi="宋体" w:cs="宋体"/>
          <w:kern w:val="0"/>
          <w:sz w:val="24"/>
        </w:rPr>
      </w:pPr>
      <w:r>
        <w:rPr>
          <w:rFonts w:ascii="宋体" w:hAnsi="宋体" w:cs="宋体"/>
          <w:kern w:val="0"/>
          <w:sz w:val="24"/>
        </w:rPr>
        <w:t>精度控制</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保证运算所要求的精度。要考虑到计算误差及舍入误差，选定足够的数据有效位。</w:t>
      </w:r>
    </w:p>
    <w:p>
      <w:pPr>
        <w:pStyle w:val="Heading3"/>
        <w:spacing w:lineRule="auto" w:line="300" w:before="0" w:after="0"/>
        <w:rPr>
          <w:rFonts w:ascii="宋体" w:hAnsi="宋体" w:cs="宋体"/>
          <w:kern w:val="0"/>
          <w:sz w:val="24"/>
        </w:rPr>
      </w:pPr>
      <w:r>
        <w:rPr>
          <w:rFonts w:ascii="宋体" w:hAnsi="宋体" w:cs="宋体"/>
          <w:kern w:val="0"/>
          <w:sz w:val="24"/>
        </w:rPr>
        <w:t>合理性检查</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在软件的入口、出口及其它关键点上，应对重要的物理量进行合理性检查，并采取便于故障隔离的处理措施。</w:t>
      </w:r>
    </w:p>
    <w:p>
      <w:pPr>
        <w:pStyle w:val="Heading3"/>
        <w:spacing w:lineRule="auto" w:line="300" w:before="0" w:after="0"/>
        <w:rPr>
          <w:rFonts w:ascii="宋体" w:hAnsi="宋体" w:cs="宋体"/>
          <w:kern w:val="0"/>
          <w:sz w:val="24"/>
        </w:rPr>
      </w:pPr>
      <w:r>
        <w:rPr>
          <w:rFonts w:ascii="宋体" w:hAnsi="宋体" w:cs="宋体"/>
          <w:kern w:val="0"/>
          <w:sz w:val="24"/>
        </w:rPr>
        <w:t>特殊问题</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使用数学协处理器</w:t>
      </w:r>
      <w:r>
        <w:rPr>
          <w:rFonts w:cs="宋体" w:ascii="宋体" w:hAnsi="宋体"/>
          <w:kern w:val="0"/>
          <w:sz w:val="24"/>
        </w:rPr>
        <w:t>(</w:t>
      </w:r>
      <w:r>
        <w:rPr>
          <w:rFonts w:ascii="宋体" w:hAnsi="宋体" w:cs="宋体"/>
          <w:kern w:val="0"/>
          <w:sz w:val="24"/>
        </w:rPr>
        <w:t>如</w:t>
      </w:r>
      <w:r>
        <w:rPr>
          <w:rFonts w:cs="宋体" w:ascii="宋体" w:hAnsi="宋体"/>
          <w:kern w:val="0"/>
          <w:sz w:val="24"/>
        </w:rPr>
        <w:t>80X87 )</w:t>
      </w:r>
      <w:r>
        <w:rPr>
          <w:rFonts w:ascii="宋体" w:hAnsi="宋体" w:cs="宋体"/>
          <w:kern w:val="0"/>
          <w:sz w:val="24"/>
        </w:rPr>
        <w:t>时，必须仔细考虑浮点数接近零时的处理方式，建议在发生下溢时，使用最小的浮点数来替代零；在软件设计时应考虑某些硬件</w:t>
      </w:r>
      <w:r>
        <w:rPr>
          <w:rFonts w:cs="宋体" w:ascii="宋体" w:hAnsi="宋体"/>
          <w:kern w:val="0"/>
          <w:sz w:val="24"/>
        </w:rPr>
        <w:t>(</w:t>
      </w:r>
      <w:r>
        <w:rPr>
          <w:rFonts w:ascii="宋体" w:hAnsi="宋体" w:cs="宋体"/>
          <w:kern w:val="0"/>
          <w:sz w:val="24"/>
        </w:rPr>
        <w:t>如</w:t>
      </w:r>
      <w:r>
        <w:rPr>
          <w:rFonts w:cs="宋体" w:ascii="宋体" w:hAnsi="宋体"/>
          <w:kern w:val="0"/>
          <w:sz w:val="24"/>
        </w:rPr>
        <w:t>80X87 )</w:t>
      </w:r>
      <w:r>
        <w:rPr>
          <w:rFonts w:ascii="宋体" w:hAnsi="宋体" w:cs="宋体"/>
          <w:kern w:val="0"/>
          <w:sz w:val="24"/>
        </w:rPr>
        <w:t>出错的处理，对在使用这些硬件的过程中出现的异常情况进行实时恢复。</w:t>
      </w:r>
    </w:p>
    <w:p>
      <w:pPr>
        <w:pStyle w:val="Heading2"/>
        <w:keepNext w:val="false"/>
        <w:keepLines w:val="false"/>
        <w:widowControl/>
        <w:snapToGrid w:val="false"/>
        <w:spacing w:lineRule="auto" w:line="240" w:before="93" w:after="93"/>
        <w:textAlignment w:val="baseline"/>
        <w:rPr>
          <w:rFonts w:ascii="宋体" w:hAnsi="宋体" w:cs="宋体"/>
          <w:kern w:val="0"/>
          <w:sz w:val="24"/>
        </w:rPr>
      </w:pPr>
      <w:r>
        <w:rPr>
          <w:rFonts w:ascii="宋体" w:hAnsi="宋体" w:cs="宋体"/>
          <w:kern w:val="0"/>
          <w:sz w:val="24"/>
        </w:rPr>
        <w:t>防错程序设计</w:t>
      </w:r>
    </w:p>
    <w:p>
      <w:pPr>
        <w:pStyle w:val="Heading3"/>
        <w:spacing w:lineRule="auto" w:line="300" w:before="0" w:after="0"/>
        <w:rPr>
          <w:rFonts w:ascii="宋体" w:hAnsi="宋体" w:cs="宋体"/>
          <w:kern w:val="0"/>
          <w:sz w:val="24"/>
        </w:rPr>
      </w:pPr>
      <w:r>
        <w:rPr>
          <w:rFonts w:ascii="宋体" w:hAnsi="宋体" w:cs="宋体"/>
          <w:kern w:val="0"/>
          <w:sz w:val="24"/>
        </w:rPr>
        <w:t>参数化</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在软件设计中，必须规定用统一的符号来表示参数、常量和标志，以便在不改变源程序逻辑的情况下，对它进行量改。</w:t>
      </w:r>
    </w:p>
    <w:p>
      <w:pPr>
        <w:pStyle w:val="Heading3"/>
        <w:spacing w:lineRule="auto" w:line="300" w:before="0" w:after="0"/>
        <w:rPr>
          <w:rFonts w:ascii="宋体" w:hAnsi="宋体" w:cs="宋体"/>
          <w:kern w:val="0"/>
          <w:sz w:val="24"/>
        </w:rPr>
      </w:pPr>
      <w:r>
        <w:rPr>
          <w:rFonts w:ascii="宋体" w:hAnsi="宋体" w:cs="宋体"/>
          <w:kern w:val="0"/>
          <w:sz w:val="24"/>
        </w:rPr>
        <w:t>公用数据和公共变</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必须指明由二个或多个模块公用的数据和公共变量，并尽量减少对公共变量的改变</w:t>
      </w:r>
      <w:r>
        <w:rPr>
          <w:rFonts w:cs="宋体" w:ascii="宋体" w:hAnsi="宋体"/>
          <w:kern w:val="0"/>
          <w:sz w:val="24"/>
        </w:rPr>
        <w:t>.</w:t>
      </w:r>
      <w:r>
        <w:rPr>
          <w:rFonts w:ascii="宋体" w:hAnsi="宋体" w:cs="宋体"/>
          <w:kern w:val="0"/>
          <w:sz w:val="24"/>
        </w:rPr>
        <w:t>以减少模块间的副作用。</w:t>
      </w:r>
    </w:p>
    <w:p>
      <w:pPr>
        <w:pStyle w:val="Heading3"/>
        <w:spacing w:lineRule="auto" w:line="300" w:before="0" w:after="0"/>
        <w:rPr>
          <w:rFonts w:ascii="宋体" w:hAnsi="宋体" w:cs="宋体"/>
          <w:kern w:val="0"/>
          <w:sz w:val="24"/>
        </w:rPr>
      </w:pPr>
      <w:r>
        <w:rPr>
          <w:rFonts w:ascii="宋体" w:hAnsi="宋体" w:cs="宋体"/>
          <w:kern w:val="0"/>
          <w:sz w:val="24"/>
        </w:rPr>
        <w:t>标志</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所有标志必须进行严格的定义，并编制标志的使用说明，说明的项目包括</w:t>
      </w:r>
      <w:r>
        <w:rPr>
          <w:rFonts w:cs="宋体" w:ascii="宋体" w:hAnsi="宋体"/>
          <w:kern w:val="0"/>
          <w:sz w:val="24"/>
        </w:rPr>
        <w:t>:</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名称和位定义；</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功能和作用；</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c.</w:t>
      </w:r>
      <w:r>
        <w:rPr>
          <w:rFonts w:ascii="宋体" w:hAnsi="宋体" w:cs="宋体"/>
          <w:kern w:val="0"/>
          <w:sz w:val="24"/>
        </w:rPr>
        <w:t>使用范围</w:t>
      </w:r>
      <w:r>
        <w:rPr>
          <w:rFonts w:cs="宋体" w:ascii="宋体" w:hAnsi="宋体"/>
          <w:kern w:val="0"/>
          <w:sz w:val="24"/>
        </w:rPr>
        <w:t>(</w:t>
      </w:r>
      <w:r>
        <w:rPr>
          <w:rFonts w:ascii="宋体" w:hAnsi="宋体" w:cs="宋体"/>
          <w:kern w:val="0"/>
          <w:sz w:val="24"/>
        </w:rPr>
        <w:t>有效范围</w:t>
      </w:r>
      <w:r>
        <w:rPr>
          <w:rFonts w:cs="宋体" w:ascii="宋体" w:hAnsi="宋体"/>
          <w:kern w:val="0"/>
          <w:sz w:val="24"/>
        </w:rPr>
        <w:t>)</w:t>
      </w:r>
      <w:r>
        <w:rPr>
          <w:rFonts w:ascii="宋体" w:hAnsi="宋体" w:cs="宋体"/>
          <w:kern w:val="0"/>
          <w:sz w:val="24"/>
        </w:rPr>
        <w:t>；</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d.</w:t>
      </w:r>
      <w:r>
        <w:rPr>
          <w:rFonts w:ascii="宋体" w:hAnsi="宋体" w:cs="宋体"/>
          <w:kern w:val="0"/>
          <w:sz w:val="24"/>
        </w:rPr>
        <w:t>生命周期</w:t>
      </w:r>
      <w:r>
        <w:rPr>
          <w:rFonts w:cs="宋体" w:ascii="宋体" w:hAnsi="宋体"/>
          <w:kern w:val="0"/>
          <w:sz w:val="24"/>
        </w:rPr>
        <w:t>(</w:t>
      </w:r>
      <w:r>
        <w:rPr>
          <w:rFonts w:ascii="宋体" w:hAnsi="宋体" w:cs="宋体"/>
          <w:kern w:val="0"/>
          <w:sz w:val="24"/>
        </w:rPr>
        <w:t>初始状态、运行中的变化条件、状态和时刻、最终状态</w:t>
      </w:r>
      <w:r>
        <w:rPr>
          <w:rFonts w:cs="宋体" w:ascii="宋体" w:hAnsi="宋体"/>
          <w:kern w:val="0"/>
          <w:sz w:val="24"/>
        </w:rPr>
        <w:t>)</w:t>
      </w:r>
      <w:r>
        <w:rPr>
          <w:rFonts w:ascii="宋体" w:hAnsi="宋体" w:cs="宋体"/>
          <w:kern w:val="0"/>
          <w:sz w:val="24"/>
        </w:rPr>
        <w:t>；</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e.</w:t>
      </w:r>
      <w:r>
        <w:rPr>
          <w:rFonts w:ascii="宋体" w:hAnsi="宋体" w:cs="宋体"/>
          <w:kern w:val="0"/>
          <w:sz w:val="24"/>
        </w:rPr>
        <w:t>使用情况</w:t>
      </w:r>
      <w:r>
        <w:rPr>
          <w:rFonts w:cs="宋体" w:ascii="宋体" w:hAnsi="宋体"/>
          <w:kern w:val="0"/>
          <w:sz w:val="24"/>
        </w:rPr>
        <w:t>(</w:t>
      </w:r>
      <w:r>
        <w:rPr>
          <w:rFonts w:ascii="宋体" w:hAnsi="宋体" w:cs="宋体"/>
          <w:kern w:val="0"/>
          <w:sz w:val="24"/>
        </w:rPr>
        <w:t>使用该标志的模块名及使用方式</w:t>
      </w:r>
      <w:r>
        <w:rPr>
          <w:rFonts w:cs="宋体" w:ascii="宋体" w:hAnsi="宋体"/>
          <w:kern w:val="0"/>
          <w:sz w:val="24"/>
        </w:rPr>
        <w:t>)</w:t>
      </w:r>
      <w:r>
        <w:rPr>
          <w:rFonts w:ascii="宋体" w:hAnsi="宋体" w:cs="宋体"/>
          <w:kern w:val="0"/>
          <w:sz w:val="24"/>
        </w:rPr>
        <w:t>。</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对于安全关键的标志，在其被使用的软件单元里，必须唯一且用于单一目的。</w:t>
      </w:r>
    </w:p>
    <w:p>
      <w:pPr>
        <w:pStyle w:val="Heading3"/>
        <w:spacing w:lineRule="auto" w:line="300" w:before="0" w:after="0"/>
        <w:rPr>
          <w:rFonts w:ascii="宋体" w:hAnsi="宋体" w:cs="宋体"/>
          <w:kern w:val="0"/>
          <w:sz w:val="24"/>
        </w:rPr>
      </w:pPr>
      <w:r>
        <w:rPr>
          <w:rFonts w:ascii="宋体" w:hAnsi="宋体" w:cs="宋体"/>
          <w:kern w:val="0"/>
          <w:sz w:val="24"/>
        </w:rPr>
        <w:t>文件</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文件必须唯一且用于单一目的；文件在使用前必须成功地打开，在使用结束后必须成功地关闭；文件的属性应与它的使用相一致。</w:t>
      </w:r>
    </w:p>
    <w:p>
      <w:pPr>
        <w:pStyle w:val="Heading3"/>
        <w:spacing w:lineRule="auto" w:line="300" w:before="0" w:after="0"/>
        <w:rPr>
          <w:rFonts w:ascii="宋体" w:hAnsi="宋体" w:cs="宋体"/>
          <w:kern w:val="0"/>
          <w:sz w:val="24"/>
        </w:rPr>
      </w:pPr>
      <w:r>
        <w:rPr>
          <w:rFonts w:ascii="宋体" w:hAnsi="宋体" w:cs="宋体"/>
          <w:kern w:val="0"/>
          <w:sz w:val="24"/>
        </w:rPr>
        <w:t>非授权存取的限制</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必须防止对程序</w:t>
      </w:r>
      <w:r>
        <w:rPr>
          <w:rFonts w:cs="宋体" w:ascii="宋体" w:hAnsi="宋体"/>
          <w:kern w:val="0"/>
          <w:sz w:val="24"/>
        </w:rPr>
        <w:t>(</w:t>
      </w:r>
      <w:r>
        <w:rPr>
          <w:rFonts w:ascii="宋体" w:hAnsi="宋体" w:cs="宋体"/>
          <w:kern w:val="0"/>
          <w:sz w:val="24"/>
        </w:rPr>
        <w:t>源程序、汇编程序及目标代码</w:t>
      </w:r>
      <w:r>
        <w:rPr>
          <w:rFonts w:cs="宋体" w:ascii="宋体" w:hAnsi="宋体"/>
          <w:kern w:val="0"/>
          <w:sz w:val="24"/>
        </w:rPr>
        <w:t>)</w:t>
      </w:r>
      <w:r>
        <w:rPr>
          <w:rFonts w:ascii="宋体" w:hAnsi="宋体" w:cs="宋体"/>
          <w:kern w:val="0"/>
          <w:sz w:val="24"/>
        </w:rPr>
        <w:t>的非授权的或无意的存取或修改，其中包括对代码的自修改。</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必须防止对数据的非授权的或无意的存取或修改；对安全关键功能模块应设置调用密码。</w:t>
      </w:r>
    </w:p>
    <w:p>
      <w:pPr>
        <w:pStyle w:val="Heading3"/>
        <w:spacing w:lineRule="auto" w:line="300" w:before="0" w:after="0"/>
        <w:rPr>
          <w:rFonts w:ascii="宋体" w:hAnsi="宋体" w:cs="宋体"/>
          <w:kern w:val="0"/>
          <w:sz w:val="24"/>
        </w:rPr>
      </w:pPr>
      <w:r>
        <w:rPr>
          <w:rFonts w:ascii="宋体" w:hAnsi="宋体" w:cs="宋体"/>
          <w:kern w:val="0"/>
          <w:sz w:val="24"/>
        </w:rPr>
        <w:t>无意指令跳转的处理</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必须检测安全关键软件内或安全关键软件间的无意跳转；如果可行的话，进行故障诊断，并确定引起无意跳转的原因。</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必须提供从无意指令跳转处进入故障安全状态的恢复措施。</w:t>
      </w:r>
    </w:p>
    <w:p>
      <w:pPr>
        <w:pStyle w:val="Heading3"/>
        <w:spacing w:lineRule="auto" w:line="300" w:before="0" w:after="0"/>
        <w:rPr>
          <w:rFonts w:ascii="宋体" w:hAnsi="宋体" w:cs="宋体"/>
          <w:kern w:val="0"/>
          <w:sz w:val="24"/>
        </w:rPr>
      </w:pPr>
      <w:r>
        <w:rPr>
          <w:rFonts w:ascii="宋体" w:hAnsi="宋体" w:cs="宋体"/>
          <w:kern w:val="0"/>
          <w:sz w:val="24"/>
        </w:rPr>
        <w:t>程序检测点的设置</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在安全关键软件中的关键点上进行监测，在发现故障时进行故障隔离；必要时，使系统进入安全状态。</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在完成必要检测功能的前提下，检测点宜少不宜多。</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c.</w:t>
      </w:r>
      <w:r>
        <w:rPr>
          <w:rFonts w:ascii="宋体" w:hAnsi="宋体" w:cs="宋体"/>
          <w:kern w:val="0"/>
          <w:sz w:val="24"/>
        </w:rPr>
        <w:t>测试特征量流出通道应力求独立，使测试功能的失效不会影响其它功能。</w:t>
      </w:r>
    </w:p>
    <w:p>
      <w:pPr>
        <w:pStyle w:val="Heading3"/>
        <w:spacing w:lineRule="auto" w:line="300" w:before="0" w:after="0"/>
        <w:rPr>
          <w:rFonts w:ascii="宋体" w:hAnsi="宋体" w:cs="宋体"/>
          <w:kern w:val="0"/>
          <w:sz w:val="24"/>
        </w:rPr>
      </w:pPr>
      <w:r>
        <w:rPr>
          <w:rFonts w:ascii="宋体" w:hAnsi="宋体" w:cs="宋体"/>
          <w:kern w:val="0"/>
          <w:sz w:val="24"/>
        </w:rPr>
        <w:t>寻址模式的选用</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尽量不使用间接寻址方式。在确实有必要采用间接寻址方式时，需慎重考虑和充分论证，并在执行之前验证地址是否在可接受的范围内。</w:t>
      </w:r>
    </w:p>
    <w:p>
      <w:pPr>
        <w:pStyle w:val="Heading3"/>
        <w:spacing w:lineRule="auto" w:line="300" w:before="0" w:after="0"/>
        <w:rPr>
          <w:rFonts w:ascii="宋体" w:hAnsi="宋体" w:cs="宋体"/>
          <w:kern w:val="0"/>
          <w:sz w:val="24"/>
        </w:rPr>
      </w:pPr>
      <w:r>
        <w:rPr>
          <w:rFonts w:ascii="宋体" w:hAnsi="宋体" w:cs="宋体"/>
          <w:kern w:val="0"/>
          <w:sz w:val="24"/>
        </w:rPr>
        <w:t>数据区隔离</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为了防止程序把数据错当指令来执行，要采用将数据与指令分隔存放的措施。必要时在数据区和表格的前后加入适当的</w:t>
      </w:r>
      <w:r>
        <w:rPr>
          <w:rFonts w:cs="宋体" w:ascii="宋体" w:hAnsi="宋体"/>
          <w:kern w:val="0"/>
          <w:sz w:val="24"/>
        </w:rPr>
        <w:t>NOP</w:t>
      </w:r>
      <w:r>
        <w:rPr>
          <w:rFonts w:ascii="宋体" w:hAnsi="宋体" w:cs="宋体"/>
          <w:kern w:val="0"/>
          <w:sz w:val="24"/>
        </w:rPr>
        <w:t>指令和跳转指令。使</w:t>
      </w:r>
      <w:r>
        <w:rPr>
          <w:rFonts w:cs="宋体" w:ascii="宋体" w:hAnsi="宋体"/>
          <w:kern w:val="0"/>
          <w:sz w:val="24"/>
        </w:rPr>
        <w:t>NUP</w:t>
      </w:r>
      <w:r>
        <w:rPr>
          <w:rFonts w:ascii="宋体" w:hAnsi="宋体" w:cs="宋体"/>
          <w:kern w:val="0"/>
          <w:sz w:val="24"/>
        </w:rPr>
        <w:t>指令的总长度等于最长指令的长度，然后加入一条跳转指令，将控制转向出错处理程序。</w:t>
      </w:r>
    </w:p>
    <w:p>
      <w:pPr>
        <w:pStyle w:val="Heading3"/>
        <w:spacing w:lineRule="auto" w:line="300" w:before="0" w:after="0"/>
        <w:rPr>
          <w:rFonts w:ascii="宋体" w:hAnsi="宋体" w:cs="宋体"/>
          <w:kern w:val="0"/>
          <w:sz w:val="24"/>
        </w:rPr>
      </w:pPr>
      <w:r>
        <w:rPr>
          <w:rFonts w:ascii="宋体" w:hAnsi="宋体" w:cs="宋体"/>
          <w:kern w:val="0"/>
          <w:sz w:val="24"/>
        </w:rPr>
        <w:t>安全关键信息的要求</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安全关键信息不能仅由单一</w:t>
      </w:r>
      <w:r>
        <w:rPr>
          <w:rFonts w:cs="宋体" w:ascii="宋体" w:hAnsi="宋体"/>
          <w:kern w:val="0"/>
          <w:sz w:val="24"/>
        </w:rPr>
        <w:t>CPU</w:t>
      </w:r>
      <w:r>
        <w:rPr>
          <w:rFonts w:ascii="宋体" w:hAnsi="宋体" w:cs="宋体"/>
          <w:kern w:val="0"/>
          <w:sz w:val="24"/>
        </w:rPr>
        <w:t>命令产生。</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不用寄存器和</w:t>
      </w:r>
      <w:r>
        <w:rPr>
          <w:rFonts w:cs="宋体" w:ascii="宋体" w:hAnsi="宋体"/>
          <w:kern w:val="0"/>
          <w:sz w:val="24"/>
        </w:rPr>
        <w:t>I/O</w:t>
      </w:r>
      <w:r>
        <w:rPr>
          <w:rFonts w:ascii="宋体" w:hAnsi="宋体" w:cs="宋体"/>
          <w:kern w:val="0"/>
          <w:sz w:val="24"/>
        </w:rPr>
        <w:t>端口来存储安全关键信息。</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c.</w:t>
      </w:r>
      <w:r>
        <w:rPr>
          <w:rFonts w:ascii="宋体" w:hAnsi="宋体" w:cs="宋体"/>
          <w:kern w:val="0"/>
          <w:sz w:val="24"/>
        </w:rPr>
        <w:t>使安全关键信息不会因一位或两位差错而引起系统故障。</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安全关键信息与其它信息之间应保持一定的码距。安全关键信息的位模式不得使用一位的逻辑</w:t>
      </w:r>
      <w:r>
        <w:rPr>
          <w:rFonts w:cs="宋体" w:ascii="宋体" w:hAnsi="宋体"/>
          <w:kern w:val="0"/>
          <w:sz w:val="24"/>
        </w:rPr>
        <w:t>"1”</w:t>
      </w:r>
      <w:r>
        <w:rPr>
          <w:rFonts w:ascii="宋体" w:hAnsi="宋体" w:cs="宋体"/>
          <w:kern w:val="0"/>
          <w:sz w:val="24"/>
        </w:rPr>
        <w:t>和“</w:t>
      </w:r>
      <w:r>
        <w:rPr>
          <w:rFonts w:cs="宋体" w:ascii="宋体" w:hAnsi="宋体"/>
          <w:kern w:val="0"/>
          <w:sz w:val="24"/>
        </w:rPr>
        <w:t>0”</w:t>
      </w:r>
      <w:r>
        <w:rPr>
          <w:rFonts w:ascii="宋体" w:hAnsi="宋体" w:cs="宋体"/>
          <w:kern w:val="0"/>
          <w:sz w:val="24"/>
        </w:rPr>
        <w:t>表示，建议使用</w:t>
      </w:r>
      <w:r>
        <w:rPr>
          <w:rFonts w:cs="宋体" w:ascii="宋体" w:hAnsi="宋体"/>
          <w:kern w:val="0"/>
          <w:sz w:val="24"/>
        </w:rPr>
        <w:t>4</w:t>
      </w:r>
      <w:r>
        <w:rPr>
          <w:rFonts w:ascii="宋体" w:hAnsi="宋体" w:cs="宋体"/>
          <w:kern w:val="0"/>
          <w:sz w:val="24"/>
        </w:rPr>
        <w:t>位或</w:t>
      </w:r>
      <w:r>
        <w:rPr>
          <w:rFonts w:cs="宋体" w:ascii="宋体" w:hAnsi="宋体"/>
          <w:kern w:val="0"/>
          <w:sz w:val="24"/>
        </w:rPr>
        <w:t>4</w:t>
      </w:r>
      <w:r>
        <w:rPr>
          <w:rFonts w:ascii="宋体" w:hAnsi="宋体" w:cs="宋体"/>
          <w:kern w:val="0"/>
          <w:sz w:val="24"/>
        </w:rPr>
        <w:t>位以上、既非全</w:t>
      </w:r>
      <w:r>
        <w:rPr>
          <w:rFonts w:cs="宋体" w:ascii="宋体" w:hAnsi="宋体"/>
          <w:kern w:val="0"/>
          <w:sz w:val="24"/>
        </w:rPr>
        <w:t>0</w:t>
      </w:r>
      <w:r>
        <w:rPr>
          <w:rFonts w:ascii="宋体" w:hAnsi="宋体" w:cs="宋体"/>
          <w:kern w:val="0"/>
          <w:sz w:val="24"/>
        </w:rPr>
        <w:t>又非全</w:t>
      </w:r>
      <w:r>
        <w:rPr>
          <w:rFonts w:cs="宋体" w:ascii="宋体" w:hAnsi="宋体"/>
          <w:kern w:val="0"/>
          <w:sz w:val="24"/>
        </w:rPr>
        <w:t>1</w:t>
      </w:r>
      <w:r>
        <w:rPr>
          <w:rFonts w:ascii="宋体" w:hAnsi="宋体" w:cs="宋体"/>
          <w:kern w:val="0"/>
          <w:sz w:val="24"/>
        </w:rPr>
        <w:t>的独特模式来表示，以确保不会因无意差错而造成危险。</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d.</w:t>
      </w:r>
      <w:r>
        <w:rPr>
          <w:rFonts w:ascii="宋体" w:hAnsi="宋体" w:cs="宋体"/>
          <w:kern w:val="0"/>
          <w:sz w:val="24"/>
        </w:rPr>
        <w:t>如安全关键信息有差错，应能检测出来，并返回到规定的状态</w:t>
      </w:r>
      <w:r>
        <w:rPr>
          <w:rFonts w:cs="宋体" w:ascii="宋体" w:hAnsi="宋体"/>
          <w:kern w:val="0"/>
          <w:sz w:val="24"/>
        </w:rPr>
        <w:t>(</w:t>
      </w:r>
      <w:r>
        <w:rPr>
          <w:rFonts w:ascii="宋体" w:hAnsi="宋体" w:cs="宋体"/>
          <w:kern w:val="0"/>
          <w:sz w:val="24"/>
        </w:rPr>
        <w:t>例如，安全状态</w:t>
      </w:r>
      <w:r>
        <w:rPr>
          <w:rFonts w:cs="宋体" w:ascii="宋体" w:hAnsi="宋体"/>
          <w:kern w:val="0"/>
          <w:sz w:val="24"/>
        </w:rPr>
        <w:t>)</w:t>
      </w:r>
      <w:r>
        <w:rPr>
          <w:rFonts w:ascii="宋体" w:hAnsi="宋体" w:cs="宋体"/>
          <w:kern w:val="0"/>
          <w:sz w:val="24"/>
        </w:rPr>
        <w:t>。</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e.</w:t>
      </w:r>
      <w:r>
        <w:rPr>
          <w:rFonts w:ascii="宋体" w:hAnsi="宋体" w:cs="宋体"/>
          <w:kern w:val="0"/>
          <w:sz w:val="24"/>
        </w:rPr>
        <w:t>安全关键信息的决策判断依据不得依赖于全“</w:t>
      </w:r>
      <w:r>
        <w:rPr>
          <w:rFonts w:cs="宋体" w:ascii="宋体" w:hAnsi="宋体"/>
          <w:kern w:val="0"/>
          <w:sz w:val="24"/>
        </w:rPr>
        <w:t>1”</w:t>
      </w:r>
      <w:r>
        <w:rPr>
          <w:rFonts w:ascii="宋体" w:hAnsi="宋体" w:cs="宋体"/>
          <w:kern w:val="0"/>
          <w:sz w:val="24"/>
        </w:rPr>
        <w:t>或全“</w:t>
      </w:r>
      <w:r>
        <w:rPr>
          <w:rFonts w:cs="宋体" w:ascii="宋体" w:hAnsi="宋体"/>
          <w:kern w:val="0"/>
          <w:sz w:val="24"/>
        </w:rPr>
        <w:t>0”</w:t>
      </w:r>
      <w:r>
        <w:rPr>
          <w:rFonts w:ascii="宋体" w:hAnsi="宋体" w:cs="宋体"/>
          <w:kern w:val="0"/>
          <w:sz w:val="24"/>
        </w:rPr>
        <w:t>的输入</w:t>
      </w:r>
      <w:r>
        <w:rPr>
          <w:rFonts w:cs="宋体" w:ascii="宋体" w:hAnsi="宋体"/>
          <w:kern w:val="0"/>
          <w:sz w:val="24"/>
        </w:rPr>
        <w:t>(</w:t>
      </w:r>
      <w:r>
        <w:rPr>
          <w:rFonts w:ascii="宋体" w:hAnsi="宋体" w:cs="宋体"/>
          <w:kern w:val="0"/>
          <w:sz w:val="24"/>
        </w:rPr>
        <w:t>尤其是从外部传感器传来的信息</w:t>
      </w:r>
      <w:r>
        <w:rPr>
          <w:rFonts w:cs="宋体" w:ascii="宋体" w:hAnsi="宋体"/>
          <w:kern w:val="0"/>
          <w:sz w:val="24"/>
        </w:rPr>
        <w:t>)</w:t>
      </w:r>
      <w:r>
        <w:rPr>
          <w:rFonts w:ascii="宋体" w:hAnsi="宋体" w:cs="宋体"/>
          <w:kern w:val="0"/>
          <w:sz w:val="24"/>
        </w:rPr>
        <w:t>。</w:t>
      </w:r>
    </w:p>
    <w:p>
      <w:pPr>
        <w:pStyle w:val="Heading3"/>
        <w:spacing w:lineRule="auto" w:line="300" w:before="0" w:after="0"/>
        <w:rPr>
          <w:rFonts w:ascii="宋体" w:hAnsi="宋体" w:cs="宋体"/>
          <w:kern w:val="0"/>
          <w:sz w:val="24"/>
        </w:rPr>
      </w:pPr>
      <w:r>
        <w:rPr>
          <w:rFonts w:ascii="宋体" w:hAnsi="宋体" w:cs="宋体"/>
          <w:kern w:val="0"/>
          <w:sz w:val="24"/>
        </w:rPr>
        <w:t>信息存储要求</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考虑到信息保存的可靠性，对不需修改的重要信息，条件允许时应放在不易丢失的只读存储器</w:t>
      </w:r>
      <w:r>
        <w:rPr>
          <w:rFonts w:cs="宋体" w:ascii="宋体" w:hAnsi="宋体"/>
          <w:kern w:val="0"/>
          <w:sz w:val="24"/>
        </w:rPr>
        <w:t>(ROM)</w:t>
      </w:r>
      <w:r>
        <w:rPr>
          <w:rFonts w:ascii="宋体" w:hAnsi="宋体" w:cs="宋体"/>
          <w:kern w:val="0"/>
          <w:sz w:val="24"/>
        </w:rPr>
        <w:t>中。对需要少量次数修改的重要信息，则应放在电可擦除可编程只读存储器中。在宇宙空间中不得使用电可编程只读存储器</w:t>
      </w:r>
      <w:r>
        <w:rPr>
          <w:rFonts w:cs="宋体" w:ascii="宋体" w:hAnsi="宋体"/>
          <w:kern w:val="0"/>
          <w:sz w:val="24"/>
        </w:rPr>
        <w:t>( EPROM)</w:t>
      </w:r>
      <w:r>
        <w:rPr>
          <w:rFonts w:ascii="宋体" w:hAnsi="宋体" w:cs="宋体"/>
          <w:kern w:val="0"/>
          <w:sz w:val="24"/>
        </w:rPr>
        <w:t>。</w:t>
      </w:r>
    </w:p>
    <w:p>
      <w:pPr>
        <w:pStyle w:val="Heading3"/>
        <w:spacing w:lineRule="auto" w:line="300" w:before="0" w:after="0"/>
        <w:rPr>
          <w:rFonts w:ascii="宋体" w:hAnsi="宋体" w:cs="宋体"/>
          <w:kern w:val="0"/>
          <w:sz w:val="24"/>
        </w:rPr>
      </w:pPr>
      <w:r>
        <w:rPr>
          <w:rFonts w:ascii="宋体" w:hAnsi="宋体" w:cs="宋体"/>
          <w:kern w:val="0"/>
          <w:sz w:val="24"/>
        </w:rPr>
        <w:t>算法选择要求</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对规定时间内要完成规定任务的软件，不能采用没有把握在一定时间内算出结果的算法。</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算法所使用的存储空问应完全确定。</w:t>
      </w:r>
    </w:p>
    <w:p>
      <w:pPr>
        <w:pStyle w:val="Heading2"/>
        <w:keepNext w:val="false"/>
        <w:keepLines w:val="false"/>
        <w:widowControl/>
        <w:snapToGrid w:val="false"/>
        <w:spacing w:lineRule="auto" w:line="240" w:before="93" w:after="93"/>
        <w:textAlignment w:val="baseline"/>
        <w:rPr>
          <w:rFonts w:ascii="宋体" w:hAnsi="宋体" w:cs="宋体"/>
          <w:kern w:val="0"/>
          <w:sz w:val="24"/>
        </w:rPr>
      </w:pPr>
      <w:r>
        <w:rPr>
          <w:rFonts w:ascii="宋体" w:hAnsi="宋体" w:cs="宋体"/>
          <w:kern w:val="0"/>
          <w:sz w:val="24"/>
        </w:rPr>
        <w:t>编程要求</w:t>
      </w:r>
    </w:p>
    <w:p>
      <w:pPr>
        <w:pStyle w:val="Heading3"/>
        <w:spacing w:lineRule="auto" w:line="300" w:before="0" w:after="0"/>
        <w:rPr>
          <w:rFonts w:ascii="宋体" w:hAnsi="宋体" w:cs="宋体"/>
          <w:kern w:val="0"/>
          <w:sz w:val="24"/>
        </w:rPr>
      </w:pPr>
      <w:r>
        <w:rPr>
          <w:rFonts w:ascii="宋体" w:hAnsi="宋体" w:cs="宋体"/>
          <w:kern w:val="0"/>
          <w:sz w:val="24"/>
        </w:rPr>
        <w:t>语言要求</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采用标准化的程序设计语言进行编程。</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在同一系统中，应尽量减少编程语言的种类；应按照软件的类别，在实现同一类软件时应只采用一种版本的高级语言进行编程，必要时，也可采用一种机器的汇编语言编程。</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c.</w:t>
      </w:r>
      <w:r>
        <w:rPr>
          <w:rFonts w:ascii="宋体" w:hAnsi="宋体" w:cs="宋体"/>
          <w:kern w:val="0"/>
          <w:sz w:val="24"/>
        </w:rPr>
        <w:t>应选用经过优选的编译程序或汇编程序，杜绝使用盗版软件。</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d.</w:t>
      </w:r>
      <w:r>
        <w:rPr>
          <w:rFonts w:ascii="宋体" w:hAnsi="宋体" w:cs="宋体"/>
          <w:kern w:val="0"/>
          <w:sz w:val="24"/>
        </w:rPr>
        <w:t>为提高软件的可移植性和保证程序的正确性，建议只用语言编译程序中符合标准的部分进行编程，尽量少用编译程序引入的非标准部分进行编程。</w:t>
      </w:r>
    </w:p>
    <w:p>
      <w:pPr>
        <w:pStyle w:val="Heading3"/>
        <w:spacing w:lineRule="auto" w:line="300" w:before="0" w:after="0"/>
        <w:rPr>
          <w:rFonts w:ascii="宋体" w:hAnsi="宋体" w:cs="宋体"/>
          <w:kern w:val="0"/>
          <w:sz w:val="24"/>
        </w:rPr>
      </w:pPr>
      <w:r>
        <w:rPr>
          <w:rFonts w:ascii="宋体" w:hAnsi="宋体" w:cs="宋体"/>
          <w:kern w:val="0"/>
          <w:sz w:val="24"/>
        </w:rPr>
        <w:t>汇编语言的编程限制</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暂停、停止、及等待指令要严格控制使用。</w:t>
      </w:r>
    </w:p>
    <w:p>
      <w:pPr>
        <w:pStyle w:val="Heading3"/>
        <w:spacing w:lineRule="auto" w:line="300" w:before="0" w:after="0"/>
        <w:rPr>
          <w:rFonts w:ascii="宋体" w:hAnsi="宋体" w:cs="宋体"/>
          <w:kern w:val="0"/>
          <w:sz w:val="24"/>
        </w:rPr>
      </w:pPr>
      <w:r>
        <w:rPr>
          <w:rFonts w:ascii="宋体" w:hAnsi="宋体" w:cs="宋体"/>
          <w:kern w:val="0"/>
          <w:sz w:val="24"/>
        </w:rPr>
        <w:t>高级语言的编程限制</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原则上不得使用</w:t>
      </w:r>
      <w:r>
        <w:rPr>
          <w:rFonts w:cs="宋体" w:ascii="宋体" w:hAnsi="宋体"/>
          <w:kern w:val="0"/>
          <w:sz w:val="24"/>
        </w:rPr>
        <w:t>GOTO</w:t>
      </w:r>
      <w:r>
        <w:rPr>
          <w:rFonts w:ascii="宋体" w:hAnsi="宋体" w:cs="宋体"/>
          <w:kern w:val="0"/>
          <w:sz w:val="24"/>
        </w:rPr>
        <w:t>语句。</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cs="宋体" w:ascii="宋体" w:hAnsi="宋体"/>
          <w:kern w:val="0"/>
          <w:sz w:val="24"/>
        </w:rPr>
        <w:t>.</w:t>
      </w:r>
      <w:r>
        <w:rPr>
          <w:rFonts w:ascii="宋体" w:hAnsi="宋体" w:cs="宋体"/>
          <w:kern w:val="0"/>
          <w:sz w:val="24"/>
        </w:rPr>
        <w:t>对顺序程序的编制，应参照</w:t>
      </w:r>
      <w:r>
        <w:rPr>
          <w:rFonts w:cs="宋体" w:ascii="宋体" w:hAnsi="宋体"/>
          <w:kern w:val="0"/>
          <w:sz w:val="24"/>
        </w:rPr>
        <w:t>GJB 2255</w:t>
      </w:r>
      <w:r>
        <w:rPr>
          <w:rFonts w:ascii="宋体" w:hAnsi="宋体" w:cs="宋体"/>
          <w:kern w:val="0"/>
          <w:sz w:val="24"/>
        </w:rPr>
        <w:t>推荐的几种控制结构来编制程序；对并行程序的编制，应选择便于测试且简单的结构来编制程序。</w:t>
      </w:r>
    </w:p>
    <w:p>
      <w:pPr>
        <w:pStyle w:val="Heading3"/>
        <w:spacing w:lineRule="auto" w:line="300" w:before="0" w:after="0"/>
        <w:rPr>
          <w:rFonts w:ascii="宋体" w:hAnsi="宋体" w:cs="宋体"/>
          <w:kern w:val="0"/>
          <w:sz w:val="24"/>
        </w:rPr>
      </w:pPr>
      <w:r>
        <w:rPr>
          <w:rFonts w:cs="宋体" w:ascii="宋体" w:hAnsi="宋体"/>
          <w:kern w:val="0"/>
          <w:sz w:val="24"/>
        </w:rPr>
        <w:t xml:space="preserve"> </w:t>
      </w:r>
      <w:r>
        <w:rPr>
          <w:rFonts w:cs="宋体" w:ascii="宋体" w:hAnsi="宋体"/>
          <w:kern w:val="0"/>
          <w:sz w:val="24"/>
        </w:rPr>
        <w:t>McCabe</w:t>
      </w:r>
      <w:r>
        <w:rPr>
          <w:rFonts w:ascii="宋体" w:hAnsi="宋体" w:cs="宋体"/>
          <w:kern w:val="0"/>
          <w:sz w:val="24"/>
        </w:rPr>
        <w:t>指数</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软件单元的圈复杂度</w:t>
      </w:r>
      <w:r>
        <w:rPr>
          <w:rFonts w:cs="宋体" w:ascii="宋体" w:hAnsi="宋体"/>
          <w:kern w:val="0"/>
          <w:sz w:val="24"/>
        </w:rPr>
        <w:t>(</w:t>
      </w:r>
      <w:r>
        <w:rPr>
          <w:rFonts w:ascii="宋体" w:hAnsi="宋体" w:cs="宋体"/>
          <w:kern w:val="0"/>
          <w:sz w:val="24"/>
        </w:rPr>
        <w:t>即，</w:t>
      </w:r>
      <w:r>
        <w:rPr>
          <w:rFonts w:cs="宋体" w:ascii="宋体" w:hAnsi="宋体"/>
          <w:kern w:val="0"/>
          <w:sz w:val="24"/>
        </w:rPr>
        <w:t>McCabe</w:t>
      </w:r>
      <w:r>
        <w:rPr>
          <w:rFonts w:ascii="宋体" w:hAnsi="宋体" w:cs="宋体"/>
          <w:kern w:val="0"/>
          <w:sz w:val="24"/>
        </w:rPr>
        <w:t>指数</w:t>
      </w:r>
      <w:r>
        <w:rPr>
          <w:rFonts w:cs="宋体" w:ascii="宋体" w:hAnsi="宋体"/>
          <w:kern w:val="0"/>
          <w:sz w:val="24"/>
        </w:rPr>
        <w:t>)</w:t>
      </w:r>
      <w:r>
        <w:rPr>
          <w:rFonts w:ascii="宋体" w:hAnsi="宋体" w:cs="宋体"/>
          <w:kern w:val="0"/>
          <w:sz w:val="24"/>
        </w:rPr>
        <w:t>应小于</w:t>
      </w:r>
      <w:r>
        <w:rPr>
          <w:rFonts w:cs="宋体" w:ascii="宋体" w:hAnsi="宋体"/>
          <w:kern w:val="0"/>
          <w:sz w:val="24"/>
        </w:rPr>
        <w:t>10</w:t>
      </w:r>
      <w:r>
        <w:rPr>
          <w:rFonts w:ascii="宋体" w:hAnsi="宋体" w:cs="宋体"/>
          <w:kern w:val="0"/>
          <w:sz w:val="24"/>
        </w:rPr>
        <w:t>。</w:t>
      </w:r>
    </w:p>
    <w:p>
      <w:pPr>
        <w:pStyle w:val="Heading3"/>
        <w:spacing w:lineRule="auto" w:line="300" w:before="0" w:after="0"/>
        <w:rPr>
          <w:rFonts w:ascii="宋体" w:hAnsi="宋体" w:cs="宋体"/>
          <w:kern w:val="0"/>
          <w:sz w:val="24"/>
        </w:rPr>
      </w:pPr>
      <w:r>
        <w:rPr>
          <w:rFonts w:ascii="宋体" w:hAnsi="宋体" w:cs="宋体"/>
          <w:kern w:val="0"/>
          <w:sz w:val="24"/>
        </w:rPr>
        <w:t>软件单元的规模</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对于用高级语言实现的软件单元，每个软件单元的源代码最多不应超过</w:t>
      </w:r>
      <w:r>
        <w:rPr>
          <w:rFonts w:cs="宋体" w:ascii="宋体" w:hAnsi="宋体"/>
          <w:kern w:val="0"/>
          <w:sz w:val="24"/>
        </w:rPr>
        <w:t>200</w:t>
      </w:r>
      <w:r>
        <w:rPr>
          <w:rFonts w:ascii="宋体" w:hAnsi="宋体" w:cs="宋体"/>
          <w:kern w:val="0"/>
          <w:sz w:val="24"/>
        </w:rPr>
        <w:t>行，一般不超过</w:t>
      </w:r>
      <w:r>
        <w:rPr>
          <w:rFonts w:cs="宋体" w:ascii="宋体" w:hAnsi="宋体"/>
          <w:kern w:val="0"/>
          <w:sz w:val="24"/>
        </w:rPr>
        <w:t>60</w:t>
      </w:r>
      <w:r>
        <w:rPr>
          <w:rFonts w:ascii="宋体" w:hAnsi="宋体" w:cs="宋体"/>
          <w:kern w:val="0"/>
          <w:sz w:val="24"/>
        </w:rPr>
        <w:t>行。</w:t>
      </w:r>
    </w:p>
    <w:p>
      <w:pPr>
        <w:pStyle w:val="Heading3"/>
        <w:spacing w:lineRule="auto" w:line="300" w:before="0" w:after="0"/>
        <w:rPr>
          <w:rFonts w:ascii="宋体" w:hAnsi="宋体" w:cs="宋体"/>
          <w:kern w:val="0"/>
          <w:sz w:val="24"/>
        </w:rPr>
      </w:pPr>
      <w:r>
        <w:rPr>
          <w:rFonts w:ascii="宋体" w:hAnsi="宋体" w:cs="宋体"/>
          <w:kern w:val="0"/>
          <w:sz w:val="24"/>
        </w:rPr>
        <w:t>命名要求</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必须以显意的符号来命名变量和语句标号。</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尽量避免采用易混淆的标识符来表示不同的变量、文件名和语句标号。</w:t>
      </w:r>
    </w:p>
    <w:p>
      <w:pPr>
        <w:pStyle w:val="Heading3"/>
        <w:spacing w:lineRule="auto" w:line="300" w:before="0" w:after="0"/>
        <w:rPr>
          <w:rFonts w:ascii="宋体" w:hAnsi="宋体" w:cs="宋体"/>
          <w:kern w:val="0"/>
          <w:sz w:val="24"/>
        </w:rPr>
      </w:pPr>
      <w:r>
        <w:rPr>
          <w:rFonts w:ascii="宋体" w:hAnsi="宋体" w:cs="宋体"/>
          <w:kern w:val="0"/>
          <w:sz w:val="24"/>
        </w:rPr>
        <w:t>程序格式要求</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在编辑源程序时，应将其编辑成反映结构化特色的缩进格式，使编码的逻辑关系与程序清单的实际位置对应。</w:t>
      </w:r>
    </w:p>
    <w:p>
      <w:pPr>
        <w:pStyle w:val="Heading3"/>
        <w:spacing w:lineRule="auto" w:line="300" w:before="0" w:after="0"/>
        <w:rPr>
          <w:rFonts w:ascii="宋体" w:hAnsi="宋体" w:cs="宋体"/>
          <w:kern w:val="0"/>
          <w:sz w:val="24"/>
        </w:rPr>
      </w:pPr>
      <w:r>
        <w:rPr>
          <w:rFonts w:ascii="宋体" w:hAnsi="宋体" w:cs="宋体"/>
          <w:kern w:val="0"/>
          <w:sz w:val="24"/>
        </w:rPr>
        <w:t>程序注释要求与方法</w:t>
      </w:r>
    </w:p>
    <w:p>
      <w:pPr>
        <w:pStyle w:val="Heading4"/>
        <w:spacing w:lineRule="auto" w:line="300" w:before="0" w:after="0"/>
        <w:rPr>
          <w:rFonts w:ascii="宋体" w:hAnsi="宋体" w:cs="宋体"/>
          <w:kern w:val="0"/>
          <w:sz w:val="24"/>
        </w:rPr>
      </w:pPr>
      <w:r>
        <w:rPr>
          <w:rFonts w:ascii="宋体" w:hAnsi="宋体" w:cs="宋体"/>
          <w:kern w:val="0"/>
          <w:sz w:val="24"/>
        </w:rPr>
        <w:t>注释的一般要求</w:t>
      </w:r>
    </w:p>
    <w:p>
      <w:pPr>
        <w:pStyle w:val="Normal"/>
        <w:autoSpaceDE w:val="false"/>
        <w:spacing w:lineRule="auto" w:line="360"/>
        <w:ind w:firstLine="480"/>
        <w:jc w:val="left"/>
        <w:rPr>
          <w:rFonts w:ascii="宋体" w:hAnsi="宋体" w:cs="宋体"/>
          <w:kern w:val="0"/>
          <w:sz w:val="24"/>
        </w:rPr>
      </w:pPr>
      <w:r>
        <w:rPr>
          <w:rFonts w:ascii="宋体" w:hAnsi="宋体" w:cs="宋体"/>
          <w:kern w:val="0"/>
          <w:sz w:val="24"/>
        </w:rPr>
        <w:t>为提高可读性，在源程序中必须有足够详细的注释。注释应为功能性的</w:t>
      </w:r>
      <w:r>
        <w:rPr>
          <w:rFonts w:cs="宋体" w:ascii="宋体" w:hAnsi="宋体"/>
          <w:kern w:val="0"/>
          <w:sz w:val="24"/>
        </w:rPr>
        <w:t>.</w:t>
      </w:r>
      <w:r>
        <w:rPr>
          <w:rFonts w:ascii="宋体" w:hAnsi="宋体" w:cs="宋体"/>
          <w:kern w:val="0"/>
          <w:sz w:val="24"/>
        </w:rPr>
        <w:t>而非指令的逐句说明。</w:t>
      </w:r>
    </w:p>
    <w:p>
      <w:pPr>
        <w:pStyle w:val="Heading4"/>
        <w:spacing w:lineRule="auto" w:line="300" w:before="0" w:after="0"/>
        <w:rPr>
          <w:rFonts w:ascii="宋体" w:hAnsi="宋体" w:cs="宋体"/>
          <w:kern w:val="0"/>
          <w:sz w:val="24"/>
        </w:rPr>
      </w:pPr>
      <w:r>
        <w:rPr>
          <w:rFonts w:ascii="宋体" w:hAnsi="宋体" w:cs="宋体"/>
          <w:kern w:val="0"/>
          <w:sz w:val="24"/>
        </w:rPr>
        <w:t>模块头注释要求</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在每个模块的可执行代码之前，必须用一段文字注释来说明如下内容</w:t>
      </w:r>
      <w:r>
        <w:rPr>
          <w:rFonts w:cs="宋体" w:ascii="宋体" w:hAnsi="宋体"/>
          <w:kern w:val="0"/>
          <w:sz w:val="24"/>
        </w:rPr>
        <w:t>:</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模块名注释</w:t>
      </w:r>
      <w:r>
        <w:rPr>
          <w:rFonts w:cs="宋体" w:ascii="宋体" w:hAnsi="宋体"/>
          <w:kern w:val="0"/>
          <w:sz w:val="24"/>
        </w:rPr>
        <w:t>:</w:t>
      </w:r>
      <w:r>
        <w:rPr>
          <w:rFonts w:ascii="宋体" w:hAnsi="宋体" w:cs="宋体"/>
          <w:kern w:val="0"/>
          <w:sz w:val="24"/>
        </w:rPr>
        <w:t>标识模块的名称、版本号、入口点、程序开发者姓名、单位及开发时间</w:t>
      </w:r>
      <w:r>
        <w:rPr>
          <w:rFonts w:cs="宋体" w:ascii="宋体" w:hAnsi="宋体"/>
          <w:kern w:val="0"/>
          <w:sz w:val="24"/>
        </w:rPr>
        <w:t>.</w:t>
      </w:r>
      <w:r>
        <w:rPr>
          <w:rFonts w:ascii="宋体" w:hAnsi="宋体" w:cs="宋体"/>
          <w:kern w:val="0"/>
          <w:sz w:val="24"/>
        </w:rPr>
        <w:t>如有修改，还应标识修改者的姓名、单位和修改时间；</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模块功能注释</w:t>
      </w:r>
      <w:r>
        <w:rPr>
          <w:rFonts w:cs="宋体" w:ascii="宋体" w:hAnsi="宋体"/>
          <w:kern w:val="0"/>
          <w:sz w:val="24"/>
        </w:rPr>
        <w:t>:</w:t>
      </w:r>
      <w:r>
        <w:rPr>
          <w:rFonts w:ascii="宋体" w:hAnsi="宋体" w:cs="宋体"/>
          <w:kern w:val="0"/>
          <w:sz w:val="24"/>
        </w:rPr>
        <w:t>说明模块的用途和功能；</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c.</w:t>
      </w:r>
      <w:r>
        <w:rPr>
          <w:rFonts w:ascii="宋体" w:hAnsi="宋体" w:cs="宋体"/>
          <w:kern w:val="0"/>
          <w:sz w:val="24"/>
        </w:rPr>
        <w:t>输入输出注释</w:t>
      </w:r>
      <w:r>
        <w:rPr>
          <w:rFonts w:cs="宋体" w:ascii="宋体" w:hAnsi="宋体"/>
          <w:kern w:val="0"/>
          <w:sz w:val="24"/>
        </w:rPr>
        <w:t>:</w:t>
      </w:r>
      <w:r>
        <w:rPr>
          <w:rFonts w:ascii="宋体" w:hAnsi="宋体" w:cs="宋体"/>
          <w:kern w:val="0"/>
          <w:sz w:val="24"/>
        </w:rPr>
        <w:t>说明模块所使用的输入输出文件名，并指出每个文件是向模块输入，还是从模块愉出，或两者兼而有之；</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d.</w:t>
      </w:r>
      <w:r>
        <w:rPr>
          <w:rFonts w:ascii="宋体" w:hAnsi="宋体" w:cs="宋体"/>
          <w:kern w:val="0"/>
          <w:sz w:val="24"/>
        </w:rPr>
        <w:t>参数注释</w:t>
      </w:r>
      <w:r>
        <w:rPr>
          <w:rFonts w:cs="宋体" w:ascii="宋体" w:hAnsi="宋体"/>
          <w:kern w:val="0"/>
          <w:sz w:val="24"/>
        </w:rPr>
        <w:t>:</w:t>
      </w:r>
      <w:r>
        <w:rPr>
          <w:rFonts w:ascii="宋体" w:hAnsi="宋体" w:cs="宋体"/>
          <w:kern w:val="0"/>
          <w:sz w:val="24"/>
        </w:rPr>
        <w:t>说明模块所需的全部参数的名称、数据类型、大小、物理单位及用途，说明模块中使用的全局量的名称、数据类型、大小、物理单位及其使用方式，说明模块的返回值；</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e.</w:t>
      </w:r>
      <w:r>
        <w:rPr>
          <w:rFonts w:ascii="宋体" w:hAnsi="宋体" w:cs="宋体"/>
          <w:kern w:val="0"/>
          <w:sz w:val="24"/>
        </w:rPr>
        <w:t>调用注释</w:t>
      </w:r>
      <w:r>
        <w:rPr>
          <w:rFonts w:cs="宋体" w:ascii="宋体" w:hAnsi="宋体"/>
          <w:kern w:val="0"/>
          <w:sz w:val="24"/>
        </w:rPr>
        <w:t>:</w:t>
      </w:r>
      <w:r>
        <w:rPr>
          <w:rFonts w:ascii="宋体" w:hAnsi="宋体" w:cs="宋体"/>
          <w:kern w:val="0"/>
          <w:sz w:val="24"/>
        </w:rPr>
        <w:t>列出模块中调用的全部模块名和调用该模块的全部模块名；</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f.</w:t>
      </w:r>
      <w:r>
        <w:rPr>
          <w:rFonts w:ascii="宋体" w:hAnsi="宋体" w:cs="宋体"/>
          <w:kern w:val="0"/>
          <w:sz w:val="24"/>
        </w:rPr>
        <w:t>限制注释</w:t>
      </w:r>
      <w:r>
        <w:rPr>
          <w:rFonts w:cs="宋体" w:ascii="宋体" w:hAnsi="宋体"/>
          <w:kern w:val="0"/>
          <w:sz w:val="24"/>
        </w:rPr>
        <w:t>:</w:t>
      </w:r>
      <w:r>
        <w:rPr>
          <w:rFonts w:ascii="宋体" w:hAnsi="宋体" w:cs="宋体"/>
          <w:kern w:val="0"/>
          <w:sz w:val="24"/>
        </w:rPr>
        <w:t>列出限制模块运行特性的全部特殊因素；</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g.</w:t>
      </w:r>
      <w:r>
        <w:rPr>
          <w:rFonts w:ascii="宋体" w:hAnsi="宋体" w:cs="宋体"/>
          <w:kern w:val="0"/>
          <w:sz w:val="24"/>
        </w:rPr>
        <w:t>异常结束注释</w:t>
      </w:r>
      <w:r>
        <w:rPr>
          <w:rFonts w:cs="宋体" w:ascii="宋体" w:hAnsi="宋体"/>
          <w:kern w:val="0"/>
          <w:sz w:val="24"/>
        </w:rPr>
        <w:t>:</w:t>
      </w:r>
      <w:r>
        <w:rPr>
          <w:rFonts w:ascii="宋体" w:hAnsi="宋体" w:cs="宋体"/>
          <w:kern w:val="0"/>
          <w:sz w:val="24"/>
        </w:rPr>
        <w:t>列出所有异常返回条件及动作；</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h.</w:t>
      </w:r>
      <w:r>
        <w:rPr>
          <w:rFonts w:ascii="宋体" w:hAnsi="宋体" w:cs="宋体"/>
          <w:kern w:val="0"/>
          <w:sz w:val="24"/>
        </w:rPr>
        <w:t>方法注释</w:t>
      </w:r>
      <w:r>
        <w:rPr>
          <w:rFonts w:cs="宋体" w:ascii="宋体" w:hAnsi="宋体"/>
          <w:kern w:val="0"/>
          <w:sz w:val="24"/>
        </w:rPr>
        <w:t>:</w:t>
      </w:r>
      <w:r>
        <w:rPr>
          <w:rFonts w:ascii="宋体" w:hAnsi="宋体" w:cs="宋体"/>
          <w:kern w:val="0"/>
          <w:sz w:val="24"/>
        </w:rPr>
        <w:t>说明该模块为实现其功能所使用的方法，为简炼，亦可指出说明该方法的文档；</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i.</w:t>
      </w:r>
      <w:r>
        <w:rPr>
          <w:rFonts w:ascii="宋体" w:hAnsi="宋体" w:cs="宋体"/>
          <w:kern w:val="0"/>
          <w:sz w:val="24"/>
        </w:rPr>
        <w:t>外部环境及资源注释</w:t>
      </w:r>
      <w:r>
        <w:rPr>
          <w:rFonts w:cs="宋体" w:ascii="宋体" w:hAnsi="宋体"/>
          <w:kern w:val="0"/>
          <w:sz w:val="24"/>
        </w:rPr>
        <w:t>:</w:t>
      </w:r>
      <w:r>
        <w:rPr>
          <w:rFonts w:ascii="宋体" w:hAnsi="宋体" w:cs="宋体"/>
          <w:kern w:val="0"/>
          <w:sz w:val="24"/>
        </w:rPr>
        <w:t>说明该模块所依赖的外部运行环境及所用资源，如操作系统、编译程序、汇编程序、中央处理机单元、内存、寄存器、堆栈等等。</w:t>
      </w:r>
    </w:p>
    <w:p>
      <w:pPr>
        <w:pStyle w:val="Heading4"/>
        <w:spacing w:lineRule="auto" w:line="300" w:before="0" w:after="0"/>
        <w:rPr>
          <w:rFonts w:ascii="宋体" w:hAnsi="宋体" w:cs="宋体"/>
          <w:kern w:val="0"/>
          <w:sz w:val="24"/>
        </w:rPr>
      </w:pPr>
      <w:r>
        <w:rPr>
          <w:rFonts w:ascii="宋体" w:hAnsi="宋体" w:cs="宋体"/>
          <w:kern w:val="0"/>
          <w:sz w:val="24"/>
        </w:rPr>
        <w:t>模块内注释要求</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在模块中，至少应对有条件改变数据值或执行顺序的语句</w:t>
      </w:r>
      <w:r>
        <w:rPr>
          <w:rFonts w:cs="宋体" w:ascii="宋体" w:hAnsi="宋体"/>
          <w:kern w:val="0"/>
          <w:sz w:val="24"/>
        </w:rPr>
        <w:t>(</w:t>
      </w:r>
      <w:r>
        <w:rPr>
          <w:rFonts w:ascii="宋体" w:hAnsi="宋体" w:cs="宋体"/>
          <w:kern w:val="0"/>
          <w:sz w:val="24"/>
        </w:rPr>
        <w:t>即，分支转移语句、输入输出语句、循环语句、调用语句</w:t>
      </w:r>
      <w:r>
        <w:rPr>
          <w:rFonts w:cs="宋体" w:ascii="宋体" w:hAnsi="宋体"/>
          <w:kern w:val="0"/>
          <w:sz w:val="24"/>
        </w:rPr>
        <w:t>)</w:t>
      </w:r>
      <w:r>
        <w:rPr>
          <w:rFonts w:ascii="宋体" w:hAnsi="宋体" w:cs="宋体"/>
          <w:kern w:val="0"/>
          <w:sz w:val="24"/>
        </w:rPr>
        <w:t>进行注释，对这些语句的注释不得扰乱模块的清晰性，即这些注释也应符合程序的缩进格式。具体的注释方法如下</w:t>
      </w:r>
      <w:r>
        <w:rPr>
          <w:rFonts w:cs="宋体" w:ascii="宋体" w:hAnsi="宋体"/>
          <w:kern w:val="0"/>
          <w:sz w:val="24"/>
        </w:rPr>
        <w:t>:</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分支转移语句</w:t>
      </w:r>
      <w:r>
        <w:rPr>
          <w:rFonts w:cs="宋体" w:ascii="宋体" w:hAnsi="宋体"/>
          <w:kern w:val="0"/>
          <w:sz w:val="24"/>
        </w:rPr>
        <w:t>:</w:t>
      </w:r>
      <w:r>
        <w:rPr>
          <w:rFonts w:ascii="宋体" w:hAnsi="宋体" w:cs="宋体"/>
          <w:kern w:val="0"/>
          <w:sz w:val="24"/>
        </w:rPr>
        <w:t>指出执行动作的理由；</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输入输出语句</w:t>
      </w:r>
      <w:r>
        <w:rPr>
          <w:rFonts w:cs="宋体" w:ascii="宋体" w:hAnsi="宋体"/>
          <w:kern w:val="0"/>
          <w:sz w:val="24"/>
        </w:rPr>
        <w:t>:</w:t>
      </w:r>
      <w:r>
        <w:rPr>
          <w:rFonts w:ascii="宋体" w:hAnsi="宋体" w:cs="宋体"/>
          <w:kern w:val="0"/>
          <w:sz w:val="24"/>
        </w:rPr>
        <w:t>指出所处理的文件或记录的性质；</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c.</w:t>
      </w:r>
      <w:r>
        <w:rPr>
          <w:rFonts w:ascii="宋体" w:hAnsi="宋体" w:cs="宋体"/>
          <w:kern w:val="0"/>
          <w:sz w:val="24"/>
        </w:rPr>
        <w:t>循环语句</w:t>
      </w:r>
      <w:r>
        <w:rPr>
          <w:rFonts w:cs="宋体" w:ascii="宋体" w:hAnsi="宋体"/>
          <w:kern w:val="0"/>
          <w:sz w:val="24"/>
        </w:rPr>
        <w:t>:</w:t>
      </w:r>
      <w:r>
        <w:rPr>
          <w:rFonts w:ascii="宋体" w:hAnsi="宋体" w:cs="宋体"/>
          <w:kern w:val="0"/>
          <w:sz w:val="24"/>
        </w:rPr>
        <w:t>说明所执行动作的理由及出口条件；</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d.</w:t>
      </w:r>
      <w:r>
        <w:rPr>
          <w:rFonts w:ascii="宋体" w:hAnsi="宋体" w:cs="宋体"/>
          <w:kern w:val="0"/>
          <w:sz w:val="24"/>
        </w:rPr>
        <w:t>调用语句</w:t>
      </w:r>
      <w:r>
        <w:rPr>
          <w:rFonts w:cs="宋体" w:ascii="宋体" w:hAnsi="宋体"/>
          <w:kern w:val="0"/>
          <w:sz w:val="24"/>
        </w:rPr>
        <w:t>:</w:t>
      </w:r>
      <w:r>
        <w:rPr>
          <w:rFonts w:ascii="宋体" w:hAnsi="宋体" w:cs="宋体"/>
          <w:kern w:val="0"/>
          <w:sz w:val="24"/>
        </w:rPr>
        <w:t>说明调用过程的理由及被调模块的功能。</w:t>
      </w:r>
    </w:p>
    <w:p>
      <w:pPr>
        <w:pStyle w:val="Heading4"/>
        <w:spacing w:lineRule="auto" w:line="300" w:before="0" w:after="0"/>
        <w:rPr>
          <w:rFonts w:ascii="宋体" w:hAnsi="宋体" w:cs="宋体"/>
          <w:kern w:val="0"/>
          <w:sz w:val="24"/>
        </w:rPr>
      </w:pPr>
      <w:r>
        <w:rPr>
          <w:rFonts w:ascii="宋体" w:hAnsi="宋体" w:cs="宋体"/>
          <w:kern w:val="0"/>
          <w:sz w:val="24"/>
        </w:rPr>
        <w:t>安全关键内容注释要求</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在每个模块和软件单元中。对关键的语句标号和数据名还必须有准确的引用信息</w:t>
      </w:r>
      <w:r>
        <w:rPr>
          <w:rFonts w:cs="宋体" w:ascii="宋体" w:hAnsi="宋体"/>
          <w:kern w:val="0"/>
          <w:sz w:val="24"/>
        </w:rPr>
        <w:t>.</w:t>
      </w:r>
      <w:r>
        <w:rPr>
          <w:rFonts w:ascii="宋体" w:hAnsi="宋体" w:cs="宋体"/>
          <w:kern w:val="0"/>
          <w:sz w:val="24"/>
        </w:rPr>
        <w:t>并确定所有输入值和输出值的允许和预期范围；对计时器的值的注释必须包含计时功能的描述、其值及其基本原理或所引用的解释计时器值的基本原理的文档。</w:t>
      </w:r>
    </w:p>
    <w:p>
      <w:pPr>
        <w:pStyle w:val="Heading3"/>
        <w:spacing w:lineRule="auto" w:line="300" w:before="0" w:after="0"/>
        <w:rPr>
          <w:rFonts w:ascii="宋体" w:hAnsi="宋体" w:cs="宋体"/>
          <w:kern w:val="0"/>
          <w:sz w:val="24"/>
        </w:rPr>
      </w:pPr>
      <w:r>
        <w:rPr>
          <w:rFonts w:ascii="宋体" w:hAnsi="宋体" w:cs="宋体"/>
          <w:kern w:val="0"/>
          <w:sz w:val="24"/>
        </w:rPr>
        <w:t>程序设计风格</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在编制程序时应尽量采用下述程序设计风格。</w:t>
      </w:r>
    </w:p>
    <w:p>
      <w:pPr>
        <w:pStyle w:val="Heading4"/>
        <w:spacing w:lineRule="auto" w:line="300" w:before="0" w:after="0"/>
        <w:rPr>
          <w:rFonts w:ascii="宋体" w:hAnsi="宋体" w:cs="宋体"/>
          <w:kern w:val="0"/>
          <w:sz w:val="24"/>
        </w:rPr>
      </w:pPr>
      <w:r>
        <w:rPr>
          <w:rFonts w:ascii="宋体" w:hAnsi="宋体" w:cs="宋体"/>
          <w:kern w:val="0"/>
          <w:sz w:val="24"/>
        </w:rPr>
        <w:t>通用类</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通用的程序设计风格</w:t>
      </w:r>
      <w:r>
        <w:rPr>
          <w:rFonts w:cs="宋体" w:ascii="宋体" w:hAnsi="宋体"/>
          <w:kern w:val="0"/>
          <w:sz w:val="24"/>
        </w:rPr>
        <w:t>:</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程序要编写清楚，不要过分灵巧；</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不要为了“效率”而牺牲清晰；</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c.</w:t>
      </w:r>
      <w:r>
        <w:rPr>
          <w:rFonts w:ascii="宋体" w:hAnsi="宋体" w:cs="宋体"/>
          <w:kern w:val="0"/>
          <w:sz w:val="24"/>
        </w:rPr>
        <w:t>简单而直接地说明用意；</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d.</w:t>
      </w:r>
      <w:r>
        <w:rPr>
          <w:rFonts w:ascii="宋体" w:hAnsi="宋体" w:cs="宋体"/>
          <w:kern w:val="0"/>
          <w:sz w:val="24"/>
        </w:rPr>
        <w:t>使用库函数；</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e.</w:t>
      </w:r>
      <w:r>
        <w:rPr>
          <w:rFonts w:ascii="宋体" w:hAnsi="宋体" w:cs="宋体"/>
          <w:kern w:val="0"/>
          <w:sz w:val="24"/>
        </w:rPr>
        <w:t>避免使用临时变量；</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f.</w:t>
      </w:r>
      <w:r>
        <w:rPr>
          <w:rFonts w:ascii="宋体" w:hAnsi="宋体" w:cs="宋体"/>
          <w:kern w:val="0"/>
          <w:sz w:val="24"/>
        </w:rPr>
        <w:t>把繁琐的工作交给软件去做；</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g.</w:t>
      </w:r>
      <w:r>
        <w:rPr>
          <w:rFonts w:ascii="宋体" w:hAnsi="宋体" w:cs="宋体"/>
          <w:kern w:val="0"/>
          <w:sz w:val="24"/>
        </w:rPr>
        <w:t>使用语言中的好特征，避免使用不良特征；</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h.</w:t>
      </w:r>
      <w:r>
        <w:rPr>
          <w:rFonts w:ascii="宋体" w:hAnsi="宋体" w:cs="宋体"/>
          <w:kern w:val="0"/>
          <w:sz w:val="24"/>
        </w:rPr>
        <w:t>先用易于理解的伪码语言编写；</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i.</w:t>
      </w:r>
      <w:r>
        <w:rPr>
          <w:rFonts w:ascii="宋体" w:hAnsi="宋体" w:cs="宋体"/>
          <w:kern w:val="0"/>
          <w:sz w:val="24"/>
        </w:rPr>
        <w:t>选用能使程序更简单的数据结构；</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j.</w:t>
      </w:r>
      <w:r>
        <w:rPr>
          <w:rFonts w:ascii="宋体" w:hAnsi="宋体" w:cs="宋体"/>
          <w:kern w:val="0"/>
          <w:sz w:val="24"/>
        </w:rPr>
        <w:t>每个模块都只做一件事情；</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k.</w:t>
      </w:r>
      <w:r>
        <w:rPr>
          <w:rFonts w:ascii="宋体" w:hAnsi="宋体" w:cs="宋体"/>
          <w:kern w:val="0"/>
          <w:sz w:val="24"/>
        </w:rPr>
        <w:t>不要修补不好的程序，应当重新编程；</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l.</w:t>
      </w:r>
      <w:r>
        <w:rPr>
          <w:rFonts w:ascii="宋体" w:hAnsi="宋体" w:cs="宋体"/>
          <w:kern w:val="0"/>
          <w:sz w:val="24"/>
        </w:rPr>
        <w:t>将大程序分成小块去编写和测试；</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m.</w:t>
      </w:r>
      <w:r>
        <w:rPr>
          <w:rFonts w:ascii="宋体" w:hAnsi="宋体" w:cs="宋体"/>
          <w:kern w:val="0"/>
          <w:sz w:val="24"/>
        </w:rPr>
        <w:t>对递归定义的数据结构使用递归过程；</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n.</w:t>
      </w:r>
      <w:r>
        <w:rPr>
          <w:rFonts w:ascii="宋体" w:hAnsi="宋体" w:cs="宋体"/>
          <w:kern w:val="0"/>
          <w:sz w:val="24"/>
        </w:rPr>
        <w:t>确保所有变量在使用前都被初始化；</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o.</w:t>
      </w:r>
      <w:r>
        <w:rPr>
          <w:rFonts w:ascii="宋体" w:hAnsi="宋体" w:cs="宋体"/>
          <w:kern w:val="0"/>
          <w:sz w:val="24"/>
        </w:rPr>
        <w:t>不要查出一个错误就终止检查；</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p.</w:t>
      </w:r>
      <w:r>
        <w:rPr>
          <w:rFonts w:ascii="宋体" w:hAnsi="宋体" w:cs="宋体"/>
          <w:kern w:val="0"/>
          <w:sz w:val="24"/>
        </w:rPr>
        <w:t>使用可以进行调试的编译程序；</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q.</w:t>
      </w:r>
      <w:r>
        <w:rPr>
          <w:rFonts w:ascii="宋体" w:hAnsi="宋体" w:cs="宋体"/>
          <w:kern w:val="0"/>
          <w:sz w:val="24"/>
        </w:rPr>
        <w:t>避免因一个错误而造成中断；</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r.</w:t>
      </w:r>
      <w:r>
        <w:rPr>
          <w:rFonts w:ascii="宋体" w:hAnsi="宋体" w:cs="宋体"/>
          <w:kern w:val="0"/>
          <w:sz w:val="24"/>
        </w:rPr>
        <w:t>在边界上检查程序；</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s.</w:t>
      </w:r>
      <w:r>
        <w:rPr>
          <w:rFonts w:ascii="宋体" w:hAnsi="宋体" w:cs="宋体"/>
          <w:kern w:val="0"/>
          <w:sz w:val="24"/>
        </w:rPr>
        <w:t>进行防错性程序设计；</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t.</w:t>
      </w:r>
      <w:r>
        <w:rPr>
          <w:rFonts w:ascii="宋体" w:hAnsi="宋体" w:cs="宋体"/>
          <w:kern w:val="0"/>
          <w:sz w:val="24"/>
        </w:rPr>
        <w:t>应牢记</w:t>
      </w:r>
      <w:r>
        <w:rPr>
          <w:rFonts w:cs="宋体" w:ascii="宋体" w:hAnsi="宋体"/>
          <w:kern w:val="0"/>
          <w:sz w:val="24"/>
        </w:rPr>
        <w:t>10.0</w:t>
      </w:r>
      <w:r>
        <w:rPr>
          <w:rFonts w:ascii="宋体" w:hAnsi="宋体" w:cs="宋体"/>
          <w:kern w:val="0"/>
          <w:sz w:val="24"/>
        </w:rPr>
        <w:t>乘</w:t>
      </w:r>
      <w:r>
        <w:rPr>
          <w:rFonts w:cs="宋体" w:ascii="宋体" w:hAnsi="宋体"/>
          <w:kern w:val="0"/>
          <w:sz w:val="24"/>
        </w:rPr>
        <w:t>0.1</w:t>
      </w:r>
      <w:r>
        <w:rPr>
          <w:rFonts w:ascii="宋体" w:hAnsi="宋体" w:cs="宋体"/>
          <w:kern w:val="0"/>
          <w:sz w:val="24"/>
        </w:rPr>
        <w:t>很少等于</w:t>
      </w:r>
      <w:r>
        <w:rPr>
          <w:rFonts w:cs="宋体" w:ascii="宋体" w:hAnsi="宋体"/>
          <w:kern w:val="0"/>
          <w:sz w:val="24"/>
        </w:rPr>
        <w:t>1.0</w:t>
      </w:r>
      <w:r>
        <w:rPr>
          <w:rFonts w:ascii="宋体" w:hAnsi="宋体" w:cs="宋体"/>
          <w:kern w:val="0"/>
          <w:sz w:val="24"/>
        </w:rPr>
        <w:t>这类事实，应避免作浮点数相等的比较；</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u.</w:t>
      </w:r>
      <w:r>
        <w:rPr>
          <w:rFonts w:ascii="宋体" w:hAnsi="宋体" w:cs="宋体"/>
          <w:kern w:val="0"/>
          <w:sz w:val="24"/>
        </w:rPr>
        <w:t>先保证正确，再提高速度；</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v.</w:t>
      </w:r>
      <w:r>
        <w:rPr>
          <w:rFonts w:ascii="宋体" w:hAnsi="宋体" w:cs="宋体"/>
          <w:kern w:val="0"/>
          <w:sz w:val="24"/>
        </w:rPr>
        <w:t>先保持简单，再提高速度；</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W.</w:t>
      </w:r>
      <w:r>
        <w:rPr>
          <w:rFonts w:ascii="宋体" w:hAnsi="宋体" w:cs="宋体"/>
          <w:kern w:val="0"/>
          <w:sz w:val="24"/>
        </w:rPr>
        <w:t>先保持清晰，再提高速度；</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x.</w:t>
      </w:r>
      <w:r>
        <w:rPr>
          <w:rFonts w:ascii="宋体" w:hAnsi="宋体" w:cs="宋体"/>
          <w:kern w:val="0"/>
          <w:sz w:val="24"/>
        </w:rPr>
        <w:t>与其重用不适合的代码，不如重新编制。</w:t>
      </w:r>
    </w:p>
    <w:p>
      <w:pPr>
        <w:pStyle w:val="Heading4"/>
        <w:spacing w:lineRule="auto" w:line="300" w:before="0" w:after="0"/>
        <w:rPr>
          <w:rFonts w:ascii="宋体" w:hAnsi="宋体" w:cs="宋体"/>
          <w:kern w:val="0"/>
          <w:sz w:val="24"/>
        </w:rPr>
      </w:pPr>
      <w:r>
        <w:rPr>
          <w:rFonts w:ascii="宋体" w:hAnsi="宋体" w:cs="宋体"/>
          <w:kern w:val="0"/>
          <w:sz w:val="24"/>
        </w:rPr>
        <w:t>结构类</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与结构有关的程序设计风格</w:t>
      </w:r>
      <w:r>
        <w:rPr>
          <w:rFonts w:cs="宋体" w:ascii="宋体" w:hAnsi="宋体"/>
          <w:kern w:val="0"/>
          <w:sz w:val="24"/>
        </w:rPr>
        <w:t>:</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用调用一个公共函数的方式代替重复的表示；</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使用括号以避免二义性；</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c.</w:t>
      </w:r>
      <w:r>
        <w:rPr>
          <w:rFonts w:ascii="宋体" w:hAnsi="宋体" w:cs="宋体"/>
          <w:kern w:val="0"/>
          <w:sz w:val="24"/>
        </w:rPr>
        <w:t>避免不必要的分支；</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d.</w:t>
      </w:r>
      <w:r>
        <w:rPr>
          <w:rFonts w:ascii="宋体" w:hAnsi="宋体" w:cs="宋体"/>
          <w:kern w:val="0"/>
          <w:sz w:val="24"/>
        </w:rPr>
        <w:t>不要使用条件分支去代替一个逻辑表达式；</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e.</w:t>
      </w:r>
      <w:r>
        <w:rPr>
          <w:rFonts w:ascii="宋体" w:hAnsi="宋体" w:cs="宋体"/>
          <w:kern w:val="0"/>
          <w:sz w:val="24"/>
        </w:rPr>
        <w:t>若逻辑表达式难以理解，就修改它直到易于理解为止；</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f.</w:t>
      </w:r>
      <w:r>
        <w:rPr>
          <w:rFonts w:ascii="宋体" w:hAnsi="宋体" w:cs="宋体"/>
          <w:kern w:val="0"/>
          <w:sz w:val="24"/>
        </w:rPr>
        <w:t>使程序自顶向下读；</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g.</w:t>
      </w:r>
      <w:r>
        <w:rPr>
          <w:rFonts w:ascii="宋体" w:hAnsi="宋体" w:cs="宋体"/>
          <w:kern w:val="0"/>
          <w:sz w:val="24"/>
        </w:rPr>
        <w:t>用</w:t>
      </w:r>
      <w:r>
        <w:rPr>
          <w:rFonts w:cs="宋体" w:ascii="宋体" w:hAnsi="宋体"/>
          <w:kern w:val="0"/>
          <w:sz w:val="24"/>
        </w:rPr>
        <w:t>IF</w:t>
      </w:r>
      <w:r>
        <w:rPr>
          <w:rFonts w:cs="宋体" w:ascii="宋体" w:hAnsi="宋体"/>
          <w:kern w:val="0"/>
          <w:sz w:val="24"/>
        </w:rPr>
        <w:t>…</w:t>
      </w:r>
      <w:r>
        <w:rPr>
          <w:rFonts w:cs="宋体" w:ascii="宋体" w:hAnsi="宋体"/>
          <w:kern w:val="0"/>
          <w:sz w:val="24"/>
        </w:rPr>
        <w:t>ELSE IF</w:t>
      </w:r>
      <w:r>
        <w:rPr>
          <w:rFonts w:cs="宋体" w:ascii="宋体" w:hAnsi="宋体"/>
          <w:kern w:val="0"/>
          <w:sz w:val="24"/>
        </w:rPr>
        <w:t>…</w:t>
      </w:r>
      <w:r>
        <w:rPr>
          <w:rFonts w:cs="宋体" w:ascii="宋体" w:hAnsi="宋体"/>
          <w:kern w:val="0"/>
          <w:sz w:val="24"/>
        </w:rPr>
        <w:t>ELSE</w:t>
      </w:r>
      <w:r>
        <w:rPr>
          <w:rFonts w:ascii="宋体" w:hAnsi="宋体" w:cs="宋体"/>
          <w:kern w:val="0"/>
          <w:sz w:val="24"/>
        </w:rPr>
        <w:t>来实现多路分支；</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h.</w:t>
      </w:r>
      <w:r>
        <w:rPr>
          <w:rFonts w:ascii="宋体" w:hAnsi="宋体" w:cs="宋体"/>
          <w:kern w:val="0"/>
          <w:sz w:val="24"/>
        </w:rPr>
        <w:t>避免使用</w:t>
      </w:r>
      <w:r>
        <w:rPr>
          <w:rFonts w:cs="宋体" w:ascii="宋体" w:hAnsi="宋体"/>
          <w:kern w:val="0"/>
          <w:sz w:val="24"/>
        </w:rPr>
        <w:t>THEN</w:t>
      </w:r>
      <w:r>
        <w:rPr>
          <w:rFonts w:cs="宋体" w:ascii="宋体" w:hAnsi="宋体"/>
          <w:kern w:val="0"/>
          <w:sz w:val="24"/>
        </w:rPr>
        <w:t>…</w:t>
      </w:r>
      <w:r>
        <w:rPr>
          <w:rFonts w:cs="宋体" w:ascii="宋体" w:hAnsi="宋体"/>
          <w:kern w:val="0"/>
          <w:sz w:val="24"/>
        </w:rPr>
        <w:t>IF</w:t>
      </w:r>
      <w:r>
        <w:rPr>
          <w:rFonts w:ascii="宋体" w:hAnsi="宋体" w:cs="宋体"/>
          <w:kern w:val="0"/>
          <w:sz w:val="24"/>
        </w:rPr>
        <w:t>和空</w:t>
      </w:r>
      <w:r>
        <w:rPr>
          <w:rFonts w:cs="宋体" w:ascii="宋体" w:hAnsi="宋体"/>
          <w:kern w:val="0"/>
          <w:sz w:val="24"/>
        </w:rPr>
        <w:t>ELSE</w:t>
      </w:r>
      <w:r>
        <w:rPr>
          <w:rFonts w:ascii="宋体" w:hAnsi="宋体" w:cs="宋体"/>
          <w:kern w:val="0"/>
          <w:sz w:val="24"/>
        </w:rPr>
        <w:t>；</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i.</w:t>
      </w:r>
      <w:r>
        <w:rPr>
          <w:rFonts w:ascii="宋体" w:hAnsi="宋体" w:cs="宋体"/>
          <w:kern w:val="0"/>
          <w:sz w:val="24"/>
        </w:rPr>
        <w:t>用</w:t>
      </w:r>
      <w:r>
        <w:rPr>
          <w:rFonts w:cs="宋体" w:ascii="宋体" w:hAnsi="宋体"/>
          <w:kern w:val="0"/>
          <w:sz w:val="24"/>
        </w:rPr>
        <w:t>IF- ELSE</w:t>
      </w:r>
      <w:r>
        <w:rPr>
          <w:rFonts w:ascii="宋体" w:hAnsi="宋体" w:cs="宋体"/>
          <w:kern w:val="0"/>
          <w:sz w:val="24"/>
        </w:rPr>
        <w:t>来强调只执行两个动作中的一个；</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j.</w:t>
      </w:r>
      <w:r>
        <w:rPr>
          <w:rFonts w:ascii="宋体" w:hAnsi="宋体" w:cs="宋体"/>
          <w:kern w:val="0"/>
          <w:sz w:val="24"/>
        </w:rPr>
        <w:t>避免使用</w:t>
      </w:r>
      <w:r>
        <w:rPr>
          <w:rFonts w:cs="宋体" w:ascii="宋体" w:hAnsi="宋体"/>
          <w:kern w:val="0"/>
          <w:sz w:val="24"/>
        </w:rPr>
        <w:t>ELSE GQTO</w:t>
      </w:r>
      <w:r>
        <w:rPr>
          <w:rFonts w:ascii="宋体" w:hAnsi="宋体" w:cs="宋体"/>
          <w:kern w:val="0"/>
          <w:sz w:val="24"/>
        </w:rPr>
        <w:t>和</w:t>
      </w:r>
      <w:r>
        <w:rPr>
          <w:rFonts w:cs="宋体" w:ascii="宋体" w:hAnsi="宋体"/>
          <w:kern w:val="0"/>
          <w:sz w:val="24"/>
        </w:rPr>
        <w:t>ELSE RETURN</w:t>
      </w:r>
      <w:r>
        <w:rPr>
          <w:rFonts w:ascii="宋体" w:hAnsi="宋体" w:cs="宋体"/>
          <w:kern w:val="0"/>
          <w:sz w:val="24"/>
        </w:rPr>
        <w:t>；</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k.</w:t>
      </w:r>
      <w:r>
        <w:rPr>
          <w:rFonts w:ascii="宋体" w:hAnsi="宋体" w:cs="宋体"/>
          <w:kern w:val="0"/>
          <w:sz w:val="24"/>
        </w:rPr>
        <w:t>使用基本的控制流结构；</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l.</w:t>
      </w:r>
      <w:r>
        <w:rPr>
          <w:rFonts w:ascii="宋体" w:hAnsi="宋体" w:cs="宋体"/>
          <w:kern w:val="0"/>
          <w:sz w:val="24"/>
        </w:rPr>
        <w:t>使与判定相联系的动作尽可能近地紧跟着判定；</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m.</w:t>
      </w:r>
      <w:r>
        <w:rPr>
          <w:rFonts w:ascii="宋体" w:hAnsi="宋体" w:cs="宋体"/>
          <w:kern w:val="0"/>
          <w:sz w:val="24"/>
        </w:rPr>
        <w:t>使用数组以避免重复的控制序列；</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n.</w:t>
      </w:r>
      <w:r>
        <w:rPr>
          <w:rFonts w:ascii="宋体" w:hAnsi="宋体" w:cs="宋体"/>
          <w:kern w:val="0"/>
          <w:sz w:val="24"/>
        </w:rPr>
        <w:t>要模块化，使用子程序；</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o.</w:t>
      </w:r>
      <w:r>
        <w:rPr>
          <w:rFonts w:ascii="宋体" w:hAnsi="宋体" w:cs="宋体"/>
          <w:kern w:val="0"/>
          <w:sz w:val="24"/>
        </w:rPr>
        <w:t>使模块间的捐合清晰可见；</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p.</w:t>
      </w:r>
      <w:r>
        <w:rPr>
          <w:rFonts w:ascii="宋体" w:hAnsi="宋体" w:cs="宋体"/>
          <w:kern w:val="0"/>
          <w:sz w:val="24"/>
        </w:rPr>
        <w:t>当心不要分支出两条等价的支路；</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q.</w:t>
      </w:r>
      <w:r>
        <w:rPr>
          <w:rFonts w:ascii="宋体" w:hAnsi="宋体" w:cs="宋体"/>
          <w:kern w:val="0"/>
          <w:sz w:val="24"/>
        </w:rPr>
        <w:t>避免从循环引出多个出口。</w:t>
      </w:r>
    </w:p>
    <w:p>
      <w:pPr>
        <w:pStyle w:val="Heading4"/>
        <w:spacing w:lineRule="auto" w:line="300" w:before="0" w:after="0"/>
        <w:rPr>
          <w:rFonts w:ascii="宋体" w:hAnsi="宋体" w:cs="宋体"/>
          <w:kern w:val="0"/>
          <w:sz w:val="24"/>
        </w:rPr>
      </w:pPr>
      <w:r>
        <w:rPr>
          <w:rFonts w:ascii="宋体" w:hAnsi="宋体" w:cs="宋体"/>
          <w:kern w:val="0"/>
          <w:sz w:val="24"/>
        </w:rPr>
        <w:t>说明类</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便于理解的程序设计风格</w:t>
      </w:r>
      <w:r>
        <w:rPr>
          <w:rFonts w:cs="宋体" w:ascii="宋体" w:hAnsi="宋体"/>
          <w:kern w:val="0"/>
          <w:sz w:val="24"/>
        </w:rPr>
        <w:t>:</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选用不易混淆的变量名；</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使用有意义的变量名；</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c.</w:t>
      </w:r>
      <w:r>
        <w:rPr>
          <w:rFonts w:ascii="宋体" w:hAnsi="宋体" w:cs="宋体"/>
          <w:kern w:val="0"/>
          <w:sz w:val="24"/>
        </w:rPr>
        <w:t>使用有意义的语句标号；</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d.</w:t>
      </w:r>
      <w:r>
        <w:rPr>
          <w:rFonts w:ascii="宋体" w:hAnsi="宋体" w:cs="宋体"/>
          <w:kern w:val="0"/>
          <w:sz w:val="24"/>
        </w:rPr>
        <w:t>保持注释和程序一致；</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e.</w:t>
      </w:r>
      <w:r>
        <w:rPr>
          <w:rFonts w:ascii="宋体" w:hAnsi="宋体" w:cs="宋体"/>
          <w:kern w:val="0"/>
          <w:sz w:val="24"/>
        </w:rPr>
        <w:t>注释不要离题；</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f.</w:t>
      </w:r>
      <w:r>
        <w:rPr>
          <w:rFonts w:ascii="宋体" w:hAnsi="宋体" w:cs="宋体"/>
          <w:kern w:val="0"/>
          <w:sz w:val="24"/>
        </w:rPr>
        <w:t>不要用注释去复述代码，使每条注释都起到提高可读性的作用；</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g.</w:t>
      </w:r>
      <w:r>
        <w:rPr>
          <w:rFonts w:ascii="宋体" w:hAnsi="宋体" w:cs="宋体"/>
          <w:kern w:val="0"/>
          <w:sz w:val="24"/>
        </w:rPr>
        <w:t>不要注释不合理的代码，而要对其重写，直到易于理解为止；</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h.</w:t>
      </w:r>
      <w:r>
        <w:rPr>
          <w:rFonts w:ascii="宋体" w:hAnsi="宋体" w:cs="宋体"/>
          <w:kern w:val="0"/>
          <w:sz w:val="24"/>
        </w:rPr>
        <w:t>程序的格式安排应有助于理解；</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i.</w:t>
      </w:r>
      <w:r>
        <w:rPr>
          <w:rFonts w:ascii="宋体" w:hAnsi="宋体" w:cs="宋体"/>
          <w:kern w:val="0"/>
          <w:sz w:val="24"/>
        </w:rPr>
        <w:t>将数据编制成文档。</w:t>
      </w:r>
    </w:p>
    <w:p>
      <w:pPr>
        <w:pStyle w:val="Heading4"/>
        <w:spacing w:lineRule="auto" w:line="300" w:before="0" w:after="0"/>
        <w:rPr>
          <w:rFonts w:ascii="宋体" w:hAnsi="宋体" w:cs="宋体"/>
          <w:kern w:val="0"/>
          <w:sz w:val="24"/>
        </w:rPr>
      </w:pPr>
      <w:r>
        <w:rPr>
          <w:rFonts w:ascii="宋体" w:hAnsi="宋体" w:cs="宋体"/>
          <w:kern w:val="0"/>
          <w:sz w:val="24"/>
        </w:rPr>
        <w:t>输入输出类</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与输入输出有关的程序设计风格</w:t>
      </w:r>
      <w:r>
        <w:rPr>
          <w:rFonts w:cs="宋体" w:ascii="宋体" w:hAnsi="宋体"/>
          <w:kern w:val="0"/>
          <w:sz w:val="24"/>
        </w:rPr>
        <w:t>:</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检查输入的合法性和无二义性；</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确保输入不违背程序的限制；</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c.</w:t>
      </w:r>
      <w:r>
        <w:rPr>
          <w:rFonts w:ascii="宋体" w:hAnsi="宋体" w:cs="宋体"/>
          <w:kern w:val="0"/>
          <w:sz w:val="24"/>
        </w:rPr>
        <w:t>使用文件结束符或其它标记而不用计数来终止输入；</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d.</w:t>
      </w:r>
      <w:r>
        <w:rPr>
          <w:rFonts w:ascii="宋体" w:hAnsi="宋体" w:cs="宋体"/>
          <w:kern w:val="0"/>
          <w:sz w:val="24"/>
        </w:rPr>
        <w:t>识别错误的输入，并尽可能地纠正错误；</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e.</w:t>
      </w:r>
      <w:r>
        <w:rPr>
          <w:rFonts w:ascii="宋体" w:hAnsi="宋体" w:cs="宋体"/>
          <w:kern w:val="0"/>
          <w:sz w:val="24"/>
        </w:rPr>
        <w:t>用统一的方式处理文件的结束条件；</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f.</w:t>
      </w:r>
      <w:r>
        <w:rPr>
          <w:rFonts w:ascii="宋体" w:hAnsi="宋体" w:cs="宋体"/>
          <w:kern w:val="0"/>
          <w:sz w:val="24"/>
        </w:rPr>
        <w:t>使输入易于准备，使输出能自我说明；</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g.</w:t>
      </w:r>
      <w:r>
        <w:rPr>
          <w:rFonts w:ascii="宋体" w:hAnsi="宋体" w:cs="宋体"/>
          <w:kern w:val="0"/>
          <w:sz w:val="24"/>
        </w:rPr>
        <w:t>使用统一的输入格式；</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h.</w:t>
      </w:r>
      <w:r>
        <w:rPr>
          <w:rFonts w:ascii="宋体" w:hAnsi="宋体" w:cs="宋体"/>
          <w:kern w:val="0"/>
          <w:sz w:val="24"/>
        </w:rPr>
        <w:t>使输入易于校对；</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i.</w:t>
      </w:r>
      <w:r>
        <w:rPr>
          <w:rFonts w:ascii="宋体" w:hAnsi="宋体" w:cs="宋体"/>
          <w:kern w:val="0"/>
          <w:sz w:val="24"/>
        </w:rPr>
        <w:t>尽可能采用自由格式输入；</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j.</w:t>
      </w:r>
      <w:r>
        <w:rPr>
          <w:rFonts w:ascii="宋体" w:hAnsi="宋体" w:cs="宋体"/>
          <w:kern w:val="0"/>
          <w:sz w:val="24"/>
        </w:rPr>
        <w:t>允许缺省值，但应在输出时反映出来；</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k.</w:t>
      </w:r>
      <w:r>
        <w:rPr>
          <w:rFonts w:ascii="宋体" w:hAnsi="宋体" w:cs="宋体"/>
          <w:kern w:val="0"/>
          <w:sz w:val="24"/>
        </w:rPr>
        <w:t>将输入和输出局限在子程序中。</w:t>
      </w:r>
    </w:p>
    <w:p>
      <w:pPr>
        <w:pStyle w:val="Heading4"/>
        <w:spacing w:lineRule="auto" w:line="300" w:before="0" w:after="0"/>
        <w:rPr>
          <w:rFonts w:ascii="宋体" w:hAnsi="宋体" w:cs="宋体"/>
          <w:kern w:val="0"/>
          <w:sz w:val="24"/>
        </w:rPr>
      </w:pPr>
      <w:r>
        <w:rPr>
          <w:rFonts w:ascii="宋体" w:hAnsi="宋体" w:cs="宋体"/>
          <w:kern w:val="0"/>
          <w:sz w:val="24"/>
        </w:rPr>
        <w:t>语言类</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与</w:t>
      </w:r>
      <w:r>
        <w:rPr>
          <w:rFonts w:cs="宋体" w:ascii="宋体" w:hAnsi="宋体"/>
          <w:kern w:val="0"/>
          <w:sz w:val="24"/>
        </w:rPr>
        <w:t>FQRTRAN</w:t>
      </w:r>
      <w:r>
        <w:rPr>
          <w:rFonts w:ascii="宋体" w:hAnsi="宋体" w:cs="宋体"/>
          <w:kern w:val="0"/>
          <w:sz w:val="24"/>
        </w:rPr>
        <w:t>语言有关的程序设计风格</w:t>
      </w:r>
      <w:r>
        <w:rPr>
          <w:rFonts w:cs="宋体" w:ascii="宋体" w:hAnsi="宋体"/>
          <w:kern w:val="0"/>
          <w:sz w:val="24"/>
        </w:rPr>
        <w:t>:</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避免</w:t>
      </w:r>
      <w:r>
        <w:rPr>
          <w:rFonts w:cs="宋体" w:ascii="宋体" w:hAnsi="宋体"/>
          <w:kern w:val="0"/>
          <w:sz w:val="24"/>
        </w:rPr>
        <w:t>FORTRAN</w:t>
      </w:r>
      <w:r>
        <w:rPr>
          <w:rFonts w:ascii="宋体" w:hAnsi="宋体" w:cs="宋体"/>
          <w:kern w:val="0"/>
          <w:sz w:val="24"/>
        </w:rPr>
        <w:t>的算术</w:t>
      </w:r>
      <w:r>
        <w:rPr>
          <w:rFonts w:cs="宋体" w:ascii="宋体" w:hAnsi="宋体"/>
          <w:kern w:val="0"/>
          <w:sz w:val="24"/>
        </w:rPr>
        <w:t>IF</w:t>
      </w:r>
      <w:r>
        <w:rPr>
          <w:rFonts w:ascii="宋体" w:hAnsi="宋体" w:cs="宋体"/>
          <w:kern w:val="0"/>
          <w:sz w:val="24"/>
        </w:rPr>
        <w:t>；</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用</w:t>
      </w:r>
      <w:r>
        <w:rPr>
          <w:rFonts w:cs="宋体" w:ascii="宋体" w:hAnsi="宋体"/>
          <w:kern w:val="0"/>
          <w:sz w:val="24"/>
        </w:rPr>
        <w:t>Do-END</w:t>
      </w:r>
      <w:r>
        <w:rPr>
          <w:rFonts w:ascii="宋体" w:hAnsi="宋体" w:cs="宋体"/>
          <w:kern w:val="0"/>
          <w:sz w:val="24"/>
        </w:rPr>
        <w:t>和缩排格式来限定语句组的边界；</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c.</w:t>
      </w:r>
      <w:r>
        <w:rPr>
          <w:rFonts w:ascii="宋体" w:hAnsi="宋体" w:cs="宋体"/>
          <w:kern w:val="0"/>
          <w:sz w:val="24"/>
        </w:rPr>
        <w:t>用</w:t>
      </w:r>
      <w:r>
        <w:rPr>
          <w:rFonts w:cs="宋体" w:ascii="宋体" w:hAnsi="宋体"/>
          <w:kern w:val="0"/>
          <w:sz w:val="24"/>
        </w:rPr>
        <w:t>Do</w:t>
      </w:r>
      <w:r>
        <w:rPr>
          <w:rFonts w:ascii="宋体" w:hAnsi="宋体" w:cs="宋体"/>
          <w:kern w:val="0"/>
          <w:sz w:val="24"/>
        </w:rPr>
        <w:t>和</w:t>
      </w:r>
      <w:r>
        <w:rPr>
          <w:rFonts w:cs="宋体" w:ascii="宋体" w:hAnsi="宋体"/>
          <w:kern w:val="0"/>
          <w:sz w:val="24"/>
        </w:rPr>
        <w:t>Do</w:t>
      </w:r>
      <w:r>
        <w:rPr>
          <w:rFonts w:ascii="宋体" w:hAnsi="宋体" w:cs="宋体"/>
          <w:kern w:val="0"/>
          <w:sz w:val="24"/>
        </w:rPr>
        <w:t>一</w:t>
      </w:r>
      <w:r>
        <w:rPr>
          <w:rFonts w:cs="宋体" w:ascii="宋体" w:hAnsi="宋体"/>
          <w:kern w:val="0"/>
          <w:sz w:val="24"/>
        </w:rPr>
        <w:t>WHILE</w:t>
      </w:r>
      <w:r>
        <w:rPr>
          <w:rFonts w:ascii="宋体" w:hAnsi="宋体" w:cs="宋体"/>
          <w:kern w:val="0"/>
          <w:sz w:val="24"/>
        </w:rPr>
        <w:t>强调循环的存在；</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d.</w:t>
      </w:r>
      <w:r>
        <w:rPr>
          <w:rFonts w:ascii="宋体" w:hAnsi="宋体" w:cs="宋体"/>
          <w:kern w:val="0"/>
          <w:sz w:val="24"/>
        </w:rPr>
        <w:t>用</w:t>
      </w:r>
      <w:r>
        <w:rPr>
          <w:rFonts w:cs="宋体" w:ascii="宋体" w:hAnsi="宋体"/>
          <w:kern w:val="0"/>
          <w:sz w:val="24"/>
        </w:rPr>
        <w:t>DATA</w:t>
      </w:r>
      <w:r>
        <w:rPr>
          <w:rFonts w:ascii="宋体" w:hAnsi="宋体" w:cs="宋体"/>
          <w:kern w:val="0"/>
          <w:sz w:val="24"/>
        </w:rPr>
        <w:t>语句或</w:t>
      </w:r>
      <w:r>
        <w:rPr>
          <w:rFonts w:cs="宋体" w:ascii="宋体" w:hAnsi="宋体"/>
          <w:kern w:val="0"/>
          <w:sz w:val="24"/>
        </w:rPr>
        <w:t>INITIAL</w:t>
      </w:r>
      <w:r>
        <w:rPr>
          <w:rFonts w:ascii="宋体" w:hAnsi="宋体" w:cs="宋体"/>
          <w:kern w:val="0"/>
          <w:sz w:val="24"/>
        </w:rPr>
        <w:t>属性对常数初始化；</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e.</w:t>
      </w:r>
      <w:r>
        <w:rPr>
          <w:rFonts w:ascii="宋体" w:hAnsi="宋体" w:cs="宋体"/>
          <w:kern w:val="0"/>
          <w:sz w:val="24"/>
        </w:rPr>
        <w:t>对常量用可执行代码初始化。</w:t>
      </w:r>
    </w:p>
    <w:p>
      <w:pPr>
        <w:pStyle w:val="Heading2"/>
        <w:keepNext w:val="false"/>
        <w:keepLines w:val="false"/>
        <w:widowControl/>
        <w:snapToGrid w:val="false"/>
        <w:spacing w:lineRule="auto" w:line="240" w:before="93" w:after="93"/>
        <w:textAlignment w:val="baseline"/>
        <w:rPr>
          <w:rFonts w:ascii="宋体" w:hAnsi="宋体" w:cs="宋体"/>
          <w:kern w:val="0"/>
          <w:sz w:val="24"/>
        </w:rPr>
      </w:pPr>
      <w:r>
        <w:rPr>
          <w:rFonts w:ascii="宋体" w:hAnsi="宋体" w:cs="宋体"/>
          <w:kern w:val="0"/>
          <w:sz w:val="24"/>
        </w:rPr>
        <w:t>多余物的处理</w:t>
      </w:r>
    </w:p>
    <w:p>
      <w:pPr>
        <w:pStyle w:val="Heading3"/>
        <w:spacing w:lineRule="auto" w:line="300" w:before="0" w:after="0"/>
        <w:rPr>
          <w:rFonts w:ascii="宋体" w:hAnsi="宋体" w:cs="宋体"/>
          <w:kern w:val="0"/>
          <w:sz w:val="24"/>
        </w:rPr>
      </w:pPr>
      <w:r>
        <w:rPr>
          <w:rFonts w:ascii="宋体" w:hAnsi="宋体" w:cs="宋体"/>
          <w:kern w:val="0"/>
          <w:sz w:val="24"/>
        </w:rPr>
        <w:t>文档中未记载特征的清除</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运行和支持程序必须只包含文档所要求的那些特征和能力，而不应包含文档中所没有的特征。对于为便于软件测试而引入的必要功能和特征，必须验证它们不会影响软件的安全性。</w:t>
      </w:r>
    </w:p>
    <w:p>
      <w:pPr>
        <w:pStyle w:val="Heading3"/>
        <w:spacing w:lineRule="auto" w:line="300" w:before="0" w:after="0"/>
        <w:rPr>
          <w:rFonts w:ascii="宋体" w:hAnsi="宋体" w:cs="宋体"/>
          <w:kern w:val="0"/>
          <w:sz w:val="24"/>
        </w:rPr>
      </w:pPr>
      <w:r>
        <w:rPr>
          <w:rFonts w:ascii="宋体" w:hAnsi="宋体" w:cs="宋体"/>
          <w:kern w:val="0"/>
          <w:sz w:val="24"/>
        </w:rPr>
        <w:t>程序多余物的清除</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运行程序不得包含不使用的可执行代码。不使用的可执行代码必须从源代码及重新编译的程序中去掉。</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装入的运行程序不得包含不引用的变量。固件应在固化前去除不再运行的程序部分。</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c.</w:t>
      </w:r>
      <w:r>
        <w:rPr>
          <w:rFonts w:ascii="宋体" w:hAnsi="宋体" w:cs="宋体"/>
          <w:kern w:val="0"/>
          <w:sz w:val="24"/>
        </w:rPr>
        <w:t>对不同阶段的多余物</w:t>
      </w:r>
      <w:r>
        <w:rPr>
          <w:rFonts w:cs="宋体" w:ascii="宋体" w:hAnsi="宋体"/>
          <w:kern w:val="0"/>
          <w:sz w:val="24"/>
        </w:rPr>
        <w:t>(</w:t>
      </w:r>
      <w:r>
        <w:rPr>
          <w:rFonts w:ascii="宋体" w:hAnsi="宋体" w:cs="宋体"/>
          <w:kern w:val="0"/>
          <w:sz w:val="24"/>
        </w:rPr>
        <w:t>如，在星载软件中配合地面测试的监控程序，它在地面测试阶段并非多余物，而上天后为多余物</w:t>
      </w:r>
      <w:r>
        <w:rPr>
          <w:rFonts w:cs="宋体" w:ascii="宋体" w:hAnsi="宋体"/>
          <w:kern w:val="0"/>
          <w:sz w:val="24"/>
        </w:rPr>
        <w:t>)</w:t>
      </w:r>
      <w:r>
        <w:rPr>
          <w:rFonts w:ascii="宋体" w:hAnsi="宋体" w:cs="宋体"/>
          <w:kern w:val="0"/>
          <w:sz w:val="24"/>
        </w:rPr>
        <w:t>，应慎重考虑。</w:t>
      </w:r>
    </w:p>
    <w:p>
      <w:pPr>
        <w:pStyle w:val="Heading3"/>
        <w:spacing w:lineRule="auto" w:line="300" w:before="0" w:after="0"/>
        <w:rPr>
          <w:rFonts w:ascii="宋体" w:hAnsi="宋体" w:cs="宋体"/>
          <w:kern w:val="0"/>
          <w:sz w:val="24"/>
        </w:rPr>
      </w:pPr>
      <w:r>
        <w:rPr>
          <w:rFonts w:ascii="宋体" w:hAnsi="宋体" w:cs="宋体"/>
          <w:kern w:val="0"/>
          <w:sz w:val="24"/>
        </w:rPr>
        <w:t>未使用内存的处理</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所有未被运行程序使用的内存必须初始化到某一模式，该模式的执行将使系统恢复到安全状态；不得用随机数、暂停、等待指令来填充处理器的内存；</w:t>
      </w:r>
      <w:r>
        <w:rPr>
          <w:rFonts w:cs="宋体" w:ascii="宋体" w:hAnsi="宋体"/>
          <w:kern w:val="0"/>
          <w:sz w:val="24"/>
        </w:rPr>
        <w:t>NOP</w:t>
      </w:r>
      <w:r>
        <w:rPr>
          <w:rFonts w:ascii="宋体" w:hAnsi="宋体" w:cs="宋体"/>
          <w:kern w:val="0"/>
          <w:sz w:val="24"/>
        </w:rPr>
        <w:t>、停止指令要慎用；不得保留先前覆盖中的或装入的数据或代码。当处理器收到这种非执行的代码模式而暂停运行时，监控定时器必须提供一个中断例行程序来使系统恢复到安全状态。如果处理器把这些非执行代码模式视为一个错误，则应开发一个错误处理例行程序来将系统恢复到某个安全状态，并终止处理，同时给操作员提供信息，以提醒他注意失效。</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未使用的内存包括程序的“空白区”和数据的“空白区”。具体地说，程序的“空白区”应在固化时做适当的处理</w:t>
      </w:r>
      <w:r>
        <w:rPr>
          <w:rFonts w:cs="宋体" w:ascii="宋体" w:hAnsi="宋体"/>
          <w:kern w:val="0"/>
          <w:sz w:val="24"/>
        </w:rPr>
        <w:t>.</w:t>
      </w:r>
      <w:r>
        <w:rPr>
          <w:rFonts w:ascii="宋体" w:hAnsi="宋体" w:cs="宋体"/>
          <w:kern w:val="0"/>
          <w:sz w:val="24"/>
        </w:rPr>
        <w:t>数据的“空白区”应在系统初始化时做适当的处理。处理对策应根据指令系统功能、故障处理的实时性要求及其它要求确定。一般应选择单字节指令。</w:t>
      </w:r>
    </w:p>
    <w:p>
      <w:pPr>
        <w:pStyle w:val="Heading3"/>
        <w:spacing w:lineRule="auto" w:line="300" w:before="0" w:after="0"/>
        <w:rPr>
          <w:rFonts w:ascii="宋体" w:hAnsi="宋体" w:cs="宋体"/>
          <w:kern w:val="0"/>
          <w:sz w:val="24"/>
        </w:rPr>
      </w:pPr>
      <w:r>
        <w:rPr>
          <w:rFonts w:ascii="宋体" w:hAnsi="宋体" w:cs="宋体"/>
          <w:kern w:val="0"/>
          <w:sz w:val="24"/>
        </w:rPr>
        <w:t>覆盖的处理</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覆盖必须占有等量的内存。当某一特殊函数需较少的内存空间时，必须将剩余部分初始化到某一模式，该模式执行时将使系统恢复到某一安全状态。剩余空间既不得用随机数、停止、等待指令填充，也不得用前面的覆盖中的数据或代码来填充。</w:t>
      </w:r>
    </w:p>
    <w:p>
      <w:pPr>
        <w:pStyle w:val="Heading2"/>
        <w:keepNext w:val="false"/>
        <w:keepLines w:val="false"/>
        <w:widowControl/>
        <w:snapToGrid w:val="false"/>
        <w:spacing w:lineRule="auto" w:line="240" w:before="93" w:after="93"/>
        <w:textAlignment w:val="baseline"/>
        <w:rPr>
          <w:rFonts w:ascii="宋体" w:hAnsi="宋体" w:cs="宋体"/>
          <w:kern w:val="0"/>
          <w:sz w:val="24"/>
        </w:rPr>
      </w:pPr>
      <w:r>
        <w:rPr>
          <w:rFonts w:ascii="宋体" w:hAnsi="宋体" w:cs="宋体"/>
          <w:kern w:val="0"/>
          <w:sz w:val="24"/>
        </w:rPr>
        <w:t>软件更改要求</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对软件的更改应执行配置管理规范，严格实施更改管理；对更改过的软件必须进行回归测试；确保对有关文档进行相应的更改，以保持文档的一致性；必须进行软件更改危险分析。</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禁止对已处于配置管理下的目标程序代码进行修补，所有的软件更改必须用源程序语言编码并编译。</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c.</w:t>
      </w:r>
      <w:r>
        <w:rPr>
          <w:rFonts w:ascii="宋体" w:hAnsi="宋体" w:cs="宋体"/>
          <w:kern w:val="0"/>
          <w:sz w:val="24"/>
        </w:rPr>
        <w:t>对已经推广应用的或者在现场系统上的安全关键软件的更改，必须以修改后通过审查批准的整个软部件的形式来发布而不得对目标程序代码进行修补。</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d.</w:t>
      </w:r>
      <w:r>
        <w:rPr>
          <w:rFonts w:ascii="宋体" w:hAnsi="宋体" w:cs="宋体"/>
          <w:kern w:val="0"/>
          <w:sz w:val="24"/>
        </w:rPr>
        <w:t>对固件的更改应在软件更改经过验证之后进行，必须由二人或多人共同完成；必须以经过测试的全功能电路板的形式发布；该电路板的设计及安装过程应使由于误操作、静电放电、正常或异常的存储环境对电路造成损害的可能性极小。</w:t>
      </w:r>
    </w:p>
    <w:sectPr>
      <w:headerReference w:type="default" r:id="rId4"/>
      <w:footerReference w:type="default" r:id="rId5"/>
      <w:type w:val="nextPage"/>
      <w:pgSz w:w="11906" w:h="16838"/>
      <w:pgMar w:left="1797" w:right="1797" w:gutter="0" w:header="851" w:top="1440" w:footer="992" w:bottom="1440"/>
      <w:pgNumType w:start="1"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Arial">
    <w:charset w:val="00"/>
    <w:family w:val="swiss"/>
    <w:pitch w:val="default"/>
  </w:font>
  <w:font w:name="Wingdings">
    <w:charset w:val="02"/>
    <w:family w:val="auto"/>
    <w:pitch w:val="default"/>
  </w:font>
  <w:font w:name="黑体">
    <w:charset w:val="86"/>
    <w:family w:val="auto"/>
    <w:pitch w:val="default"/>
  </w:font>
  <w:font w:name="Times">
    <w:altName w:val="Times New Roman"/>
    <w:charset w:val="00"/>
    <w:family w:val="roman"/>
    <w:pitch w:val="default"/>
  </w:font>
  <w:font w:name="宋体">
    <w:charset w:val="86"/>
    <w:family w:val="auto"/>
    <w:pitch w:val="default"/>
  </w:font>
  <w:font w:name="Liberation Sans">
    <w:altName w:val="Arial"/>
    <w:charset w:val="01"/>
    <w:family w:val="swiss"/>
    <w:pitch w:val="variable"/>
  </w:font>
  <w:font w:name="Verdana">
    <w:charset w:val="00"/>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I</w:t>
    </w:r>
    <w:r>
      <w:rPr>
        <w:kern w:val="0"/>
        <w:szCs w:val="21"/>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szCs w:val="21"/>
      </w:rPr>
      <w:t>第</w:t>
    </w:r>
    <w:r>
      <w:rPr>
        <w:kern w:val="0"/>
        <w:szCs w:val="21"/>
      </w:rPr>
      <w:fldChar w:fldCharType="begin"/>
    </w:r>
    <w:r>
      <w:rPr>
        <w:kern w:val="0"/>
        <w:szCs w:val="21"/>
      </w:rPr>
      <w:instrText xml:space="preserve"> PAGE </w:instrText>
    </w:r>
    <w:r>
      <w:rPr>
        <w:kern w:val="0"/>
        <w:szCs w:val="21"/>
      </w:rPr>
      <w:fldChar w:fldCharType="separate"/>
    </w:r>
    <w:r>
      <w:rPr>
        <w:kern w:val="0"/>
        <w:szCs w:val="21"/>
      </w:rPr>
      <w:t>18</w:t>
    </w:r>
    <w:r>
      <w:rPr>
        <w:kern w:val="0"/>
        <w:szCs w:val="21"/>
      </w:rPr>
      <w:fldChar w:fldCharType="end"/>
    </w:r>
    <w:r>
      <w:rPr>
        <w:kern w:val="0"/>
        <w:szCs w:val="21"/>
      </w:rPr>
      <w:t>页</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114935" distB="114935" distL="114935" distR="114935" simplePos="0" locked="0" layoutInCell="0" allowOverlap="1" relativeHeight="2">
              <wp:simplePos x="0" y="0"/>
              <wp:positionH relativeFrom="column">
                <wp:align>center</wp:align>
              </wp:positionH>
              <wp:positionV relativeFrom="page">
                <wp:posOffset>915035</wp:posOffset>
              </wp:positionV>
              <wp:extent cx="5941060" cy="147955"/>
              <wp:effectExtent l="0" t="0" r="0" b="0"/>
              <wp:wrapSquare wrapText="largest"/>
              <wp:docPr id="1" name="Frame1"/>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26.25pt;mso-position-horizontal:center;mso-position-horizontal-relative:text">
              <v:fill opacity="0f"/>
              <v:textbox inset="0in,0in,0in,0in">
                <w:txbxContent>
                  <w:p>
                    <w:pPr>
                      <w:pStyle w:val="Header"/>
                      <w:rPr/>
                    </w:pPr>
                    <w:r>
                      <w:rPr/>
                    </w:r>
                  </w:p>
                </w:txbxContent>
              </v:textbox>
              <w10:wrap type="square" side="largest"/>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114935" distB="114935" distL="114935" distR="114935" simplePos="0" locked="0" layoutInCell="0" allowOverlap="1" relativeHeight="11">
              <wp:simplePos x="0" y="0"/>
              <wp:positionH relativeFrom="column">
                <wp:align>center</wp:align>
              </wp:positionH>
              <wp:positionV relativeFrom="page">
                <wp:posOffset>915035</wp:posOffset>
              </wp:positionV>
              <wp:extent cx="5941060" cy="147955"/>
              <wp:effectExtent l="0" t="0" r="0" b="0"/>
              <wp:wrapSquare wrapText="largest"/>
              <wp:docPr id="2" name="Frame2"/>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26.1pt;mso-position-horizontal:center;mso-position-horizontal-relative:text">
              <v:fill opacity="0f"/>
              <v:textbox inset="0in,0in,0in,0in">
                <w:txbxContent>
                  <w:p>
                    <w:pPr>
                      <w:pStyle w:val="Header"/>
                      <w:rPr/>
                    </w:pPr>
                    <w:r>
                      <w:rPr/>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1" w:hanging="431"/>
      </w:pPr>
      <w:rPr>
        <w:sz w:val="24"/>
        <w:i w:val="false"/>
        <w:b/>
        <w:szCs w:val="24"/>
        <w:rFonts w:eastAsia="黑体"/>
      </w:rPr>
    </w:lvl>
    <w:lvl w:ilvl="1">
      <w:start w:val="1"/>
      <w:pStyle w:val="Heading2"/>
      <w:numFmt w:val="decimal"/>
      <w:lvlText w:val="%1.%2"/>
      <w:lvlJc w:val="left"/>
      <w:pPr>
        <w:tabs>
          <w:tab w:val="num" w:pos="0"/>
        </w:tabs>
        <w:ind w:left="578" w:hanging="578"/>
      </w:pPr>
      <w:rPr/>
    </w:lvl>
    <w:lvl w:ilvl="2">
      <w:start w:val="1"/>
      <w:pStyle w:val="Heading3"/>
      <w:numFmt w:val="decimal"/>
      <w:lvlText w:val="%1.%2.%3"/>
      <w:lvlJc w:val="left"/>
      <w:pPr>
        <w:tabs>
          <w:tab w:val="num" w:pos="0"/>
        </w:tabs>
        <w:ind w:left="720" w:hanging="720"/>
      </w:pPr>
      <w:rPr>
        <w:rFonts w:ascii="黑体" w:hAnsi="黑体" w:eastAsia="黑体"/>
      </w:rPr>
    </w:lvl>
    <w:lvl w:ilvl="3">
      <w:start w:val="1"/>
      <w:pStyle w:val="Heading4"/>
      <w:numFmt w:val="decimal"/>
      <w:lvlText w:val="%1.%2.%3.%4"/>
      <w:lvlJc w:val="left"/>
      <w:pPr>
        <w:tabs>
          <w:tab w:val="num" w:pos="0"/>
        </w:tabs>
        <w:ind w:left="862" w:hanging="862"/>
      </w:pPr>
      <w:rPr/>
    </w:lvl>
    <w:lvl w:ilvl="4">
      <w:start w:val="1"/>
      <w:pStyle w:val="Heading5"/>
      <w:numFmt w:val="decimal"/>
      <w:lvlText w:val="%1.%2.%3.%4.%5"/>
      <w:lvlJc w:val="left"/>
      <w:pPr>
        <w:tabs>
          <w:tab w:val="num" w:pos="0"/>
        </w:tabs>
        <w:ind w:left="1009" w:hanging="1009"/>
      </w:pPr>
      <w:rPr/>
    </w:lvl>
    <w:lvl w:ilvl="5">
      <w:start w:val="1"/>
      <w:pStyle w:val="Heading6"/>
      <w:numFmt w:val="decimal"/>
      <w:lvlText w:val="%1.%2.%3.%4.%5.%6"/>
      <w:lvlJc w:val="left"/>
      <w:pPr>
        <w:tabs>
          <w:tab w:val="num" w:pos="0"/>
        </w:tabs>
        <w:ind w:left="1151" w:hanging="1151"/>
      </w:pPr>
      <w:rPr/>
    </w:lvl>
    <w:lvl w:ilvl="6">
      <w:start w:val="1"/>
      <w:pStyle w:val="Heading7"/>
      <w:numFmt w:val="decimal"/>
      <w:lvlText w:val="%1.%2.%3.%4.%5.%6.%7"/>
      <w:lvlJc w:val="left"/>
      <w:pPr>
        <w:tabs>
          <w:tab w:val="num" w:pos="0"/>
        </w:tabs>
        <w:ind w:left="1298" w:hanging="1298"/>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2" w:hanging="1582"/>
      </w:pPr>
      <w:rPr/>
    </w:lvl>
  </w:abstractNum>
  <w:abstractNum w:abstractNumId="2">
    <w:lvl w:ilvl="0">
      <w:start w:val="1"/>
      <w:numFmt w:val="lowerLetter"/>
      <w:lvlText w:val="%1）"/>
      <w:lvlJc w:val="left"/>
      <w:pPr>
        <w:tabs>
          <w:tab w:val="num" w:pos="0"/>
        </w:tabs>
        <w:ind w:left="842" w:hanging="360"/>
      </w:pPr>
      <w:rPr/>
    </w:lvl>
    <w:lvl w:ilvl="1">
      <w:start w:val="1"/>
      <w:numFmt w:val="lowerLetter"/>
      <w:lvlText w:val="%2)"/>
      <w:lvlJc w:val="left"/>
      <w:pPr>
        <w:tabs>
          <w:tab w:val="num" w:pos="0"/>
        </w:tabs>
        <w:ind w:left="1322" w:hanging="420"/>
      </w:pPr>
    </w:lvl>
    <w:lvl w:ilvl="2">
      <w:start w:val="1"/>
      <w:numFmt w:val="lowerRoman"/>
      <w:lvlText w:val="%3."/>
      <w:lvlJc w:val="right"/>
      <w:pPr>
        <w:tabs>
          <w:tab w:val="num" w:pos="0"/>
        </w:tabs>
        <w:ind w:left="1742" w:hanging="420"/>
      </w:pPr>
    </w:lvl>
    <w:lvl w:ilvl="3">
      <w:start w:val="1"/>
      <w:numFmt w:val="decimal"/>
      <w:lvlText w:val="%4."/>
      <w:lvlJc w:val="left"/>
      <w:pPr>
        <w:tabs>
          <w:tab w:val="num" w:pos="0"/>
        </w:tabs>
        <w:ind w:left="2162" w:hanging="420"/>
      </w:pPr>
    </w:lvl>
    <w:lvl w:ilvl="4">
      <w:start w:val="1"/>
      <w:numFmt w:val="lowerLetter"/>
      <w:lvlText w:val="%5)"/>
      <w:lvlJc w:val="left"/>
      <w:pPr>
        <w:tabs>
          <w:tab w:val="num" w:pos="0"/>
        </w:tabs>
        <w:ind w:left="2582" w:hanging="420"/>
      </w:pPr>
    </w:lvl>
    <w:lvl w:ilvl="5">
      <w:start w:val="1"/>
      <w:numFmt w:val="lowerRoman"/>
      <w:lvlText w:val="%6."/>
      <w:lvlJc w:val="right"/>
      <w:pPr>
        <w:tabs>
          <w:tab w:val="num" w:pos="0"/>
        </w:tabs>
        <w:ind w:left="3002" w:hanging="420"/>
      </w:pPr>
    </w:lvl>
    <w:lvl w:ilvl="6">
      <w:start w:val="1"/>
      <w:numFmt w:val="decimal"/>
      <w:lvlText w:val="%7."/>
      <w:lvlJc w:val="left"/>
      <w:pPr>
        <w:tabs>
          <w:tab w:val="num" w:pos="0"/>
        </w:tabs>
        <w:ind w:left="3422" w:hanging="420"/>
      </w:pPr>
    </w:lvl>
    <w:lvl w:ilvl="7">
      <w:start w:val="1"/>
      <w:numFmt w:val="lowerLetter"/>
      <w:lvlText w:val="%8)"/>
      <w:lvlJc w:val="left"/>
      <w:pPr>
        <w:tabs>
          <w:tab w:val="num" w:pos="0"/>
        </w:tabs>
        <w:ind w:left="3842" w:hanging="420"/>
      </w:pPr>
    </w:lvl>
    <w:lvl w:ilvl="8">
      <w:start w:val="1"/>
      <w:numFmt w:val="lowerRoman"/>
      <w:lvlText w:val="%9."/>
      <w:lvlJc w:val="right"/>
      <w:pPr>
        <w:tabs>
          <w:tab w:val="num" w:pos="0"/>
        </w:tabs>
        <w:ind w:left="4262" w:hanging="420"/>
      </w:pPr>
    </w:lvl>
  </w:abstractNum>
  <w:abstractNum w:abstractNumId="3">
    <w:lvl w:ilvl="0">
      <w:start w:val="1"/>
      <w:numFmt w:val="decimal"/>
      <w:lvlText w:val="%1"/>
      <w:lvlJc w:val="left"/>
      <w:pPr>
        <w:tabs>
          <w:tab w:val="num" w:pos="0"/>
        </w:tabs>
        <w:ind w:left="57" w:firstLine="57"/>
      </w:pPr>
      <w:rPr/>
    </w:lvl>
    <w:lvl w:ilvl="1">
      <w:start w:val="1"/>
      <w:numFmt w:val="lowerLetter"/>
      <w:lvlText w:val="%2)"/>
      <w:lvlJc w:val="left"/>
      <w:pPr>
        <w:tabs>
          <w:tab w:val="num" w:pos="0"/>
        </w:tabs>
        <w:ind w:left="783" w:hanging="420"/>
      </w:pPr>
    </w:lvl>
    <w:lvl w:ilvl="2">
      <w:start w:val="1"/>
      <w:numFmt w:val="lowerRoman"/>
      <w:lvlText w:val="%3."/>
      <w:lvlJc w:val="right"/>
      <w:pPr>
        <w:tabs>
          <w:tab w:val="num" w:pos="0"/>
        </w:tabs>
        <w:ind w:left="1203" w:hanging="420"/>
      </w:pPr>
    </w:lvl>
    <w:lvl w:ilvl="3">
      <w:start w:val="1"/>
      <w:numFmt w:val="decimal"/>
      <w:lvlText w:val="%4."/>
      <w:lvlJc w:val="left"/>
      <w:pPr>
        <w:tabs>
          <w:tab w:val="num" w:pos="0"/>
        </w:tabs>
        <w:ind w:left="1623" w:hanging="420"/>
      </w:pPr>
    </w:lvl>
    <w:lvl w:ilvl="4">
      <w:start w:val="1"/>
      <w:numFmt w:val="lowerLetter"/>
      <w:lvlText w:val="%5)"/>
      <w:lvlJc w:val="left"/>
      <w:pPr>
        <w:tabs>
          <w:tab w:val="num" w:pos="0"/>
        </w:tabs>
        <w:ind w:left="2043" w:hanging="420"/>
      </w:pPr>
    </w:lvl>
    <w:lvl w:ilvl="5">
      <w:start w:val="1"/>
      <w:numFmt w:val="lowerRoman"/>
      <w:lvlText w:val="%6."/>
      <w:lvlJc w:val="right"/>
      <w:pPr>
        <w:tabs>
          <w:tab w:val="num" w:pos="0"/>
        </w:tabs>
        <w:ind w:left="2463" w:hanging="420"/>
      </w:pPr>
    </w:lvl>
    <w:lvl w:ilvl="6">
      <w:start w:val="1"/>
      <w:numFmt w:val="decimal"/>
      <w:lvlText w:val="%7."/>
      <w:lvlJc w:val="left"/>
      <w:pPr>
        <w:tabs>
          <w:tab w:val="num" w:pos="0"/>
        </w:tabs>
        <w:ind w:left="2883" w:hanging="420"/>
      </w:pPr>
    </w:lvl>
    <w:lvl w:ilvl="7">
      <w:start w:val="1"/>
      <w:numFmt w:val="lowerLetter"/>
      <w:lvlText w:val="%8)"/>
      <w:lvlJc w:val="left"/>
      <w:pPr>
        <w:tabs>
          <w:tab w:val="num" w:pos="0"/>
        </w:tabs>
        <w:ind w:left="3303" w:hanging="420"/>
      </w:pPr>
    </w:lvl>
    <w:lvl w:ilvl="8">
      <w:start w:val="1"/>
      <w:numFmt w:val="lowerRoman"/>
      <w:lvlText w:val="%9."/>
      <w:lvlJc w:val="right"/>
      <w:pPr>
        <w:tabs>
          <w:tab w:val="num" w:pos="0"/>
        </w:tabs>
        <w:ind w:left="3723" w:hanging="420"/>
      </w:pPr>
    </w:lvl>
  </w:abstractNum>
  <w:abstractNum w:abstractNumId="4">
    <w:lvl w:ilvl="0">
      <w:start w:val="1"/>
      <w:numFmt w:val="lowerLetter"/>
      <w:lvlText w:val="%1．"/>
      <w:lvlJc w:val="left"/>
      <w:pPr>
        <w:tabs>
          <w:tab w:val="num" w:pos="0"/>
        </w:tabs>
        <w:ind w:left="702" w:hanging="345"/>
      </w:pPr>
      <w:rPr/>
    </w:lvl>
  </w:abstractNum>
  <w:abstractNum w:abstractNumId="5">
    <w:lvl w:ilvl="0">
      <w:start w:val="1"/>
      <w:numFmt w:val="bullet"/>
      <w:lvlText w:val=""/>
      <w:lvlJc w:val="left"/>
      <w:pPr>
        <w:tabs>
          <w:tab w:val="num" w:pos="0"/>
        </w:tabs>
        <w:ind w:left="510" w:hanging="453"/>
      </w:pPr>
      <w:rPr>
        <w:rFonts w:ascii="Wingdings" w:hAnsi="Wingdings" w:cs="Wingdings" w:hint="default"/>
        <w:sz w:val="18"/>
        <w:szCs w:val="18"/>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6">
    <w:lvl w:ilvl="0">
      <w:start w:val="1"/>
      <w:numFmt w:val="decimal"/>
      <w:lvlText w:val="图%1"/>
      <w:lvlJc w:val="center"/>
      <w:pPr>
        <w:tabs>
          <w:tab w:val="num" w:pos="0"/>
        </w:tabs>
        <w:ind w:left="0" w:hanging="0"/>
      </w:pPr>
      <w:rPr>
        <w:sz w:val="21"/>
        <w:i w:val="false"/>
        <w:b w:val="false"/>
        <w:szCs w:val="21"/>
        <w:rFonts w:eastAsia="宋体"/>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7">
    <w:lvl w:ilvl="0">
      <w:start w:val="1"/>
      <w:numFmt w:val="bullet"/>
      <w:lvlText w:val=""/>
      <w:lvlJc w:val="left"/>
      <w:pPr>
        <w:tabs>
          <w:tab w:val="num" w:pos="0"/>
        </w:tabs>
        <w:ind w:left="851" w:hanging="284"/>
      </w:pPr>
      <w:rPr>
        <w:rFonts w:ascii="Wingdings" w:hAnsi="Wingdings" w:cs="Wingdings" w:hint="default"/>
        <w:sz w:val="21"/>
        <w:szCs w:val="21"/>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0"/>
  <w:displayBackgroundShape/>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qFormat/>
    <w:pPr>
      <w:keepNext w:val="true"/>
      <w:keepLines/>
      <w:numPr>
        <w:ilvl w:val="0"/>
        <w:numId w:val="1"/>
      </w:numPr>
      <w:tabs>
        <w:tab w:val="clear" w:pos="420"/>
        <w:tab w:val="left" w:pos="431" w:leader="none"/>
      </w:tabs>
      <w:spacing w:lineRule="auto" w:line="576" w:before="340" w:after="330"/>
      <w:outlineLvl w:val="0"/>
    </w:pPr>
    <w:rPr>
      <w:b/>
      <w:bCs/>
      <w:kern w:val="2"/>
      <w:sz w:val="44"/>
      <w:szCs w:val="44"/>
      <w:lang w:val="en-US" w:eastAsia="en-US"/>
    </w:rPr>
  </w:style>
  <w:style w:type="paragraph" w:styleId="Heading2">
    <w:name w:val="Heading 2"/>
    <w:basedOn w:val="Normal"/>
    <w:next w:val="Normal"/>
    <w:qFormat/>
    <w:pPr>
      <w:keepNext w:val="true"/>
      <w:keepLines/>
      <w:numPr>
        <w:ilvl w:val="1"/>
        <w:numId w:val="1"/>
      </w:numPr>
      <w:tabs>
        <w:tab w:val="clear" w:pos="420"/>
        <w:tab w:val="left" w:pos="578" w:leader="none"/>
      </w:tabs>
      <w:spacing w:lineRule="auto" w:line="415" w:before="260" w:after="260"/>
      <w:outlineLvl w:val="1"/>
    </w:pPr>
    <w:rPr>
      <w:rFonts w:ascii="Arial" w:hAnsi="Arial" w:eastAsia="黑体" w:cs="Arial"/>
      <w:b/>
      <w:bCs/>
      <w:sz w:val="32"/>
      <w:szCs w:val="32"/>
      <w:lang w:val="en-US" w:eastAsia="en-US"/>
    </w:rPr>
  </w:style>
  <w:style w:type="paragraph" w:styleId="Heading3">
    <w:name w:val="Heading 3"/>
    <w:basedOn w:val="Normal"/>
    <w:next w:val="Normal"/>
    <w:qFormat/>
    <w:pPr>
      <w:keepNext w:val="true"/>
      <w:keepLines/>
      <w:numPr>
        <w:ilvl w:val="2"/>
        <w:numId w:val="1"/>
      </w:numPr>
      <w:tabs>
        <w:tab w:val="clear" w:pos="420"/>
        <w:tab w:val="left" w:pos="720" w:leader="none"/>
      </w:tabs>
      <w:spacing w:lineRule="auto" w:line="415" w:before="260" w:after="260"/>
      <w:outlineLvl w:val="2"/>
    </w:pPr>
    <w:rPr>
      <w:b/>
      <w:bCs/>
      <w:sz w:val="32"/>
      <w:szCs w:val="32"/>
      <w:lang w:val="en-US" w:eastAsia="en-US"/>
    </w:rPr>
  </w:style>
  <w:style w:type="paragraph" w:styleId="Heading4">
    <w:name w:val="Heading 4"/>
    <w:basedOn w:val="Normal"/>
    <w:next w:val="Normal"/>
    <w:qFormat/>
    <w:pPr>
      <w:keepNext w:val="true"/>
      <w:keepLines/>
      <w:numPr>
        <w:ilvl w:val="3"/>
        <w:numId w:val="1"/>
      </w:numPr>
      <w:tabs>
        <w:tab w:val="clear" w:pos="420"/>
        <w:tab w:val="left" w:pos="862" w:leader="none"/>
      </w:tabs>
      <w:spacing w:lineRule="auto" w:line="374" w:before="280" w:after="290"/>
      <w:outlineLvl w:val="3"/>
    </w:pPr>
    <w:rPr>
      <w:rFonts w:ascii="Arial" w:hAnsi="Arial" w:eastAsia="黑体" w:cs="Arial"/>
      <w:b/>
      <w:bCs/>
      <w:sz w:val="28"/>
      <w:szCs w:val="28"/>
      <w:lang w:val="en-US" w:eastAsia="en-US"/>
    </w:rPr>
  </w:style>
  <w:style w:type="paragraph" w:styleId="Heading5">
    <w:name w:val="Heading 5"/>
    <w:basedOn w:val="Normal"/>
    <w:next w:val="Normal"/>
    <w:qFormat/>
    <w:pPr>
      <w:keepNext w:val="true"/>
      <w:keepLines/>
      <w:numPr>
        <w:ilvl w:val="4"/>
        <w:numId w:val="1"/>
      </w:numPr>
      <w:tabs>
        <w:tab w:val="clear" w:pos="420"/>
        <w:tab w:val="left" w:pos="1009" w:leader="none"/>
      </w:tabs>
      <w:spacing w:lineRule="auto" w:line="374" w:before="280" w:after="290"/>
      <w:outlineLvl w:val="4"/>
    </w:pPr>
    <w:rPr>
      <w:b/>
      <w:bCs/>
      <w:sz w:val="28"/>
      <w:szCs w:val="28"/>
      <w:lang w:val="en-US" w:eastAsia="en-US"/>
    </w:rPr>
  </w:style>
  <w:style w:type="paragraph" w:styleId="Heading6">
    <w:name w:val="Heading 6"/>
    <w:basedOn w:val="Normal"/>
    <w:next w:val="Normal"/>
    <w:qFormat/>
    <w:pPr>
      <w:keepNext w:val="true"/>
      <w:keepLines/>
      <w:numPr>
        <w:ilvl w:val="5"/>
        <w:numId w:val="1"/>
      </w:numPr>
      <w:tabs>
        <w:tab w:val="clear" w:pos="420"/>
        <w:tab w:val="left" w:pos="1151" w:leader="none"/>
      </w:tabs>
      <w:spacing w:lineRule="auto" w:line="319" w:before="240" w:after="64"/>
      <w:outlineLvl w:val="5"/>
    </w:pPr>
    <w:rPr>
      <w:rFonts w:ascii="Arial" w:hAnsi="Arial" w:eastAsia="黑体" w:cs="Arial"/>
      <w:b/>
      <w:bCs/>
      <w:sz w:val="24"/>
      <w:lang w:val="en-US" w:eastAsia="en-US"/>
    </w:rPr>
  </w:style>
  <w:style w:type="paragraph" w:styleId="Heading7">
    <w:name w:val="Heading 7"/>
    <w:basedOn w:val="Normal"/>
    <w:next w:val="Normal"/>
    <w:qFormat/>
    <w:pPr>
      <w:keepNext w:val="true"/>
      <w:keepLines/>
      <w:numPr>
        <w:ilvl w:val="6"/>
        <w:numId w:val="1"/>
      </w:numPr>
      <w:tabs>
        <w:tab w:val="clear" w:pos="420"/>
        <w:tab w:val="left" w:pos="1298" w:leader="none"/>
      </w:tabs>
      <w:spacing w:lineRule="auto" w:line="319" w:before="240" w:after="64"/>
      <w:outlineLvl w:val="6"/>
    </w:pPr>
    <w:rPr>
      <w:b/>
      <w:bCs/>
      <w:sz w:val="24"/>
      <w:lang w:val="en-US" w:eastAsia="en-US"/>
    </w:rPr>
  </w:style>
  <w:style w:type="paragraph" w:styleId="Heading8">
    <w:name w:val="Heading 8"/>
    <w:basedOn w:val="Normal"/>
    <w:next w:val="Normal"/>
    <w:qFormat/>
    <w:pPr>
      <w:keepNext w:val="true"/>
      <w:keepLines/>
      <w:numPr>
        <w:ilvl w:val="7"/>
        <w:numId w:val="1"/>
      </w:numPr>
      <w:tabs>
        <w:tab w:val="clear" w:pos="420"/>
        <w:tab w:val="left" w:pos="1440" w:leader="none"/>
      </w:tabs>
      <w:spacing w:lineRule="auto" w:line="319" w:before="240" w:after="64"/>
      <w:outlineLvl w:val="7"/>
    </w:pPr>
    <w:rPr>
      <w:rFonts w:ascii="Arial" w:hAnsi="Arial" w:eastAsia="黑体" w:cs="Arial"/>
      <w:sz w:val="24"/>
      <w:lang w:val="en-US" w:eastAsia="en-US"/>
    </w:rPr>
  </w:style>
  <w:style w:type="paragraph" w:styleId="Heading9">
    <w:name w:val="Heading 9"/>
    <w:basedOn w:val="Normal"/>
    <w:next w:val="Normal"/>
    <w:qFormat/>
    <w:pPr>
      <w:keepNext w:val="true"/>
      <w:keepLines/>
      <w:numPr>
        <w:ilvl w:val="8"/>
        <w:numId w:val="1"/>
      </w:numPr>
      <w:tabs>
        <w:tab w:val="clear" w:pos="420"/>
        <w:tab w:val="left" w:pos="1582" w:leader="none"/>
      </w:tabs>
      <w:spacing w:lineRule="auto" w:line="319" w:before="240" w:after="64"/>
      <w:outlineLvl w:val="8"/>
    </w:pPr>
    <w:rPr>
      <w:rFonts w:ascii="Arial" w:hAnsi="Arial" w:eastAsia="黑体" w:cs="Arial"/>
      <w:szCs w:val="21"/>
      <w:lang w:val="en-US" w:eastAsia="en-US"/>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rFonts w:ascii="Wingdings" w:hAnsi="Wingdings" w:cs="Wingdings"/>
      <w:sz w:val="18"/>
      <w:szCs w:val="18"/>
    </w:rPr>
  </w:style>
  <w:style w:type="character" w:styleId="WW8Num4z1">
    <w:name w:val="WW8Num4z1"/>
    <w:qFormat/>
    <w:rPr>
      <w:rFonts w:ascii="Wingdings" w:hAnsi="Wingdings" w:cs="Wingdings"/>
    </w:rPr>
  </w:style>
  <w:style w:type="character" w:styleId="WW8Num5z0">
    <w:name w:val="WW8Num5z0"/>
    <w:qFormat/>
    <w:rPr>
      <w:rFonts w:eastAsia="黑体"/>
      <w:b/>
      <w:i w:val="false"/>
      <w:sz w:val="24"/>
      <w:szCs w:val="24"/>
    </w:rPr>
  </w:style>
  <w:style w:type="character" w:styleId="WW8Num5z1">
    <w:name w:val="WW8Num5z1"/>
    <w:qFormat/>
    <w:rPr/>
  </w:style>
  <w:style w:type="character" w:styleId="WW8Num5z2">
    <w:name w:val="WW8Num5z2"/>
    <w:qFormat/>
    <w:rPr>
      <w:rFonts w:ascii="黑体" w:hAnsi="黑体" w:eastAsia="黑体"/>
    </w:rPr>
  </w:style>
  <w:style w:type="character" w:styleId="WW8Num6z0">
    <w:name w:val="WW8Num6z0"/>
    <w:qFormat/>
    <w:rPr>
      <w:rFonts w:eastAsia="宋体"/>
      <w:b w:val="false"/>
      <w:i w:val="false"/>
      <w:sz w:val="21"/>
      <w:szCs w:val="21"/>
    </w:rPr>
  </w:style>
  <w:style w:type="character" w:styleId="WW8Num7z0">
    <w:name w:val="WW8Num7z0"/>
    <w:qFormat/>
    <w:rPr>
      <w:rFonts w:ascii="Wingdings" w:hAnsi="Wingdings" w:cs="Wingdings"/>
      <w:sz w:val="21"/>
      <w:szCs w:val="21"/>
    </w:rPr>
  </w:style>
  <w:style w:type="character" w:styleId="Style5">
    <w:name w:val="默认段落字体"/>
    <w:qFormat/>
    <w:rPr/>
  </w:style>
  <w:style w:type="character" w:styleId="2Char">
    <w:name w:val="标题 2 Char"/>
    <w:basedOn w:val="Style5"/>
    <w:qFormat/>
    <w:rPr>
      <w:rFonts w:ascii="Arial" w:hAnsi="Arial" w:eastAsia="黑体" w:cs="Arial"/>
      <w:b/>
      <w:bCs/>
      <w:kern w:val="2"/>
      <w:sz w:val="32"/>
      <w:szCs w:val="32"/>
      <w:lang w:val="en-US" w:eastAsia="zh-CN" w:bidi="ar-SA"/>
    </w:rPr>
  </w:style>
  <w:style w:type="character" w:styleId="Char1">
    <w:name w:val="题注 Char1"/>
    <w:basedOn w:val="Style5"/>
    <w:qFormat/>
    <w:rPr>
      <w:rFonts w:ascii="Arial" w:hAnsi="Arial" w:eastAsia="宋体" w:cs="Arial"/>
      <w:sz w:val="21"/>
      <w:szCs w:val="21"/>
      <w:lang w:val="en-US" w:eastAsia="zh-CN" w:bidi="ar-SA"/>
    </w:rPr>
  </w:style>
  <w:style w:type="character" w:styleId="PageNumber">
    <w:name w:val="Page Number"/>
    <w:basedOn w:val="Style5"/>
    <w:rPr/>
  </w:style>
  <w:style w:type="character" w:styleId="InternetLink">
    <w:name w:val="Hyperlink"/>
    <w:basedOn w:val="Style5"/>
    <w:rPr>
      <w:color w:val="0000FF"/>
      <w:u w:val="single"/>
    </w:rPr>
  </w:style>
  <w:style w:type="character" w:styleId="Char11">
    <w:name w:val="正文格式 Char1"/>
    <w:basedOn w:val="Style5"/>
    <w:qFormat/>
    <w:rPr>
      <w:rFonts w:ascii="Times;Times New Roman" w:hAnsi="Times;Times New Roman" w:eastAsia="宋体" w:cs="Times;Times New Roman"/>
      <w:kern w:val="2"/>
      <w:sz w:val="24"/>
      <w:lang w:val="en-US" w:eastAsia="zh-CN" w:bidi="ar-SA"/>
    </w:rPr>
  </w:style>
  <w:style w:type="character" w:styleId="2Char1">
    <w:name w:val="样式 首行缩进:  2 字符 Char"/>
    <w:basedOn w:val="Style5"/>
    <w:qFormat/>
    <w:rPr>
      <w:rFonts w:ascii="宋体" w:hAnsi="宋体" w:eastAsia="仿宋_GB2312;仿宋" w:cs="宋体"/>
      <w:kern w:val="2"/>
      <w:sz w:val="24"/>
      <w:szCs w:val="24"/>
      <w:lang w:val="en-US" w:eastAsia="zh-CN" w:bidi="ar-SA"/>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WenQuanYi Micro Hei"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har">
    <w:name w:val="Char"/>
    <w:basedOn w:val="Normal"/>
    <w:qFormat/>
    <w:pPr>
      <w:widowControl/>
      <w:spacing w:lineRule="exact" w:line="240" w:before="0" w:after="160"/>
      <w:ind w:left="420" w:hanging="0"/>
      <w:jc w:val="left"/>
    </w:pPr>
    <w:rPr>
      <w:rFonts w:ascii="Verdana" w:hAnsi="Verdana" w:cs="Verdana"/>
      <w:kern w:val="0"/>
      <w:sz w:val="24"/>
      <w:szCs w:val="20"/>
      <w:lang w:val="en-US" w:eastAsia="en-US"/>
    </w:rPr>
  </w:style>
  <w:style w:type="paragraph" w:styleId="Style6">
    <w:name w:val="正文缩进"/>
    <w:basedOn w:val="Normal"/>
    <w:qFormat/>
    <w:pPr>
      <w:spacing w:lineRule="auto" w:line="300"/>
      <w:ind w:firstLine="482"/>
    </w:pPr>
    <w:rPr>
      <w:rFonts w:ascii="宋体" w:hAnsi="宋体"/>
      <w:kern w:val="0"/>
      <w:sz w:val="24"/>
      <w:szCs w:val="20"/>
    </w:rPr>
  </w:style>
  <w:style w:type="paragraph" w:styleId="Style7">
    <w:name w:val="题注"/>
    <w:basedOn w:val="Normal"/>
    <w:next w:val="Normal"/>
    <w:qFormat/>
    <w:pPr>
      <w:spacing w:before="163" w:after="163"/>
      <w:jc w:val="center"/>
    </w:pPr>
    <w:rPr>
      <w:rFonts w:ascii="Arial" w:hAnsi="Arial" w:cs="Arial"/>
      <w:kern w:val="0"/>
      <w:szCs w:val="21"/>
    </w:rPr>
  </w:style>
  <w:style w:type="paragraph" w:styleId="Style8">
    <w:name w:val="文档结构图"/>
    <w:basedOn w:val="Normal"/>
    <w:qFormat/>
    <w:pPr>
      <w:shd w:fill="000080" w:val="clear"/>
    </w:pPr>
    <w:rPr/>
  </w:style>
  <w:style w:type="paragraph" w:styleId="TextBodyIndent">
    <w:name w:val="Body Text Indent"/>
    <w:basedOn w:val="Normal"/>
    <w:pPr>
      <w:spacing w:before="0" w:after="120"/>
      <w:ind w:left="420" w:hanging="0"/>
    </w:pPr>
    <w:rPr/>
  </w:style>
  <w:style w:type="paragraph" w:styleId="2">
    <w:name w:val="正文文本缩进 2"/>
    <w:basedOn w:val="Normal"/>
    <w:qFormat/>
    <w:pPr>
      <w:spacing w:lineRule="auto" w:line="480" w:before="0" w:after="120"/>
      <w:ind w:left="420" w:hanging="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lang w:val="en-US" w:eastAsia="en-US"/>
    </w:rPr>
  </w:style>
  <w:style w:type="paragraph" w:styleId="Header">
    <w:name w:val="Header"/>
    <w:basedOn w:val="Normal"/>
    <w:pPr>
      <w:tabs>
        <w:tab w:val="clear" w:pos="420"/>
        <w:tab w:val="center" w:pos="4153" w:leader="none"/>
        <w:tab w:val="right" w:pos="8306" w:leader="none"/>
      </w:tabs>
      <w:snapToGrid w:val="false"/>
      <w:jc w:val="center"/>
      <w:textAlignment w:val="center"/>
    </w:pPr>
    <w:rPr>
      <w:szCs w:val="20"/>
      <w:lang w:val="en-US" w:eastAsia="en-US"/>
    </w:rPr>
  </w:style>
  <w:style w:type="paragraph" w:styleId="Contents1">
    <w:name w:val="TOC 1"/>
    <w:basedOn w:val="Normal"/>
    <w:next w:val="Normal"/>
    <w:pPr/>
    <w:rPr/>
  </w:style>
  <w:style w:type="paragraph" w:styleId="Contents6">
    <w:name w:val="TOC 6"/>
    <w:basedOn w:val="Normal"/>
    <w:next w:val="Normal"/>
    <w:pPr>
      <w:ind w:left="2100" w:hanging="0"/>
    </w:pPr>
    <w:rPr/>
  </w:style>
  <w:style w:type="paragraph" w:styleId="3">
    <w:name w:val="正文文本缩进 3"/>
    <w:basedOn w:val="Normal"/>
    <w:qFormat/>
    <w:pPr>
      <w:numPr>
        <w:ilvl w:val="0"/>
        <w:numId w:val="7"/>
      </w:numPr>
      <w:tabs>
        <w:tab w:val="clear" w:pos="420"/>
      </w:tabs>
      <w:spacing w:before="0" w:after="120"/>
      <w:ind w:left="420" w:hanging="0"/>
    </w:pPr>
    <w:rPr>
      <w:sz w:val="16"/>
      <w:szCs w:val="16"/>
    </w:rPr>
  </w:style>
  <w:style w:type="paragraph" w:styleId="Style9">
    <w:name w:val="图表目录"/>
    <w:basedOn w:val="Normal"/>
    <w:next w:val="Normal"/>
    <w:qFormat/>
    <w:pPr>
      <w:ind w:hanging="200"/>
    </w:pPr>
    <w:rPr/>
  </w:style>
  <w:style w:type="paragraph" w:styleId="Contents2">
    <w:name w:val="TOC 2"/>
    <w:basedOn w:val="Normal"/>
    <w:next w:val="Normal"/>
    <w:pPr>
      <w:ind w:left="420" w:hanging="0"/>
    </w:pPr>
    <w:rPr/>
  </w:style>
  <w:style w:type="paragraph" w:styleId="Normal1">
    <w:name w:val="LO-Normal"/>
    <w:qFormat/>
    <w:pPr>
      <w:widowControl w:val="false"/>
      <w:bidi w:val="0"/>
      <w:spacing w:lineRule="atLeast" w:line="0"/>
      <w:textAlignment w:val="baseline"/>
    </w:pPr>
    <w:rPr>
      <w:rFonts w:ascii="宋体" w:hAnsi="宋体" w:eastAsia="宋体" w:cs="Times New Roman"/>
      <w:color w:val="auto"/>
      <w:sz w:val="34"/>
      <w:szCs w:val="20"/>
      <w:lang w:val="en-US" w:eastAsia="zh-CN" w:bidi="ar-SA"/>
    </w:rPr>
  </w:style>
  <w:style w:type="paragraph" w:styleId="Style10">
    <w:name w:val="正文格式"/>
    <w:basedOn w:val="Normal"/>
    <w:qFormat/>
    <w:pPr>
      <w:snapToGrid w:val="false"/>
      <w:spacing w:lineRule="atLeast" w:line="360"/>
      <w:ind w:firstLine="482"/>
      <w:textAlignment w:val="baseline"/>
    </w:pPr>
    <w:rPr>
      <w:rFonts w:ascii="Times;Times New Roman" w:hAnsi="Times;Times New Roman" w:cs="Times;Times New Roman"/>
      <w:kern w:val="2"/>
      <w:sz w:val="24"/>
      <w:szCs w:val="20"/>
      <w:lang w:val="en-US" w:eastAsia="en-US"/>
    </w:rPr>
  </w:style>
  <w:style w:type="paragraph" w:styleId="Style11">
    <w:name w:val="文头字"/>
    <w:basedOn w:val="Normal"/>
    <w:qFormat/>
    <w:pPr>
      <w:widowControl/>
      <w:snapToGrid w:val="false"/>
      <w:spacing w:lineRule="auto" w:line="360" w:before="200" w:after="0"/>
      <w:jc w:val="center"/>
      <w:textAlignment w:val="baseline"/>
    </w:pPr>
    <w:rPr>
      <w:rFonts w:ascii="宋体" w:hAnsi="宋体" w:cs="Times;Times New Roman"/>
      <w:b/>
      <w:spacing w:val="100"/>
      <w:kern w:val="0"/>
      <w:sz w:val="48"/>
      <w:szCs w:val="20"/>
      <w:lang w:val="en-US" w:eastAsia="en-US"/>
    </w:rPr>
  </w:style>
  <w:style w:type="paragraph" w:styleId="Style12">
    <w:name w:val="签署页"/>
    <w:basedOn w:val="Normal"/>
    <w:qFormat/>
    <w:pPr>
      <w:widowControl/>
      <w:snapToGrid w:val="false"/>
      <w:spacing w:lineRule="auto" w:line="480"/>
      <w:ind w:left="2438" w:hanging="1701"/>
      <w:textAlignment w:val="baseline"/>
    </w:pPr>
    <w:rPr>
      <w:rFonts w:ascii="宋体" w:hAnsi="宋体" w:cs="Times;Times New Roman"/>
      <w:spacing w:val="6"/>
      <w:kern w:val="0"/>
      <w:sz w:val="32"/>
      <w:szCs w:val="20"/>
      <w:lang w:val="en-US" w:eastAsia="en-US"/>
    </w:rPr>
  </w:style>
  <w:style w:type="paragraph" w:styleId="4">
    <w:name w:val="样式4"/>
    <w:basedOn w:val="Normal"/>
    <w:qFormat/>
    <w:pPr/>
    <w:rPr>
      <w:spacing w:val="2"/>
      <w:szCs w:val="20"/>
      <w:lang w:val="en-US" w:eastAsia="en-US"/>
    </w:rPr>
  </w:style>
  <w:style w:type="paragraph" w:styleId="1">
    <w:name w:val="1正文"/>
    <w:basedOn w:val="Normal"/>
    <w:qFormat/>
    <w:pPr>
      <w:spacing w:lineRule="exact" w:line="360"/>
    </w:pPr>
    <w:rPr>
      <w:szCs w:val="21"/>
      <w:lang w:val="en-US" w:eastAsia="en-US"/>
    </w:rPr>
  </w:style>
  <w:style w:type="paragraph" w:styleId="Zw">
    <w:name w:val="zw"/>
    <w:basedOn w:val="Normal"/>
    <w:qFormat/>
    <w:pPr>
      <w:spacing w:lineRule="exact" w:line="440"/>
      <w:ind w:firstLine="425"/>
    </w:pPr>
    <w:rPr>
      <w:color w:val="008000"/>
      <w:sz w:val="24"/>
      <w:szCs w:val="20"/>
      <w:lang w:val="en-US" w:eastAsia="en-US"/>
    </w:rPr>
  </w:style>
  <w:style w:type="paragraph" w:styleId="Style13">
    <w:name w:val="目次"/>
    <w:basedOn w:val="Normal"/>
    <w:qFormat/>
    <w:pPr>
      <w:widowControl/>
      <w:snapToGrid w:val="false"/>
      <w:spacing w:before="600" w:after="800"/>
      <w:jc w:val="center"/>
    </w:pPr>
    <w:rPr>
      <w:rFonts w:ascii="黑体" w:hAnsi="黑体" w:eastAsia="黑体"/>
      <w:spacing w:val="100"/>
      <w:kern w:val="0"/>
      <w:sz w:val="30"/>
      <w:szCs w:val="20"/>
    </w:rPr>
  </w:style>
  <w:style w:type="paragraph" w:styleId="006">
    <w:name w:val="编号密级+两端对齐 左侧-0.06"/>
    <w:basedOn w:val="Normal"/>
    <w:qFormat/>
    <w:pPr>
      <w:widowControl/>
      <w:snapToGrid w:val="false"/>
      <w:spacing w:lineRule="auto" w:line="480" w:before="200" w:after="240"/>
      <w:textAlignment w:val="baseline"/>
    </w:pPr>
    <w:rPr>
      <w:rFonts w:ascii="黑体" w:hAnsi="黑体" w:eastAsia="黑体"/>
      <w:spacing w:val="6"/>
      <w:kern w:val="0"/>
      <w:sz w:val="28"/>
      <w:szCs w:val="20"/>
    </w:rPr>
  </w:style>
  <w:style w:type="paragraph" w:styleId="Style14">
    <w:name w:val="编号密级+右"/>
    <w:basedOn w:val="Normal"/>
    <w:qFormat/>
    <w:pPr>
      <w:widowControl/>
      <w:snapToGrid w:val="false"/>
      <w:spacing w:lineRule="auto" w:line="480" w:before="200" w:after="240"/>
      <w:jc w:val="right"/>
      <w:textAlignment w:val="baseline"/>
    </w:pPr>
    <w:rPr>
      <w:rFonts w:ascii="黑体" w:hAnsi="黑体" w:eastAsia="黑体"/>
      <w:spacing w:val="6"/>
      <w:kern w:val="0"/>
      <w:sz w:val="28"/>
      <w:szCs w:val="20"/>
    </w:rPr>
  </w:style>
  <w:style w:type="paragraph" w:styleId="Char2">
    <w:name w:val=" Char"/>
    <w:basedOn w:val="Normal"/>
    <w:qFormat/>
    <w:pPr>
      <w:widowControl/>
      <w:spacing w:lineRule="exact" w:line="240" w:before="0" w:after="160"/>
      <w:ind w:left="420" w:hanging="0"/>
      <w:jc w:val="left"/>
    </w:pPr>
    <w:rPr>
      <w:rFonts w:ascii="Verdana" w:hAnsi="Verdana" w:cs="Verdana"/>
      <w:kern w:val="0"/>
      <w:sz w:val="24"/>
      <w:szCs w:val="20"/>
    </w:rPr>
  </w:style>
  <w:style w:type="paragraph" w:styleId="Style15">
    <w:name w:val="正文（首行缩进两字） + 小四"/>
    <w:basedOn w:val="Normal"/>
    <w:qFormat/>
    <w:pPr>
      <w:widowControl/>
      <w:snapToGrid w:val="false"/>
      <w:spacing w:lineRule="auto" w:line="300"/>
      <w:ind w:firstLine="482"/>
      <w:jc w:val="left"/>
      <w:textAlignment w:val="baseline"/>
    </w:pPr>
    <w:rPr>
      <w:kern w:val="0"/>
      <w:sz w:val="24"/>
      <w:szCs w:val="20"/>
    </w:rPr>
  </w:style>
  <w:style w:type="paragraph" w:styleId="Style16">
    <w:name w:val="表格文字"/>
    <w:basedOn w:val="Normal"/>
    <w:qFormat/>
    <w:pPr>
      <w:numPr>
        <w:ilvl w:val="0"/>
        <w:numId w:val="3"/>
      </w:numPr>
      <w:tabs>
        <w:tab w:val="clear" w:pos="420"/>
        <w:tab w:val="left" w:pos="360" w:leader="none"/>
      </w:tabs>
    </w:pPr>
    <w:rPr>
      <w:lang w:val="en-US" w:eastAsia="en-US"/>
    </w:rPr>
  </w:style>
  <w:style w:type="paragraph" w:styleId="CharChar1">
    <w:name w:val=" Char Char1"/>
    <w:basedOn w:val="Style9"/>
    <w:next w:val="Normal"/>
    <w:qFormat/>
    <w:pPr>
      <w:widowControl/>
      <w:numPr>
        <w:ilvl w:val="0"/>
        <w:numId w:val="6"/>
      </w:numPr>
      <w:tabs>
        <w:tab w:val="clear" w:pos="420"/>
        <w:tab w:val="left" w:pos="0" w:leader="none"/>
      </w:tabs>
      <w:snapToGrid w:val="false"/>
      <w:jc w:val="center"/>
      <w:textAlignment w:val="baseline"/>
    </w:pPr>
    <w:rPr>
      <w:kern w:val="0"/>
      <w:szCs w:val="21"/>
    </w:rPr>
  </w:style>
  <w:style w:type="paragraph" w:styleId="Style17">
    <w:name w:val="文件名称"/>
    <w:basedOn w:val="Normal"/>
    <w:qFormat/>
    <w:pPr>
      <w:widowControl/>
      <w:snapToGrid w:val="false"/>
      <w:spacing w:lineRule="auto" w:line="360"/>
      <w:jc w:val="center"/>
      <w:textAlignment w:val="baseline"/>
    </w:pPr>
    <w:rPr>
      <w:rFonts w:eastAsia="黑体"/>
      <w:spacing w:val="20"/>
      <w:kern w:val="0"/>
      <w:sz w:val="44"/>
      <w:szCs w:val="44"/>
    </w:rPr>
  </w:style>
  <w:style w:type="paragraph" w:styleId="Char21">
    <w:name w:val="Char2"/>
    <w:basedOn w:val="Normal"/>
    <w:qFormat/>
    <w:pPr>
      <w:widowControl/>
      <w:spacing w:lineRule="exact" w:line="240" w:before="0" w:after="160"/>
      <w:ind w:left="420" w:hanging="0"/>
      <w:jc w:val="left"/>
    </w:pPr>
    <w:rPr>
      <w:rFonts w:ascii="Verdana" w:hAnsi="Verdana" w:cs="Verdana"/>
      <w:kern w:val="0"/>
      <w:sz w:val="24"/>
      <w:szCs w:val="20"/>
    </w:rPr>
  </w:style>
  <w:style w:type="paragraph" w:styleId="Style18">
    <w:name w:val="注释"/>
    <w:basedOn w:val="Normal"/>
    <w:qFormat/>
    <w:pPr>
      <w:spacing w:lineRule="exact" w:line="440"/>
      <w:ind w:left="360" w:hanging="360"/>
    </w:pPr>
    <w:rPr>
      <w:color w:val="FF0000"/>
      <w:sz w:val="18"/>
      <w:szCs w:val="20"/>
    </w:rPr>
  </w:style>
  <w:style w:type="paragraph" w:styleId="21">
    <w:name w:val="附录2层"/>
    <w:basedOn w:val="Normal"/>
    <w:next w:val="Style10"/>
    <w:qFormat/>
    <w:pPr>
      <w:widowControl/>
      <w:snapToGrid w:val="false"/>
      <w:spacing w:lineRule="atLeast" w:line="360"/>
      <w:textAlignment w:val="baseline"/>
    </w:pPr>
    <w:rPr>
      <w:rFonts w:ascii="黑体" w:hAnsi="黑体" w:eastAsia="黑体"/>
      <w:kern w:val="0"/>
      <w:sz w:val="24"/>
      <w:szCs w:val="20"/>
    </w:rPr>
  </w:style>
  <w:style w:type="paragraph" w:styleId="11">
    <w:name w:val="并列项1"/>
    <w:basedOn w:val="Normal"/>
    <w:qFormat/>
    <w:pPr>
      <w:numPr>
        <w:ilvl w:val="0"/>
        <w:numId w:val="4"/>
      </w:numPr>
      <w:tabs>
        <w:tab w:val="clear" w:pos="420"/>
        <w:tab w:val="left" w:pos="780" w:leader="none"/>
      </w:tabs>
      <w:ind w:left="737" w:hanging="317"/>
    </w:pPr>
    <w:rPr>
      <w:bCs/>
      <w:kern w:val="0"/>
      <w:szCs w:val="20"/>
    </w:rPr>
  </w:style>
  <w:style w:type="paragraph" w:styleId="Style19">
    <w:name w:val="表格与图中内容"/>
    <w:basedOn w:val="Normal"/>
    <w:qFormat/>
    <w:pPr>
      <w:widowControl/>
      <w:spacing w:before="20" w:after="20"/>
    </w:pPr>
    <w:rPr>
      <w:kern w:val="0"/>
      <w:szCs w:val="20"/>
    </w:rPr>
  </w:style>
  <w:style w:type="paragraph" w:styleId="WPSOffice1">
    <w:name w:val="WPSOffice手动目录 1"/>
    <w:qFormat/>
    <w:pPr>
      <w:widowControl/>
      <w:bidi w:val="0"/>
    </w:pPr>
    <w:rPr>
      <w:rFonts w:ascii="Times New Roman" w:hAnsi="Times New Roman" w:eastAsia="宋体" w:cs="Times New Roman"/>
      <w:color w:val="auto"/>
      <w:sz w:val="20"/>
      <w:szCs w:val="20"/>
      <w:lang w:val="en-US" w:eastAsia="zh-CN" w:bidi="hi-I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2007-09-21T12:51:00Z</dcterms:created>
  <dc:creator>wy</dc:creator>
  <dc:description/>
  <dc:language>en-US</dc:language>
  <cp:lastModifiedBy>技术研发部-张新亮-17710693680</cp:lastModifiedBy>
  <cp:lastPrinted>2008-05-07T16:46:00Z</cp:lastPrinted>
  <dcterms:modified xsi:type="dcterms:W3CDTF">2024-03-18T11:19:33Z</dcterms:modified>
  <cp:revision>548</cp:revision>
  <dc:subject/>
  <dc:title>密级：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6B4EBAFE231E410F88D91F631794D164_12</vt:lpwstr>
  </property>
  <property fmtid="{D5CDD505-2E9C-101B-9397-08002B2CF9AE}" pid="3" name="KSOProductBuildVer">
    <vt:lpwstr>2052-12.1.0.16412</vt:lpwstr>
  </property>
  <property fmtid="{D5CDD505-2E9C-101B-9397-08002B2CF9AE}" pid="4" name="commondata">
    <vt:lpwstr>commondata</vt:lpwstr>
  </property>
</Properties>
</file>