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2479040" cy="641350"/>
            <wp:effectExtent l="0" t="0" r="0" b="6350"/>
            <wp:docPr id="8" name="图片 8" descr="https://gimg2.baidu.com/image_search/src=http%3A%2F%2Fimg.sj33.cn%2Fuploads%2F202009%2F7-200Z9144R0a6.jpg&amp;refer=http%3A%2F%2Fimg.sj33.cn&amp;app=2002&amp;size=f9999,10000&amp;q=a80&amp;n=0&amp;g=0n&amp;fmt=jpeg?sec=1640506686&amp;t=4971db82d1a31e467137d57d9cfa6f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s://gimg2.baidu.com/image_search/src=http%3A%2F%2Fimg.sj33.cn%2Fuploads%2F202009%2F7-200Z9144R0a6.jpg&amp;refer=http%3A%2F%2Fimg.sj33.cn&amp;app=2002&amp;size=f9999,10000&amp;q=a80&amp;n=0&amp;g=0n&amp;fmt=jpeg?sec=1640506686&amp;t=4971db82d1a31e467137d57d9cfa6fb9"/>
                    <pic:cNvPicPr>
                      <a:picLocks noChangeAspect="1" noChangeArrowheads="1"/>
                    </pic:cNvPicPr>
                  </pic:nvPicPr>
                  <pic:blipFill>
                    <a:blip r:embed="rId5" cstate="print">
                      <a:extLst>
                        <a:ext uri="{28A0092B-C50C-407E-A947-70E740481C1C}">
                          <a14:useLocalDpi xmlns:a14="http://schemas.microsoft.com/office/drawing/2010/main" val="0"/>
                        </a:ext>
                      </a:extLst>
                    </a:blip>
                    <a:srcRect t="33659" b="30542"/>
                    <a:stretch>
                      <a:fillRect/>
                    </a:stretch>
                  </pic:blipFill>
                  <pic:spPr>
                    <a:xfrm>
                      <a:off x="0" y="0"/>
                      <a:ext cx="2591104" cy="670425"/>
                    </a:xfrm>
                    <a:prstGeom prst="rect">
                      <a:avLst/>
                    </a:prstGeom>
                    <a:noFill/>
                    <a:ln>
                      <a:noFill/>
                    </a:ln>
                  </pic:spPr>
                </pic:pic>
              </a:graphicData>
            </a:graphic>
          </wp:inline>
        </w:drawing>
      </w:r>
    </w:p>
    <w:p>
      <w:pPr>
        <w:jc w:val="center"/>
        <w:rPr>
          <w:rFonts w:ascii="宋体" w:hAnsi="宋体" w:eastAsia="宋体"/>
          <w:b/>
          <w:sz w:val="52"/>
          <w:szCs w:val="52"/>
        </w:rPr>
      </w:pPr>
    </w:p>
    <w:p>
      <w:pPr>
        <w:jc w:val="center"/>
        <w:rPr>
          <w:rFonts w:ascii="宋体" w:hAnsi="宋体" w:eastAsia="宋体"/>
          <w:b/>
          <w:sz w:val="52"/>
          <w:szCs w:val="52"/>
        </w:rPr>
      </w:pPr>
      <w:r>
        <w:rPr>
          <w:rFonts w:hint="eastAsia" w:ascii="宋体" w:hAnsi="宋体" w:eastAsia="宋体"/>
          <w:b/>
          <w:sz w:val="52"/>
          <w:szCs w:val="52"/>
        </w:rPr>
        <w:t>《珠宝玉石鉴赏》</w:t>
      </w:r>
    </w:p>
    <w:p>
      <w:pPr>
        <w:jc w:val="center"/>
        <w:rPr>
          <w:rFonts w:ascii="宋体" w:hAnsi="宋体" w:eastAsia="宋体"/>
          <w:b/>
          <w:sz w:val="52"/>
          <w:szCs w:val="52"/>
        </w:rPr>
      </w:pPr>
      <w:r>
        <w:rPr>
          <w:rFonts w:hint="eastAsia" w:ascii="宋体" w:hAnsi="宋体" w:eastAsia="宋体"/>
          <w:b/>
          <w:sz w:val="52"/>
          <w:szCs w:val="52"/>
        </w:rPr>
        <w:t>课程报告</w:t>
      </w:r>
    </w:p>
    <w:p>
      <w:pPr>
        <w:ind w:firstLine="1767" w:firstLineChars="400"/>
        <w:rPr>
          <w:rFonts w:ascii="宋体" w:hAnsi="宋体" w:eastAsia="宋体"/>
          <w:b/>
          <w:sz w:val="44"/>
          <w:szCs w:val="44"/>
        </w:rPr>
      </w:pPr>
    </w:p>
    <w:p>
      <w:pPr>
        <w:ind w:firstLine="1325" w:firstLineChars="300"/>
        <w:rPr>
          <w:rFonts w:ascii="宋体" w:hAnsi="宋体" w:eastAsia="宋体"/>
          <w:b/>
          <w:sz w:val="44"/>
          <w:szCs w:val="44"/>
          <w:u w:val="single"/>
        </w:rPr>
      </w:pPr>
      <w:r>
        <w:rPr>
          <w:rFonts w:hint="eastAsia" w:ascii="宋体" w:hAnsi="宋体" w:eastAsia="宋体"/>
          <w:b/>
          <w:sz w:val="44"/>
          <w:szCs w:val="44"/>
        </w:rPr>
        <w:t>题目：</w:t>
      </w:r>
      <w:r>
        <w:rPr>
          <w:rFonts w:hint="eastAsia" w:ascii="宋体" w:hAnsi="宋体" w:eastAsia="宋体"/>
          <w:b/>
          <w:sz w:val="44"/>
          <w:szCs w:val="44"/>
          <w:u w:val="single"/>
        </w:rPr>
        <w:t xml:space="preserve"> </w:t>
      </w:r>
      <w:r>
        <w:rPr>
          <w:rFonts w:ascii="宋体" w:hAnsi="宋体" w:eastAsia="宋体"/>
          <w:b/>
          <w:sz w:val="44"/>
          <w:szCs w:val="44"/>
          <w:u w:val="single"/>
        </w:rPr>
        <w:t xml:space="preserve">     </w:t>
      </w:r>
      <w:r>
        <w:rPr>
          <w:rFonts w:hint="eastAsia" w:ascii="宋体" w:hAnsi="宋体" w:eastAsia="宋体"/>
          <w:b/>
          <w:sz w:val="44"/>
          <w:szCs w:val="44"/>
          <w:u w:val="single"/>
          <w:lang w:val="en-US" w:eastAsia="zh-CN"/>
        </w:rPr>
        <w:t>磷灰石</w:t>
      </w:r>
      <w:r>
        <w:rPr>
          <w:rFonts w:ascii="宋体" w:hAnsi="宋体" w:eastAsia="宋体"/>
          <w:b/>
          <w:sz w:val="44"/>
          <w:szCs w:val="44"/>
          <w:u w:val="single"/>
        </w:rPr>
        <w:t xml:space="preserve">              </w:t>
      </w:r>
    </w:p>
    <w:p>
      <w:pPr>
        <w:ind w:firstLine="1767" w:firstLineChars="400"/>
        <w:rPr>
          <w:rFonts w:ascii="宋体" w:hAnsi="宋体" w:eastAsia="宋体"/>
          <w:b/>
          <w:sz w:val="44"/>
          <w:szCs w:val="44"/>
          <w:u w:val="single"/>
        </w:rPr>
      </w:pPr>
    </w:p>
    <w:p>
      <w:pPr>
        <w:ind w:firstLine="1767" w:firstLineChars="400"/>
        <w:rPr>
          <w:rFonts w:ascii="宋体" w:hAnsi="宋体" w:eastAsia="宋体"/>
          <w:b/>
          <w:sz w:val="44"/>
          <w:szCs w:val="44"/>
          <w:u w:val="single"/>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4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835" w:type="dxa"/>
            <w:tcBorders>
              <w:top w:val="nil"/>
              <w:left w:val="nil"/>
              <w:bottom w:val="nil"/>
              <w:right w:val="nil"/>
            </w:tcBorders>
            <w:vAlign w:val="bottom"/>
          </w:tcPr>
          <w:p>
            <w:pPr>
              <w:spacing w:line="240" w:lineRule="atLeast"/>
              <w:jc w:val="right"/>
              <w:rPr>
                <w:rFonts w:ascii="宋体" w:hAnsi="宋体" w:eastAsia="宋体"/>
                <w:sz w:val="30"/>
                <w:szCs w:val="30"/>
              </w:rPr>
            </w:pPr>
            <w:r>
              <w:rPr>
                <w:rFonts w:hint="eastAsia" w:ascii="宋体" w:hAnsi="宋体" w:eastAsia="宋体"/>
                <w:sz w:val="30"/>
                <w:szCs w:val="30"/>
              </w:rPr>
              <w:t>学院：</w:t>
            </w:r>
          </w:p>
        </w:tc>
        <w:tc>
          <w:tcPr>
            <w:tcW w:w="4395" w:type="dxa"/>
            <w:tcBorders>
              <w:top w:val="nil"/>
              <w:left w:val="nil"/>
              <w:right w:val="nil"/>
            </w:tcBorders>
            <w:vAlign w:val="bottom"/>
          </w:tcPr>
          <w:p>
            <w:pPr>
              <w:rPr>
                <w:rFonts w:hint="default" w:ascii="宋体" w:hAnsi="宋体" w:eastAsia="宋体"/>
                <w:sz w:val="30"/>
                <w:szCs w:val="30"/>
                <w:lang w:val="en-US" w:eastAsia="zh-CN"/>
              </w:rPr>
            </w:pPr>
            <w:r>
              <w:rPr>
                <w:rFonts w:hint="eastAsia" w:ascii="宋体" w:hAnsi="宋体" w:eastAsia="宋体"/>
                <w:sz w:val="30"/>
                <w:szCs w:val="30"/>
                <w:lang w:val="en-US" w:eastAsia="zh-CN"/>
              </w:rPr>
              <w:t>信息科学与工程学部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835" w:type="dxa"/>
            <w:tcBorders>
              <w:top w:val="nil"/>
              <w:left w:val="nil"/>
              <w:bottom w:val="nil"/>
              <w:right w:val="nil"/>
            </w:tcBorders>
            <w:vAlign w:val="bottom"/>
          </w:tcPr>
          <w:p>
            <w:pPr>
              <w:spacing w:line="240" w:lineRule="atLeast"/>
              <w:ind w:left="-252" w:leftChars="-120"/>
              <w:jc w:val="right"/>
              <w:rPr>
                <w:rFonts w:ascii="宋体" w:hAnsi="宋体" w:eastAsia="宋体"/>
                <w:sz w:val="30"/>
                <w:szCs w:val="30"/>
              </w:rPr>
            </w:pPr>
            <w:r>
              <w:rPr>
                <w:rFonts w:hint="eastAsia" w:ascii="宋体" w:hAnsi="宋体" w:eastAsia="宋体"/>
                <w:sz w:val="30"/>
                <w:szCs w:val="30"/>
              </w:rPr>
              <w:t>专业：</w:t>
            </w:r>
          </w:p>
        </w:tc>
        <w:tc>
          <w:tcPr>
            <w:tcW w:w="4395" w:type="dxa"/>
            <w:tcBorders>
              <w:left w:val="nil"/>
              <w:right w:val="nil"/>
            </w:tcBorders>
            <w:vAlign w:val="bottom"/>
          </w:tcPr>
          <w:p>
            <w:pPr>
              <w:rPr>
                <w:rFonts w:hint="eastAsia" w:ascii="宋体" w:hAnsi="宋体" w:eastAsia="宋体"/>
                <w:sz w:val="30"/>
                <w:szCs w:val="30"/>
                <w:lang w:val="en-US" w:eastAsia="zh-CN"/>
              </w:rPr>
            </w:pPr>
            <w:r>
              <w:rPr>
                <w:rFonts w:hint="eastAsia" w:ascii="宋体" w:hAnsi="宋体" w:eastAsia="宋体"/>
                <w:sz w:val="30"/>
                <w:szCs w:val="30"/>
                <w:lang w:val="en-US"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835" w:type="dxa"/>
            <w:tcBorders>
              <w:top w:val="nil"/>
              <w:left w:val="nil"/>
              <w:bottom w:val="nil"/>
              <w:right w:val="nil"/>
            </w:tcBorders>
            <w:vAlign w:val="bottom"/>
          </w:tcPr>
          <w:p>
            <w:pPr>
              <w:spacing w:line="240" w:lineRule="atLeast"/>
              <w:jc w:val="right"/>
              <w:rPr>
                <w:rFonts w:ascii="宋体" w:hAnsi="宋体" w:eastAsia="宋体"/>
                <w:sz w:val="30"/>
                <w:szCs w:val="30"/>
              </w:rPr>
            </w:pPr>
            <w:r>
              <w:rPr>
                <w:rFonts w:hint="eastAsia" w:ascii="宋体" w:hAnsi="宋体" w:eastAsia="宋体"/>
                <w:sz w:val="30"/>
                <w:szCs w:val="30"/>
              </w:rPr>
              <w:t>班级：</w:t>
            </w:r>
          </w:p>
        </w:tc>
        <w:tc>
          <w:tcPr>
            <w:tcW w:w="4395" w:type="dxa"/>
            <w:tcBorders>
              <w:left w:val="nil"/>
              <w:right w:val="nil"/>
            </w:tcBorders>
            <w:vAlign w:val="bottom"/>
          </w:tcPr>
          <w:p>
            <w:pPr>
              <w:rPr>
                <w:rFonts w:hint="default" w:ascii="宋体" w:hAnsi="宋体" w:eastAsia="宋体"/>
                <w:sz w:val="30"/>
                <w:szCs w:val="30"/>
                <w:lang w:val="en-US" w:eastAsia="zh-CN"/>
              </w:rPr>
            </w:pPr>
            <w:r>
              <w:rPr>
                <w:rFonts w:hint="eastAsia" w:ascii="宋体" w:hAnsi="宋体" w:eastAsia="宋体"/>
                <w:sz w:val="30"/>
                <w:szCs w:val="30"/>
                <w:lang w:val="en-US" w:eastAsia="zh-CN"/>
              </w:rPr>
              <w:t>21级计算机类1班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835" w:type="dxa"/>
            <w:tcBorders>
              <w:top w:val="nil"/>
              <w:left w:val="nil"/>
              <w:bottom w:val="nil"/>
              <w:right w:val="nil"/>
            </w:tcBorders>
            <w:vAlign w:val="bottom"/>
          </w:tcPr>
          <w:p>
            <w:pPr>
              <w:spacing w:line="240" w:lineRule="atLeast"/>
              <w:jc w:val="right"/>
              <w:rPr>
                <w:rFonts w:ascii="宋体" w:hAnsi="宋体" w:eastAsia="宋体"/>
                <w:sz w:val="30"/>
                <w:szCs w:val="30"/>
              </w:rPr>
            </w:pPr>
            <w:r>
              <w:rPr>
                <w:rFonts w:hint="eastAsia" w:ascii="宋体" w:hAnsi="宋体" w:eastAsia="宋体"/>
                <w:sz w:val="30"/>
                <w:szCs w:val="30"/>
              </w:rPr>
              <w:t>姓名：</w:t>
            </w:r>
          </w:p>
        </w:tc>
        <w:tc>
          <w:tcPr>
            <w:tcW w:w="4395" w:type="dxa"/>
            <w:tcBorders>
              <w:left w:val="nil"/>
              <w:right w:val="nil"/>
            </w:tcBorders>
            <w:vAlign w:val="bottom"/>
          </w:tcPr>
          <w:p>
            <w:pPr>
              <w:rPr>
                <w:rFonts w:hint="eastAsia" w:ascii="宋体" w:hAnsi="宋体" w:eastAsia="宋体"/>
                <w:sz w:val="30"/>
                <w:szCs w:val="30"/>
                <w:lang w:val="en-US" w:eastAsia="zh-CN"/>
              </w:rPr>
            </w:pPr>
            <w:r>
              <w:rPr>
                <w:rFonts w:hint="eastAsia" w:ascii="宋体" w:hAnsi="宋体" w:eastAsia="宋体"/>
                <w:sz w:val="30"/>
                <w:szCs w:val="30"/>
                <w:lang w:val="en-US" w:eastAsia="zh-CN"/>
              </w:rPr>
              <w:t>陈岳阳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835" w:type="dxa"/>
            <w:tcBorders>
              <w:top w:val="nil"/>
              <w:left w:val="nil"/>
              <w:bottom w:val="nil"/>
              <w:right w:val="nil"/>
            </w:tcBorders>
            <w:vAlign w:val="bottom"/>
          </w:tcPr>
          <w:p>
            <w:pPr>
              <w:spacing w:line="240" w:lineRule="atLeast"/>
              <w:jc w:val="right"/>
              <w:rPr>
                <w:rFonts w:ascii="宋体" w:hAnsi="宋体" w:eastAsia="宋体"/>
                <w:sz w:val="30"/>
                <w:szCs w:val="30"/>
              </w:rPr>
            </w:pPr>
            <w:r>
              <w:rPr>
                <w:rFonts w:hint="eastAsia" w:ascii="宋体" w:hAnsi="宋体" w:eastAsia="宋体"/>
                <w:sz w:val="30"/>
                <w:szCs w:val="30"/>
              </w:rPr>
              <w:t>学号：</w:t>
            </w:r>
          </w:p>
        </w:tc>
        <w:tc>
          <w:tcPr>
            <w:tcW w:w="4395" w:type="dxa"/>
            <w:tcBorders>
              <w:left w:val="nil"/>
              <w:right w:val="nil"/>
            </w:tcBorders>
            <w:vAlign w:val="bottom"/>
          </w:tcPr>
          <w:p>
            <w:pPr>
              <w:rPr>
                <w:rFonts w:hint="default" w:ascii="宋体" w:hAnsi="宋体" w:eastAsia="宋体"/>
                <w:sz w:val="30"/>
                <w:szCs w:val="30"/>
                <w:lang w:val="en-US" w:eastAsia="zh-CN"/>
              </w:rPr>
            </w:pPr>
            <w:r>
              <w:rPr>
                <w:rFonts w:hint="eastAsia" w:ascii="宋体" w:hAnsi="宋体" w:eastAsia="宋体"/>
                <w:sz w:val="30"/>
                <w:szCs w:val="30"/>
                <w:lang w:val="en-US" w:eastAsia="zh-CN"/>
              </w:rPr>
              <w:t>21020007009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2835" w:type="dxa"/>
            <w:tcBorders>
              <w:top w:val="nil"/>
              <w:left w:val="nil"/>
              <w:bottom w:val="nil"/>
              <w:right w:val="nil"/>
            </w:tcBorders>
            <w:vAlign w:val="bottom"/>
          </w:tcPr>
          <w:p>
            <w:pPr>
              <w:spacing w:line="240" w:lineRule="atLeast"/>
              <w:ind w:firstLine="900" w:firstLineChars="300"/>
              <w:jc w:val="right"/>
              <w:rPr>
                <w:rFonts w:ascii="宋体" w:hAnsi="宋体" w:eastAsia="宋体"/>
                <w:sz w:val="30"/>
                <w:szCs w:val="30"/>
              </w:rPr>
            </w:pPr>
            <w:r>
              <w:rPr>
                <w:rFonts w:hint="eastAsia" w:ascii="宋体" w:hAnsi="宋体" w:eastAsia="宋体"/>
                <w:sz w:val="30"/>
                <w:szCs w:val="30"/>
              </w:rPr>
              <w:t>指导教师：</w:t>
            </w:r>
          </w:p>
        </w:tc>
        <w:tc>
          <w:tcPr>
            <w:tcW w:w="4395" w:type="dxa"/>
            <w:tcBorders>
              <w:left w:val="nil"/>
              <w:right w:val="nil"/>
            </w:tcBorders>
            <w:vAlign w:val="bottom"/>
          </w:tcPr>
          <w:p>
            <w:pPr>
              <w:rPr>
                <w:rFonts w:hint="eastAsia" w:ascii="宋体" w:hAnsi="宋体" w:eastAsia="宋体"/>
                <w:sz w:val="30"/>
                <w:szCs w:val="30"/>
                <w:lang w:val="en-US" w:eastAsia="zh-CN"/>
              </w:rPr>
            </w:pPr>
            <w:r>
              <w:rPr>
                <w:rFonts w:hint="eastAsia" w:ascii="宋体" w:hAnsi="宋体" w:eastAsia="宋体"/>
                <w:sz w:val="30"/>
                <w:szCs w:val="30"/>
                <w:lang w:val="en-US" w:eastAsia="zh-CN"/>
              </w:rPr>
              <w:t>王誉桦</w:t>
            </w:r>
          </w:p>
        </w:tc>
      </w:tr>
    </w:tbl>
    <w:p>
      <w:pPr>
        <w:ind w:firstLine="1767" w:firstLineChars="400"/>
        <w:rPr>
          <w:rFonts w:ascii="宋体" w:hAnsi="宋体" w:eastAsia="宋体"/>
          <w:b/>
          <w:sz w:val="44"/>
          <w:szCs w:val="44"/>
        </w:rPr>
      </w:pPr>
    </w:p>
    <w:p>
      <w:pPr>
        <w:ind w:firstLine="1767" w:firstLineChars="400"/>
        <w:rPr>
          <w:rFonts w:ascii="宋体" w:hAnsi="宋体" w:eastAsia="宋体"/>
          <w:b/>
          <w:sz w:val="44"/>
          <w:szCs w:val="44"/>
        </w:rPr>
      </w:pPr>
    </w:p>
    <w:p>
      <w:pPr>
        <w:ind w:firstLine="1767" w:firstLineChars="400"/>
        <w:rPr>
          <w:rFonts w:ascii="宋体" w:hAnsi="宋体" w:eastAsia="宋体"/>
          <w:b/>
          <w:sz w:val="44"/>
          <w:szCs w:val="44"/>
        </w:rPr>
      </w:pPr>
    </w:p>
    <w:p>
      <w:pPr>
        <w:ind w:firstLine="2108" w:firstLineChars="700"/>
        <w:rPr>
          <w:rFonts w:ascii="宋体" w:hAnsi="宋体" w:eastAsia="宋体"/>
          <w:b/>
          <w:sz w:val="30"/>
          <w:szCs w:val="30"/>
          <w:u w:val="single"/>
        </w:rPr>
      </w:pPr>
      <w:r>
        <w:rPr>
          <w:rFonts w:hint="eastAsia" w:ascii="宋体" w:hAnsi="宋体" w:eastAsia="宋体"/>
          <w:b/>
          <w:sz w:val="30"/>
          <w:szCs w:val="30"/>
        </w:rPr>
        <w:t>提交日期：</w:t>
      </w:r>
      <w:r>
        <w:rPr>
          <w:rFonts w:hint="eastAsia" w:ascii="宋体" w:hAnsi="宋体" w:eastAsia="宋体"/>
          <w:b/>
          <w:sz w:val="30"/>
          <w:szCs w:val="30"/>
          <w:u w:val="single"/>
        </w:rPr>
        <w:t xml:space="preserve"> </w:t>
      </w:r>
      <w:r>
        <w:rPr>
          <w:rFonts w:ascii="宋体" w:hAnsi="宋体" w:eastAsia="宋体"/>
          <w:b/>
          <w:sz w:val="30"/>
          <w:szCs w:val="30"/>
          <w:u w:val="single"/>
        </w:rPr>
        <w:t xml:space="preserve">        </w:t>
      </w:r>
      <w:r>
        <w:rPr>
          <w:rFonts w:hint="eastAsia" w:ascii="宋体" w:hAnsi="宋体" w:eastAsia="宋体"/>
          <w:b/>
          <w:sz w:val="30"/>
          <w:szCs w:val="30"/>
          <w:u w:val="single"/>
          <w:lang w:val="en-US" w:eastAsia="zh-CN"/>
        </w:rPr>
        <w:t>2022/12/31</w:t>
      </w:r>
      <w:r>
        <w:rPr>
          <w:rFonts w:ascii="宋体" w:hAnsi="宋体" w:eastAsia="宋体"/>
          <w:b/>
          <w:sz w:val="30"/>
          <w:szCs w:val="30"/>
          <w:u w:val="single"/>
        </w:rPr>
        <w:t xml:space="preserve">           </w:t>
      </w:r>
    </w:p>
    <w:p>
      <w:pPr>
        <w:ind w:firstLine="2108" w:firstLineChars="700"/>
        <w:rPr>
          <w:rFonts w:ascii="宋体" w:hAnsi="宋体" w:eastAsia="宋体"/>
          <w:b/>
          <w:sz w:val="30"/>
          <w:szCs w:val="30"/>
        </w:rPr>
      </w:pPr>
    </w:p>
    <w:p>
      <w:pPr>
        <w:keepNext w:val="0"/>
        <w:keepLines w:val="0"/>
        <w:pageBreakBefore w:val="0"/>
        <w:widowControl/>
        <w:kinsoku/>
        <w:wordWrap/>
        <w:overflowPunct/>
        <w:topLinePunct w:val="0"/>
        <w:autoSpaceDE/>
        <w:autoSpaceDN/>
        <w:bidi w:val="0"/>
        <w:adjustRightInd/>
        <w:snapToGrid/>
        <w:spacing w:line="420" w:lineRule="exact"/>
        <w:jc w:val="left"/>
        <w:textAlignment w:val="auto"/>
        <w:rPr>
          <w:rFonts w:hint="eastAsia" w:ascii="宋体" w:hAnsi="宋体" w:eastAsia="宋体"/>
          <w:b/>
          <w:sz w:val="32"/>
          <w:szCs w:val="32"/>
        </w:rPr>
      </w:pPr>
      <w:r>
        <w:rPr>
          <w:rFonts w:ascii="宋体" w:hAnsi="宋体" w:eastAsia="宋体"/>
          <w:b/>
          <w:sz w:val="30"/>
          <w:szCs w:val="30"/>
        </w:rPr>
        <w:br w:type="page"/>
      </w:r>
      <w:r>
        <w:rPr>
          <w:rFonts w:hint="eastAsia" w:ascii="宋体" w:hAnsi="宋体" w:eastAsia="宋体"/>
          <w:b/>
          <w:sz w:val="32"/>
          <w:szCs w:val="32"/>
        </w:rPr>
        <w:t>目录</w:t>
      </w:r>
    </w:p>
    <w:sdt>
      <w:sdtPr>
        <w:rPr>
          <w:rFonts w:ascii="宋体" w:hAnsi="宋体" w:eastAsia="宋体" w:cstheme="minorBidi"/>
          <w:kern w:val="2"/>
          <w:sz w:val="24"/>
          <w:szCs w:val="24"/>
          <w:lang w:val="en-US" w:eastAsia="zh-CN" w:bidi="ar-SA"/>
        </w:rPr>
        <w:id w:val="147478749"/>
        <w15:color w:val="DBDBDB"/>
        <w:docPartObj>
          <w:docPartGallery w:val="Table of Contents"/>
          <w:docPartUnique/>
        </w:docPartObj>
      </w:sdtPr>
      <w:sdtEndPr>
        <w:rPr>
          <w:rFonts w:hint="eastAsia" w:ascii="宋体" w:hAnsi="宋体" w:eastAsia="宋体" w:cstheme="minorBidi"/>
          <w:kern w:val="2"/>
          <w:sz w:val="21"/>
          <w:szCs w:val="32"/>
          <w:lang w:val="en-US" w:eastAsia="zh-CN" w:bidi="ar-SA"/>
        </w:rPr>
      </w:sdtEndPr>
      <w:sdtContent>
        <w:p>
          <w:pPr>
            <w:spacing w:before="0" w:beforeLines="0" w:after="0" w:afterLines="0" w:line="240" w:lineRule="auto"/>
            <w:ind w:left="0" w:leftChars="0" w:right="0" w:rightChars="0" w:firstLine="0" w:firstLineChars="0"/>
            <w:jc w:val="center"/>
            <w:rPr>
              <w:sz w:val="24"/>
              <w:szCs w:val="24"/>
            </w:rPr>
          </w:pP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b/>
              <w:sz w:val="24"/>
              <w:szCs w:val="24"/>
            </w:rPr>
            <w:fldChar w:fldCharType="begin"/>
          </w:r>
          <w:r>
            <w:rPr>
              <w:rFonts w:hint="eastAsia" w:ascii="宋体" w:hAnsi="宋体" w:eastAsia="宋体"/>
              <w:b/>
              <w:sz w:val="24"/>
              <w:szCs w:val="24"/>
            </w:rPr>
            <w:instrText xml:space="preserve">TOC \o "1-3" \h \u </w:instrText>
          </w:r>
          <w:r>
            <w:rPr>
              <w:rFonts w:hint="eastAsia" w:ascii="宋体" w:hAnsi="宋体" w:eastAsia="宋体"/>
              <w:b/>
              <w:sz w:val="24"/>
              <w:szCs w:val="24"/>
            </w:rPr>
            <w:fldChar w:fldCharType="separate"/>
          </w:r>
          <w:r>
            <w:rPr>
              <w:rFonts w:hint="eastAsia" w:ascii="宋体" w:hAnsi="宋体" w:eastAsia="宋体"/>
              <w:sz w:val="24"/>
              <w:szCs w:val="24"/>
            </w:rPr>
            <w:fldChar w:fldCharType="begin"/>
          </w:r>
          <w:r>
            <w:rPr>
              <w:rFonts w:hint="eastAsia" w:ascii="宋体" w:hAnsi="宋体" w:eastAsia="宋体"/>
              <w:sz w:val="24"/>
              <w:szCs w:val="24"/>
            </w:rPr>
            <w:instrText xml:space="preserve"> HYPERLINK \l _Toc8886 </w:instrText>
          </w:r>
          <w:r>
            <w:rPr>
              <w:rFonts w:hint="eastAsia" w:ascii="宋体" w:hAnsi="宋体" w:eastAsia="宋体"/>
              <w:sz w:val="24"/>
              <w:szCs w:val="24"/>
            </w:rPr>
            <w:fldChar w:fldCharType="separate"/>
          </w:r>
          <w:r>
            <w:rPr>
              <w:rFonts w:hint="eastAsia" w:ascii="宋体" w:hAnsi="宋体" w:eastAsia="宋体"/>
              <w:sz w:val="24"/>
              <w:szCs w:val="24"/>
            </w:rPr>
            <w:t>正文</w:t>
          </w:r>
          <w:r>
            <w:rPr>
              <w:sz w:val="24"/>
              <w:szCs w:val="24"/>
            </w:rPr>
            <w:tab/>
          </w:r>
          <w:r>
            <w:rPr>
              <w:sz w:val="24"/>
              <w:szCs w:val="24"/>
            </w:rPr>
            <w:fldChar w:fldCharType="begin"/>
          </w:r>
          <w:r>
            <w:rPr>
              <w:sz w:val="24"/>
              <w:szCs w:val="24"/>
            </w:rPr>
            <w:instrText xml:space="preserve"> PAGEREF _Toc8886 \h </w:instrText>
          </w:r>
          <w:r>
            <w:rPr>
              <w:sz w:val="24"/>
              <w:szCs w:val="24"/>
            </w:rPr>
            <w:fldChar w:fldCharType="separate"/>
          </w:r>
          <w:r>
            <w:rPr>
              <w:sz w:val="24"/>
              <w:szCs w:val="24"/>
            </w:rPr>
            <w:t>2</w:t>
          </w:r>
          <w:r>
            <w:rPr>
              <w:sz w:val="24"/>
              <w:szCs w:val="24"/>
            </w:rPr>
            <w:fldChar w:fldCharType="end"/>
          </w:r>
          <w:r>
            <w:rPr>
              <w:rFonts w:hint="eastAsia" w:ascii="宋体" w:hAnsi="宋体" w:eastAsia="宋体"/>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_Toc21045 </w:instrText>
          </w:r>
          <w:r>
            <w:rPr>
              <w:rFonts w:hint="eastAsia" w:ascii="宋体" w:hAnsi="宋体" w:eastAsia="宋体"/>
              <w:sz w:val="24"/>
              <w:szCs w:val="24"/>
            </w:rPr>
            <w:fldChar w:fldCharType="separate"/>
          </w:r>
          <w:r>
            <w:rPr>
              <w:rFonts w:hint="default" w:ascii="Times New Roman" w:hAnsi="Times New Roman" w:eastAsia="宋体" w:cs="Times New Roman"/>
              <w:sz w:val="24"/>
              <w:szCs w:val="24"/>
            </w:rPr>
            <w:t xml:space="preserve">1 </w:t>
          </w:r>
          <w:r>
            <w:rPr>
              <w:rFonts w:hint="eastAsia" w:ascii="Times New Roman" w:hAnsi="Times New Roman" w:eastAsia="宋体" w:cs="Times New Roman"/>
              <w:sz w:val="24"/>
              <w:szCs w:val="24"/>
              <w:lang w:val="en-US" w:eastAsia="zh-CN"/>
            </w:rPr>
            <w:t>概述</w:t>
          </w:r>
          <w:r>
            <w:rPr>
              <w:sz w:val="24"/>
              <w:szCs w:val="24"/>
            </w:rPr>
            <w:tab/>
          </w:r>
          <w:r>
            <w:rPr>
              <w:sz w:val="24"/>
              <w:szCs w:val="24"/>
            </w:rPr>
            <w:fldChar w:fldCharType="begin"/>
          </w:r>
          <w:r>
            <w:rPr>
              <w:sz w:val="24"/>
              <w:szCs w:val="24"/>
            </w:rPr>
            <w:instrText xml:space="preserve"> PAGEREF _Toc21045 \h </w:instrText>
          </w:r>
          <w:r>
            <w:rPr>
              <w:sz w:val="24"/>
              <w:szCs w:val="24"/>
            </w:rPr>
            <w:fldChar w:fldCharType="separate"/>
          </w:r>
          <w:r>
            <w:rPr>
              <w:sz w:val="24"/>
              <w:szCs w:val="24"/>
            </w:rPr>
            <w:t>2</w:t>
          </w:r>
          <w:r>
            <w:rPr>
              <w:sz w:val="24"/>
              <w:szCs w:val="24"/>
            </w:rPr>
            <w:fldChar w:fldCharType="end"/>
          </w:r>
          <w:r>
            <w:rPr>
              <w:rFonts w:hint="eastAsia" w:ascii="宋体" w:hAnsi="宋体" w:eastAsia="宋体"/>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_Toc5393 </w:instrText>
          </w:r>
          <w:r>
            <w:rPr>
              <w:rFonts w:hint="eastAsia" w:ascii="宋体" w:hAnsi="宋体" w:eastAsia="宋体"/>
              <w:sz w:val="24"/>
              <w:szCs w:val="24"/>
            </w:rPr>
            <w:fldChar w:fldCharType="separate"/>
          </w:r>
          <w:r>
            <w:rPr>
              <w:rFonts w:hint="default" w:ascii="Times New Roman" w:hAnsi="Times New Roman" w:eastAsia="宋体" w:cs="Times New Roman"/>
              <w:sz w:val="24"/>
              <w:szCs w:val="24"/>
            </w:rPr>
            <w:t xml:space="preserve">2 </w:t>
          </w:r>
          <w:r>
            <w:rPr>
              <w:rFonts w:hint="eastAsia" w:ascii="Times New Roman" w:hAnsi="Times New Roman" w:eastAsia="宋体" w:cs="Times New Roman"/>
              <w:sz w:val="24"/>
              <w:szCs w:val="24"/>
              <w:lang w:val="en-US" w:eastAsia="zh-CN"/>
            </w:rPr>
            <w:t>基本特征</w:t>
          </w:r>
          <w:r>
            <w:rPr>
              <w:sz w:val="24"/>
              <w:szCs w:val="24"/>
            </w:rPr>
            <w:tab/>
          </w:r>
          <w:r>
            <w:rPr>
              <w:sz w:val="24"/>
              <w:szCs w:val="24"/>
            </w:rPr>
            <w:fldChar w:fldCharType="begin"/>
          </w:r>
          <w:r>
            <w:rPr>
              <w:sz w:val="24"/>
              <w:szCs w:val="24"/>
            </w:rPr>
            <w:instrText xml:space="preserve"> PAGEREF _Toc5393 \h </w:instrText>
          </w:r>
          <w:r>
            <w:rPr>
              <w:sz w:val="24"/>
              <w:szCs w:val="24"/>
            </w:rPr>
            <w:fldChar w:fldCharType="separate"/>
          </w:r>
          <w:r>
            <w:rPr>
              <w:sz w:val="24"/>
              <w:szCs w:val="24"/>
            </w:rPr>
            <w:t>3</w:t>
          </w:r>
          <w:r>
            <w:rPr>
              <w:sz w:val="24"/>
              <w:szCs w:val="24"/>
            </w:rPr>
            <w:fldChar w:fldCharType="end"/>
          </w:r>
          <w:r>
            <w:rPr>
              <w:rFonts w:hint="eastAsia" w:ascii="宋体" w:hAnsi="宋体" w:eastAsia="宋体"/>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_Toc5094 </w:instrText>
          </w:r>
          <w:r>
            <w:rPr>
              <w:rFonts w:hint="eastAsia" w:ascii="宋体" w:hAnsi="宋体" w:eastAsia="宋体"/>
              <w:sz w:val="24"/>
              <w:szCs w:val="24"/>
            </w:rPr>
            <w:fldChar w:fldCharType="separate"/>
          </w:r>
          <w:r>
            <w:rPr>
              <w:rFonts w:hint="eastAsia" w:ascii="Times New Roman" w:hAnsi="Times New Roman" w:eastAsia="宋体" w:cs="Times New Roman"/>
              <w:sz w:val="24"/>
              <w:szCs w:val="24"/>
              <w:lang w:val="en-US" w:eastAsia="zh-CN"/>
            </w:rPr>
            <w:t>2</w:t>
          </w:r>
          <w:r>
            <w:rPr>
              <w:rFonts w:ascii="Times New Roman" w:hAnsi="Times New Roman" w:eastAsia="宋体" w:cs="Times New Roman"/>
              <w:sz w:val="24"/>
              <w:szCs w:val="24"/>
            </w:rPr>
            <w:t>.1</w:t>
          </w:r>
          <w:r>
            <w:rPr>
              <w:rFonts w:hint="eastAsia" w:ascii="Times New Roman" w:hAnsi="Times New Roman" w:eastAsia="宋体" w:cs="Times New Roman"/>
              <w:sz w:val="24"/>
              <w:szCs w:val="24"/>
              <w:lang w:val="en-US" w:eastAsia="zh-CN"/>
            </w:rPr>
            <w:t>力学性质</w:t>
          </w:r>
          <w:r>
            <w:rPr>
              <w:sz w:val="24"/>
              <w:szCs w:val="24"/>
            </w:rPr>
            <w:tab/>
          </w:r>
          <w:r>
            <w:rPr>
              <w:sz w:val="24"/>
              <w:szCs w:val="24"/>
            </w:rPr>
            <w:fldChar w:fldCharType="begin"/>
          </w:r>
          <w:r>
            <w:rPr>
              <w:sz w:val="24"/>
              <w:szCs w:val="24"/>
            </w:rPr>
            <w:instrText xml:space="preserve"> PAGEREF _Toc5094 \h </w:instrText>
          </w:r>
          <w:r>
            <w:rPr>
              <w:sz w:val="24"/>
              <w:szCs w:val="24"/>
            </w:rPr>
            <w:fldChar w:fldCharType="separate"/>
          </w:r>
          <w:r>
            <w:rPr>
              <w:sz w:val="24"/>
              <w:szCs w:val="24"/>
            </w:rPr>
            <w:t>3</w:t>
          </w:r>
          <w:r>
            <w:rPr>
              <w:sz w:val="24"/>
              <w:szCs w:val="24"/>
            </w:rPr>
            <w:fldChar w:fldCharType="end"/>
          </w:r>
          <w:r>
            <w:rPr>
              <w:rFonts w:hint="eastAsia" w:ascii="宋体" w:hAnsi="宋体" w:eastAsia="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_Toc20191 </w:instrText>
          </w:r>
          <w:r>
            <w:rPr>
              <w:rFonts w:hint="eastAsia" w:ascii="宋体" w:hAnsi="宋体" w:eastAsia="宋体"/>
              <w:sz w:val="24"/>
              <w:szCs w:val="24"/>
            </w:rPr>
            <w:fldChar w:fldCharType="separate"/>
          </w:r>
          <w:r>
            <w:rPr>
              <w:rFonts w:hint="eastAsia" w:ascii="Times New Roman" w:hAnsi="Times New Roman" w:eastAsia="宋体" w:cs="Times New Roman"/>
              <w:sz w:val="24"/>
              <w:szCs w:val="24"/>
              <w:lang w:val="en-US" w:eastAsia="zh-CN"/>
            </w:rPr>
            <w:t>2.1.1硬度</w:t>
          </w:r>
          <w:r>
            <w:rPr>
              <w:sz w:val="24"/>
              <w:szCs w:val="24"/>
            </w:rPr>
            <w:tab/>
          </w:r>
          <w:r>
            <w:rPr>
              <w:sz w:val="24"/>
              <w:szCs w:val="24"/>
            </w:rPr>
            <w:fldChar w:fldCharType="begin"/>
          </w:r>
          <w:r>
            <w:rPr>
              <w:sz w:val="24"/>
              <w:szCs w:val="24"/>
            </w:rPr>
            <w:instrText xml:space="preserve"> PAGEREF _Toc20191 \h </w:instrText>
          </w:r>
          <w:r>
            <w:rPr>
              <w:sz w:val="24"/>
              <w:szCs w:val="24"/>
            </w:rPr>
            <w:fldChar w:fldCharType="separate"/>
          </w:r>
          <w:r>
            <w:rPr>
              <w:sz w:val="24"/>
              <w:szCs w:val="24"/>
            </w:rPr>
            <w:t>3</w:t>
          </w:r>
          <w:r>
            <w:rPr>
              <w:sz w:val="24"/>
              <w:szCs w:val="24"/>
            </w:rPr>
            <w:fldChar w:fldCharType="end"/>
          </w:r>
          <w:r>
            <w:rPr>
              <w:rFonts w:hint="eastAsia" w:ascii="宋体" w:hAnsi="宋体" w:eastAsia="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_Toc3704 </w:instrText>
          </w:r>
          <w:r>
            <w:rPr>
              <w:rFonts w:hint="eastAsia" w:ascii="宋体" w:hAnsi="宋体" w:eastAsia="宋体"/>
              <w:sz w:val="24"/>
              <w:szCs w:val="24"/>
            </w:rPr>
            <w:fldChar w:fldCharType="separate"/>
          </w:r>
          <w:r>
            <w:rPr>
              <w:rFonts w:hint="eastAsia" w:ascii="Times New Roman" w:hAnsi="Times New Roman" w:eastAsia="宋体" w:cs="Times New Roman"/>
              <w:sz w:val="24"/>
              <w:szCs w:val="24"/>
              <w:lang w:val="en-US" w:eastAsia="zh-CN"/>
            </w:rPr>
            <w:t>2.1.2相对密度</w:t>
          </w:r>
          <w:r>
            <w:rPr>
              <w:sz w:val="24"/>
              <w:szCs w:val="24"/>
            </w:rPr>
            <w:tab/>
          </w:r>
          <w:r>
            <w:rPr>
              <w:sz w:val="24"/>
              <w:szCs w:val="24"/>
            </w:rPr>
            <w:fldChar w:fldCharType="begin"/>
          </w:r>
          <w:r>
            <w:rPr>
              <w:sz w:val="24"/>
              <w:szCs w:val="24"/>
            </w:rPr>
            <w:instrText xml:space="preserve"> PAGEREF _Toc3704 \h </w:instrText>
          </w:r>
          <w:r>
            <w:rPr>
              <w:sz w:val="24"/>
              <w:szCs w:val="24"/>
            </w:rPr>
            <w:fldChar w:fldCharType="separate"/>
          </w:r>
          <w:r>
            <w:rPr>
              <w:sz w:val="24"/>
              <w:szCs w:val="24"/>
            </w:rPr>
            <w:t>3</w:t>
          </w:r>
          <w:r>
            <w:rPr>
              <w:sz w:val="24"/>
              <w:szCs w:val="24"/>
            </w:rPr>
            <w:fldChar w:fldCharType="end"/>
          </w:r>
          <w:r>
            <w:rPr>
              <w:rFonts w:hint="eastAsia" w:ascii="宋体" w:hAnsi="宋体" w:eastAsia="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_Toc31054 </w:instrText>
          </w:r>
          <w:r>
            <w:rPr>
              <w:rFonts w:hint="eastAsia" w:ascii="宋体" w:hAnsi="宋体" w:eastAsia="宋体"/>
              <w:sz w:val="24"/>
              <w:szCs w:val="24"/>
            </w:rPr>
            <w:fldChar w:fldCharType="separate"/>
          </w:r>
          <w:r>
            <w:rPr>
              <w:rFonts w:hint="eastAsia" w:ascii="Times New Roman" w:hAnsi="Times New Roman" w:eastAsia="宋体" w:cs="Times New Roman"/>
              <w:sz w:val="24"/>
              <w:szCs w:val="24"/>
              <w:vertAlign w:val="baseline"/>
              <w:lang w:val="en-US" w:eastAsia="zh-CN"/>
            </w:rPr>
            <w:t>2.1.3解理</w:t>
          </w:r>
          <w:r>
            <w:rPr>
              <w:sz w:val="24"/>
              <w:szCs w:val="24"/>
            </w:rPr>
            <w:tab/>
          </w:r>
          <w:r>
            <w:rPr>
              <w:sz w:val="24"/>
              <w:szCs w:val="24"/>
            </w:rPr>
            <w:fldChar w:fldCharType="begin"/>
          </w:r>
          <w:r>
            <w:rPr>
              <w:sz w:val="24"/>
              <w:szCs w:val="24"/>
            </w:rPr>
            <w:instrText xml:space="preserve"> PAGEREF _Toc31054 \h </w:instrText>
          </w:r>
          <w:r>
            <w:rPr>
              <w:sz w:val="24"/>
              <w:szCs w:val="24"/>
            </w:rPr>
            <w:fldChar w:fldCharType="separate"/>
          </w:r>
          <w:r>
            <w:rPr>
              <w:sz w:val="24"/>
              <w:szCs w:val="24"/>
            </w:rPr>
            <w:t>3</w:t>
          </w:r>
          <w:r>
            <w:rPr>
              <w:sz w:val="24"/>
              <w:szCs w:val="24"/>
            </w:rPr>
            <w:fldChar w:fldCharType="end"/>
          </w:r>
          <w:r>
            <w:rPr>
              <w:rFonts w:hint="eastAsia" w:ascii="宋体" w:hAnsi="宋体" w:eastAsia="宋体"/>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_Toc2649 </w:instrText>
          </w:r>
          <w:r>
            <w:rPr>
              <w:rFonts w:hint="eastAsia" w:ascii="宋体" w:hAnsi="宋体" w:eastAsia="宋体"/>
              <w:sz w:val="24"/>
              <w:szCs w:val="24"/>
            </w:rPr>
            <w:fldChar w:fldCharType="separate"/>
          </w:r>
          <w:r>
            <w:rPr>
              <w:rFonts w:hint="eastAsia" w:ascii="Times New Roman" w:hAnsi="Times New Roman" w:eastAsia="宋体" w:cs="Times New Roman"/>
              <w:sz w:val="24"/>
              <w:szCs w:val="24"/>
              <w:lang w:val="en-US" w:eastAsia="zh-CN"/>
            </w:rPr>
            <w:t>2.2光学性质</w:t>
          </w:r>
          <w:r>
            <w:rPr>
              <w:sz w:val="24"/>
              <w:szCs w:val="24"/>
            </w:rPr>
            <w:tab/>
          </w:r>
          <w:r>
            <w:rPr>
              <w:sz w:val="24"/>
              <w:szCs w:val="24"/>
            </w:rPr>
            <w:fldChar w:fldCharType="begin"/>
          </w:r>
          <w:r>
            <w:rPr>
              <w:sz w:val="24"/>
              <w:szCs w:val="24"/>
            </w:rPr>
            <w:instrText xml:space="preserve"> PAGEREF _Toc2649 \h </w:instrText>
          </w:r>
          <w:r>
            <w:rPr>
              <w:sz w:val="24"/>
              <w:szCs w:val="24"/>
            </w:rPr>
            <w:fldChar w:fldCharType="separate"/>
          </w:r>
          <w:r>
            <w:rPr>
              <w:sz w:val="24"/>
              <w:szCs w:val="24"/>
            </w:rPr>
            <w:t>3</w:t>
          </w:r>
          <w:r>
            <w:rPr>
              <w:sz w:val="24"/>
              <w:szCs w:val="24"/>
            </w:rPr>
            <w:fldChar w:fldCharType="end"/>
          </w:r>
          <w:r>
            <w:rPr>
              <w:rFonts w:hint="eastAsia" w:ascii="宋体" w:hAnsi="宋体" w:eastAsia="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_Toc14145 </w:instrText>
          </w:r>
          <w:r>
            <w:rPr>
              <w:rFonts w:hint="eastAsia" w:ascii="宋体" w:hAnsi="宋体" w:eastAsia="宋体"/>
              <w:sz w:val="24"/>
              <w:szCs w:val="24"/>
            </w:rPr>
            <w:fldChar w:fldCharType="separate"/>
          </w:r>
          <w:r>
            <w:rPr>
              <w:rFonts w:hint="eastAsia" w:ascii="Times New Roman" w:hAnsi="Times New Roman" w:eastAsia="宋体" w:cs="Times New Roman"/>
              <w:sz w:val="24"/>
              <w:szCs w:val="24"/>
              <w:lang w:val="en-US" w:eastAsia="zh-CN"/>
            </w:rPr>
            <w:t>2.2.1颜色</w:t>
          </w:r>
          <w:r>
            <w:rPr>
              <w:sz w:val="24"/>
              <w:szCs w:val="24"/>
            </w:rPr>
            <w:tab/>
          </w:r>
          <w:r>
            <w:rPr>
              <w:sz w:val="24"/>
              <w:szCs w:val="24"/>
            </w:rPr>
            <w:fldChar w:fldCharType="begin"/>
          </w:r>
          <w:r>
            <w:rPr>
              <w:sz w:val="24"/>
              <w:szCs w:val="24"/>
            </w:rPr>
            <w:instrText xml:space="preserve"> PAGEREF _Toc14145 \h </w:instrText>
          </w:r>
          <w:r>
            <w:rPr>
              <w:sz w:val="24"/>
              <w:szCs w:val="24"/>
            </w:rPr>
            <w:fldChar w:fldCharType="separate"/>
          </w:r>
          <w:r>
            <w:rPr>
              <w:sz w:val="24"/>
              <w:szCs w:val="24"/>
            </w:rPr>
            <w:t>3</w:t>
          </w:r>
          <w:r>
            <w:rPr>
              <w:sz w:val="24"/>
              <w:szCs w:val="24"/>
            </w:rPr>
            <w:fldChar w:fldCharType="end"/>
          </w:r>
          <w:r>
            <w:rPr>
              <w:rFonts w:hint="eastAsia" w:ascii="宋体" w:hAnsi="宋体" w:eastAsia="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_Toc21089 </w:instrText>
          </w:r>
          <w:r>
            <w:rPr>
              <w:rFonts w:hint="eastAsia" w:ascii="宋体" w:hAnsi="宋体" w:eastAsia="宋体"/>
              <w:sz w:val="24"/>
              <w:szCs w:val="24"/>
            </w:rPr>
            <w:fldChar w:fldCharType="separate"/>
          </w:r>
          <w:r>
            <w:rPr>
              <w:rFonts w:hint="eastAsia" w:ascii="Times New Roman" w:hAnsi="Times New Roman" w:eastAsia="宋体" w:cs="Times New Roman"/>
              <w:sz w:val="24"/>
              <w:szCs w:val="24"/>
              <w:lang w:val="en-US" w:eastAsia="zh-CN"/>
            </w:rPr>
            <w:t>2.2.2折射率和色散</w:t>
          </w:r>
          <w:r>
            <w:rPr>
              <w:sz w:val="24"/>
              <w:szCs w:val="24"/>
            </w:rPr>
            <w:tab/>
          </w:r>
          <w:r>
            <w:rPr>
              <w:sz w:val="24"/>
              <w:szCs w:val="24"/>
            </w:rPr>
            <w:fldChar w:fldCharType="begin"/>
          </w:r>
          <w:r>
            <w:rPr>
              <w:sz w:val="24"/>
              <w:szCs w:val="24"/>
            </w:rPr>
            <w:instrText xml:space="preserve"> PAGEREF _Toc21089 \h </w:instrText>
          </w:r>
          <w:r>
            <w:rPr>
              <w:sz w:val="24"/>
              <w:szCs w:val="24"/>
            </w:rPr>
            <w:fldChar w:fldCharType="separate"/>
          </w:r>
          <w:r>
            <w:rPr>
              <w:sz w:val="24"/>
              <w:szCs w:val="24"/>
            </w:rPr>
            <w:t>3</w:t>
          </w:r>
          <w:r>
            <w:rPr>
              <w:sz w:val="24"/>
              <w:szCs w:val="24"/>
            </w:rPr>
            <w:fldChar w:fldCharType="end"/>
          </w:r>
          <w:r>
            <w:rPr>
              <w:rFonts w:hint="eastAsia" w:ascii="宋体" w:hAnsi="宋体" w:eastAsia="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_Toc5542 </w:instrText>
          </w:r>
          <w:r>
            <w:rPr>
              <w:rFonts w:hint="eastAsia" w:ascii="宋体" w:hAnsi="宋体" w:eastAsia="宋体"/>
              <w:sz w:val="24"/>
              <w:szCs w:val="24"/>
            </w:rPr>
            <w:fldChar w:fldCharType="separate"/>
          </w:r>
          <w:r>
            <w:rPr>
              <w:rFonts w:hint="eastAsia" w:ascii="Times New Roman" w:hAnsi="Times New Roman" w:eastAsia="宋体" w:cs="Times New Roman"/>
              <w:sz w:val="24"/>
              <w:szCs w:val="24"/>
              <w:lang w:val="en-US" w:eastAsia="zh-CN"/>
            </w:rPr>
            <w:t>2.2.3光泽和透明度</w:t>
          </w:r>
          <w:r>
            <w:rPr>
              <w:sz w:val="24"/>
              <w:szCs w:val="24"/>
            </w:rPr>
            <w:tab/>
          </w:r>
          <w:r>
            <w:rPr>
              <w:sz w:val="24"/>
              <w:szCs w:val="24"/>
            </w:rPr>
            <w:fldChar w:fldCharType="begin"/>
          </w:r>
          <w:r>
            <w:rPr>
              <w:sz w:val="24"/>
              <w:szCs w:val="24"/>
            </w:rPr>
            <w:instrText xml:space="preserve"> PAGEREF _Toc5542 \h </w:instrText>
          </w:r>
          <w:r>
            <w:rPr>
              <w:sz w:val="24"/>
              <w:szCs w:val="24"/>
            </w:rPr>
            <w:fldChar w:fldCharType="separate"/>
          </w:r>
          <w:r>
            <w:rPr>
              <w:sz w:val="24"/>
              <w:szCs w:val="24"/>
            </w:rPr>
            <w:t>4</w:t>
          </w:r>
          <w:r>
            <w:rPr>
              <w:sz w:val="24"/>
              <w:szCs w:val="24"/>
            </w:rPr>
            <w:fldChar w:fldCharType="end"/>
          </w:r>
          <w:r>
            <w:rPr>
              <w:rFonts w:hint="eastAsia" w:ascii="宋体" w:hAnsi="宋体" w:eastAsia="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_Toc24407 </w:instrText>
          </w:r>
          <w:r>
            <w:rPr>
              <w:rFonts w:hint="eastAsia" w:ascii="宋体" w:hAnsi="宋体" w:eastAsia="宋体"/>
              <w:sz w:val="24"/>
              <w:szCs w:val="24"/>
            </w:rPr>
            <w:fldChar w:fldCharType="separate"/>
          </w:r>
          <w:r>
            <w:rPr>
              <w:rFonts w:hint="eastAsia" w:ascii="Times New Roman" w:hAnsi="Times New Roman" w:eastAsia="宋体" w:cs="Times New Roman"/>
              <w:sz w:val="24"/>
              <w:szCs w:val="24"/>
              <w:lang w:val="en-US" w:eastAsia="zh-CN"/>
            </w:rPr>
            <w:t>2.2.4 多色性</w:t>
          </w:r>
          <w:r>
            <w:rPr>
              <w:sz w:val="24"/>
              <w:szCs w:val="24"/>
            </w:rPr>
            <w:tab/>
          </w:r>
          <w:r>
            <w:rPr>
              <w:sz w:val="24"/>
              <w:szCs w:val="24"/>
            </w:rPr>
            <w:fldChar w:fldCharType="begin"/>
          </w:r>
          <w:r>
            <w:rPr>
              <w:sz w:val="24"/>
              <w:szCs w:val="24"/>
            </w:rPr>
            <w:instrText xml:space="preserve"> PAGEREF _Toc24407 \h </w:instrText>
          </w:r>
          <w:r>
            <w:rPr>
              <w:sz w:val="24"/>
              <w:szCs w:val="24"/>
            </w:rPr>
            <w:fldChar w:fldCharType="separate"/>
          </w:r>
          <w:r>
            <w:rPr>
              <w:sz w:val="24"/>
              <w:szCs w:val="24"/>
            </w:rPr>
            <w:t>4</w:t>
          </w:r>
          <w:r>
            <w:rPr>
              <w:sz w:val="24"/>
              <w:szCs w:val="24"/>
            </w:rPr>
            <w:fldChar w:fldCharType="end"/>
          </w:r>
          <w:r>
            <w:rPr>
              <w:rFonts w:hint="eastAsia" w:ascii="宋体" w:hAnsi="宋体" w:eastAsia="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_Toc4982 </w:instrText>
          </w:r>
          <w:r>
            <w:rPr>
              <w:rFonts w:hint="eastAsia" w:ascii="宋体" w:hAnsi="宋体" w:eastAsia="宋体"/>
              <w:sz w:val="24"/>
              <w:szCs w:val="24"/>
            </w:rPr>
            <w:fldChar w:fldCharType="separate"/>
          </w:r>
          <w:r>
            <w:rPr>
              <w:rFonts w:hint="eastAsia" w:ascii="Times New Roman" w:hAnsi="Times New Roman" w:eastAsia="宋体" w:cs="Times New Roman"/>
              <w:sz w:val="24"/>
              <w:szCs w:val="24"/>
              <w:lang w:val="en-US" w:eastAsia="zh-CN"/>
            </w:rPr>
            <w:t>2.2.5吸收光谱</w:t>
          </w:r>
          <w:r>
            <w:rPr>
              <w:sz w:val="24"/>
              <w:szCs w:val="24"/>
            </w:rPr>
            <w:tab/>
          </w:r>
          <w:r>
            <w:rPr>
              <w:sz w:val="24"/>
              <w:szCs w:val="24"/>
            </w:rPr>
            <w:fldChar w:fldCharType="begin"/>
          </w:r>
          <w:r>
            <w:rPr>
              <w:sz w:val="24"/>
              <w:szCs w:val="24"/>
            </w:rPr>
            <w:instrText xml:space="preserve"> PAGEREF _Toc4982 \h </w:instrText>
          </w:r>
          <w:r>
            <w:rPr>
              <w:sz w:val="24"/>
              <w:szCs w:val="24"/>
            </w:rPr>
            <w:fldChar w:fldCharType="separate"/>
          </w:r>
          <w:r>
            <w:rPr>
              <w:sz w:val="24"/>
              <w:szCs w:val="24"/>
            </w:rPr>
            <w:t>4</w:t>
          </w:r>
          <w:r>
            <w:rPr>
              <w:sz w:val="24"/>
              <w:szCs w:val="24"/>
            </w:rPr>
            <w:fldChar w:fldCharType="end"/>
          </w:r>
          <w:r>
            <w:rPr>
              <w:rFonts w:hint="eastAsia" w:ascii="宋体" w:hAnsi="宋体" w:eastAsia="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_Toc8307 </w:instrText>
          </w:r>
          <w:r>
            <w:rPr>
              <w:rFonts w:hint="eastAsia" w:ascii="宋体" w:hAnsi="宋体" w:eastAsia="宋体"/>
              <w:sz w:val="24"/>
              <w:szCs w:val="24"/>
            </w:rPr>
            <w:fldChar w:fldCharType="separate"/>
          </w:r>
          <w:r>
            <w:rPr>
              <w:rFonts w:hint="eastAsia" w:ascii="Times New Roman" w:hAnsi="Times New Roman" w:eastAsia="宋体" w:cs="Times New Roman"/>
              <w:sz w:val="24"/>
              <w:szCs w:val="24"/>
              <w:lang w:val="en-US" w:eastAsia="zh-CN"/>
            </w:rPr>
            <w:t>2.2.6光性特征</w:t>
          </w:r>
          <w:r>
            <w:rPr>
              <w:sz w:val="24"/>
              <w:szCs w:val="24"/>
            </w:rPr>
            <w:tab/>
          </w:r>
          <w:r>
            <w:rPr>
              <w:sz w:val="24"/>
              <w:szCs w:val="24"/>
            </w:rPr>
            <w:fldChar w:fldCharType="begin"/>
          </w:r>
          <w:r>
            <w:rPr>
              <w:sz w:val="24"/>
              <w:szCs w:val="24"/>
            </w:rPr>
            <w:instrText xml:space="preserve"> PAGEREF _Toc8307 \h </w:instrText>
          </w:r>
          <w:r>
            <w:rPr>
              <w:sz w:val="24"/>
              <w:szCs w:val="24"/>
            </w:rPr>
            <w:fldChar w:fldCharType="separate"/>
          </w:r>
          <w:r>
            <w:rPr>
              <w:sz w:val="24"/>
              <w:szCs w:val="24"/>
            </w:rPr>
            <w:t>4</w:t>
          </w:r>
          <w:r>
            <w:rPr>
              <w:sz w:val="24"/>
              <w:szCs w:val="24"/>
            </w:rPr>
            <w:fldChar w:fldCharType="end"/>
          </w:r>
          <w:r>
            <w:rPr>
              <w:rFonts w:hint="eastAsia" w:ascii="宋体" w:hAnsi="宋体" w:eastAsia="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_Toc9890 </w:instrText>
          </w:r>
          <w:r>
            <w:rPr>
              <w:rFonts w:hint="eastAsia" w:ascii="宋体" w:hAnsi="宋体" w:eastAsia="宋体"/>
              <w:sz w:val="24"/>
              <w:szCs w:val="24"/>
            </w:rPr>
            <w:fldChar w:fldCharType="separate"/>
          </w:r>
          <w:r>
            <w:rPr>
              <w:rFonts w:hint="eastAsia" w:ascii="Times New Roman" w:hAnsi="Times New Roman" w:eastAsia="宋体" w:cs="Times New Roman"/>
              <w:sz w:val="24"/>
              <w:szCs w:val="24"/>
              <w:lang w:val="en-US" w:eastAsia="zh-CN"/>
            </w:rPr>
            <w:t>2.2.7猫眼效应</w:t>
          </w:r>
          <w:r>
            <w:rPr>
              <w:sz w:val="24"/>
              <w:szCs w:val="24"/>
            </w:rPr>
            <w:tab/>
          </w:r>
          <w:r>
            <w:rPr>
              <w:sz w:val="24"/>
              <w:szCs w:val="24"/>
            </w:rPr>
            <w:fldChar w:fldCharType="begin"/>
          </w:r>
          <w:r>
            <w:rPr>
              <w:sz w:val="24"/>
              <w:szCs w:val="24"/>
            </w:rPr>
            <w:instrText xml:space="preserve"> PAGEREF _Toc9890 \h </w:instrText>
          </w:r>
          <w:r>
            <w:rPr>
              <w:sz w:val="24"/>
              <w:szCs w:val="24"/>
            </w:rPr>
            <w:fldChar w:fldCharType="separate"/>
          </w:r>
          <w:r>
            <w:rPr>
              <w:sz w:val="24"/>
              <w:szCs w:val="24"/>
            </w:rPr>
            <w:t>4</w:t>
          </w:r>
          <w:r>
            <w:rPr>
              <w:sz w:val="24"/>
              <w:szCs w:val="24"/>
            </w:rPr>
            <w:fldChar w:fldCharType="end"/>
          </w:r>
          <w:r>
            <w:rPr>
              <w:rFonts w:hint="eastAsia" w:ascii="宋体" w:hAnsi="宋体" w:eastAsia="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_Toc20753 </w:instrText>
          </w:r>
          <w:r>
            <w:rPr>
              <w:rFonts w:hint="eastAsia" w:ascii="宋体" w:hAnsi="宋体" w:eastAsia="宋体"/>
              <w:sz w:val="24"/>
              <w:szCs w:val="24"/>
            </w:rPr>
            <w:fldChar w:fldCharType="separate"/>
          </w:r>
          <w:r>
            <w:rPr>
              <w:rFonts w:hint="eastAsia" w:ascii="Times New Roman" w:hAnsi="Times New Roman" w:eastAsia="宋体" w:cs="Times New Roman"/>
              <w:sz w:val="24"/>
              <w:szCs w:val="24"/>
              <w:lang w:val="en-US" w:eastAsia="zh-CN"/>
            </w:rPr>
            <w:t>2.2.8磷光效应</w:t>
          </w:r>
          <w:r>
            <w:rPr>
              <w:sz w:val="24"/>
              <w:szCs w:val="24"/>
            </w:rPr>
            <w:tab/>
          </w:r>
          <w:r>
            <w:rPr>
              <w:sz w:val="24"/>
              <w:szCs w:val="24"/>
            </w:rPr>
            <w:fldChar w:fldCharType="begin"/>
          </w:r>
          <w:r>
            <w:rPr>
              <w:sz w:val="24"/>
              <w:szCs w:val="24"/>
            </w:rPr>
            <w:instrText xml:space="preserve"> PAGEREF _Toc20753 \h </w:instrText>
          </w:r>
          <w:r>
            <w:rPr>
              <w:sz w:val="24"/>
              <w:szCs w:val="24"/>
            </w:rPr>
            <w:fldChar w:fldCharType="separate"/>
          </w:r>
          <w:r>
            <w:rPr>
              <w:sz w:val="24"/>
              <w:szCs w:val="24"/>
            </w:rPr>
            <w:t>4</w:t>
          </w:r>
          <w:r>
            <w:rPr>
              <w:sz w:val="24"/>
              <w:szCs w:val="24"/>
            </w:rPr>
            <w:fldChar w:fldCharType="end"/>
          </w:r>
          <w:r>
            <w:rPr>
              <w:rFonts w:hint="eastAsia" w:ascii="宋体" w:hAnsi="宋体" w:eastAsia="宋体"/>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_Toc3454 </w:instrText>
          </w:r>
          <w:r>
            <w:rPr>
              <w:rFonts w:hint="eastAsia" w:ascii="宋体" w:hAnsi="宋体" w:eastAsia="宋体"/>
              <w:sz w:val="24"/>
              <w:szCs w:val="24"/>
            </w:rPr>
            <w:fldChar w:fldCharType="separate"/>
          </w:r>
          <w:r>
            <w:rPr>
              <w:rFonts w:hint="default" w:ascii="Times New Roman" w:hAnsi="Times New Roman" w:eastAsia="宋体" w:cs="Times New Roman"/>
              <w:sz w:val="24"/>
              <w:szCs w:val="24"/>
            </w:rPr>
            <w:t xml:space="preserve">3 </w:t>
          </w:r>
          <w:r>
            <w:rPr>
              <w:rFonts w:hint="eastAsia" w:ascii="Times New Roman" w:hAnsi="Times New Roman" w:eastAsia="宋体" w:cs="Times New Roman"/>
              <w:sz w:val="24"/>
              <w:szCs w:val="24"/>
              <w:lang w:val="en-US" w:eastAsia="zh-CN"/>
            </w:rPr>
            <w:t>主要种类以及评价</w:t>
          </w:r>
          <w:r>
            <w:rPr>
              <w:sz w:val="24"/>
              <w:szCs w:val="24"/>
            </w:rPr>
            <w:tab/>
          </w:r>
          <w:r>
            <w:rPr>
              <w:sz w:val="24"/>
              <w:szCs w:val="24"/>
            </w:rPr>
            <w:fldChar w:fldCharType="begin"/>
          </w:r>
          <w:r>
            <w:rPr>
              <w:sz w:val="24"/>
              <w:szCs w:val="24"/>
            </w:rPr>
            <w:instrText xml:space="preserve"> PAGEREF _Toc3454 \h </w:instrText>
          </w:r>
          <w:r>
            <w:rPr>
              <w:sz w:val="24"/>
              <w:szCs w:val="24"/>
            </w:rPr>
            <w:fldChar w:fldCharType="separate"/>
          </w:r>
          <w:r>
            <w:rPr>
              <w:sz w:val="24"/>
              <w:szCs w:val="24"/>
            </w:rPr>
            <w:t>4</w:t>
          </w:r>
          <w:r>
            <w:rPr>
              <w:sz w:val="24"/>
              <w:szCs w:val="24"/>
            </w:rPr>
            <w:fldChar w:fldCharType="end"/>
          </w:r>
          <w:r>
            <w:rPr>
              <w:rFonts w:hint="eastAsia" w:ascii="宋体" w:hAnsi="宋体" w:eastAsia="宋体"/>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_Toc3323 </w:instrText>
          </w:r>
          <w:r>
            <w:rPr>
              <w:rFonts w:hint="eastAsia" w:ascii="宋体" w:hAnsi="宋体" w:eastAsia="宋体"/>
              <w:sz w:val="24"/>
              <w:szCs w:val="24"/>
            </w:rPr>
            <w:fldChar w:fldCharType="separate"/>
          </w:r>
          <w:r>
            <w:rPr>
              <w:rFonts w:hint="default" w:ascii="Times New Roman" w:hAnsi="Times New Roman" w:eastAsia="宋体" w:cs="Times New Roman"/>
              <w:sz w:val="24"/>
              <w:szCs w:val="24"/>
            </w:rPr>
            <w:t xml:space="preserve">4 </w:t>
          </w:r>
          <w:r>
            <w:rPr>
              <w:rFonts w:hint="eastAsia" w:ascii="Times New Roman" w:hAnsi="Times New Roman" w:eastAsia="宋体" w:cs="Times New Roman"/>
              <w:sz w:val="24"/>
              <w:szCs w:val="24"/>
              <w:lang w:val="en-US" w:eastAsia="zh-CN"/>
            </w:rPr>
            <w:t>主要产地</w:t>
          </w:r>
          <w:r>
            <w:rPr>
              <w:sz w:val="24"/>
              <w:szCs w:val="24"/>
            </w:rPr>
            <w:tab/>
          </w:r>
          <w:r>
            <w:rPr>
              <w:sz w:val="24"/>
              <w:szCs w:val="24"/>
            </w:rPr>
            <w:fldChar w:fldCharType="begin"/>
          </w:r>
          <w:r>
            <w:rPr>
              <w:sz w:val="24"/>
              <w:szCs w:val="24"/>
            </w:rPr>
            <w:instrText xml:space="preserve"> PAGEREF _Toc3323 \h </w:instrText>
          </w:r>
          <w:r>
            <w:rPr>
              <w:sz w:val="24"/>
              <w:szCs w:val="24"/>
            </w:rPr>
            <w:fldChar w:fldCharType="separate"/>
          </w:r>
          <w:r>
            <w:rPr>
              <w:sz w:val="24"/>
              <w:szCs w:val="24"/>
            </w:rPr>
            <w:t>4</w:t>
          </w:r>
          <w:r>
            <w:rPr>
              <w:sz w:val="24"/>
              <w:szCs w:val="24"/>
            </w:rPr>
            <w:fldChar w:fldCharType="end"/>
          </w:r>
          <w:r>
            <w:rPr>
              <w:rFonts w:hint="eastAsia" w:ascii="宋体" w:hAnsi="宋体" w:eastAsia="宋体"/>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_Toc30822 </w:instrText>
          </w:r>
          <w:r>
            <w:rPr>
              <w:rFonts w:hint="eastAsia" w:ascii="宋体" w:hAnsi="宋体" w:eastAsia="宋体"/>
              <w:sz w:val="24"/>
              <w:szCs w:val="24"/>
            </w:rPr>
            <w:fldChar w:fldCharType="separate"/>
          </w:r>
          <w:r>
            <w:rPr>
              <w:rFonts w:hint="default" w:ascii="Times New Roman" w:hAnsi="Times New Roman" w:eastAsia="宋体" w:cs="Times New Roman"/>
              <w:sz w:val="24"/>
              <w:szCs w:val="24"/>
            </w:rPr>
            <w:t xml:space="preserve">5 </w:t>
          </w:r>
          <w:r>
            <w:rPr>
              <w:rFonts w:hint="eastAsia" w:ascii="Times New Roman" w:hAnsi="Times New Roman" w:eastAsia="宋体" w:cs="Times New Roman"/>
              <w:sz w:val="24"/>
              <w:szCs w:val="24"/>
              <w:lang w:val="en-US" w:eastAsia="zh-CN"/>
            </w:rPr>
            <w:t>相似宝石及区分方法</w:t>
          </w:r>
          <w:r>
            <w:rPr>
              <w:sz w:val="24"/>
              <w:szCs w:val="24"/>
            </w:rPr>
            <w:tab/>
          </w:r>
          <w:r>
            <w:rPr>
              <w:sz w:val="24"/>
              <w:szCs w:val="24"/>
            </w:rPr>
            <w:fldChar w:fldCharType="begin"/>
          </w:r>
          <w:r>
            <w:rPr>
              <w:sz w:val="24"/>
              <w:szCs w:val="24"/>
            </w:rPr>
            <w:instrText xml:space="preserve"> PAGEREF _Toc30822 \h </w:instrText>
          </w:r>
          <w:r>
            <w:rPr>
              <w:sz w:val="24"/>
              <w:szCs w:val="24"/>
            </w:rPr>
            <w:fldChar w:fldCharType="separate"/>
          </w:r>
          <w:r>
            <w:rPr>
              <w:sz w:val="24"/>
              <w:szCs w:val="24"/>
            </w:rPr>
            <w:t>5</w:t>
          </w:r>
          <w:r>
            <w:rPr>
              <w:sz w:val="24"/>
              <w:szCs w:val="24"/>
            </w:rPr>
            <w:fldChar w:fldCharType="end"/>
          </w:r>
          <w:r>
            <w:rPr>
              <w:rFonts w:hint="eastAsia" w:ascii="宋体" w:hAnsi="宋体" w:eastAsia="宋体"/>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_Toc8173 </w:instrText>
          </w:r>
          <w:r>
            <w:rPr>
              <w:rFonts w:hint="eastAsia" w:ascii="宋体" w:hAnsi="宋体" w:eastAsia="宋体"/>
              <w:sz w:val="24"/>
              <w:szCs w:val="24"/>
            </w:rPr>
            <w:fldChar w:fldCharType="separate"/>
          </w:r>
          <w:r>
            <w:rPr>
              <w:rFonts w:hint="eastAsia" w:ascii="Times New Roman" w:hAnsi="Times New Roman" w:eastAsia="宋体" w:cs="Times New Roman"/>
              <w:sz w:val="24"/>
              <w:szCs w:val="24"/>
              <w:lang w:val="en-US" w:eastAsia="zh-CN"/>
            </w:rPr>
            <w:t>5.1碧玺</w:t>
          </w:r>
          <w:r>
            <w:rPr>
              <w:sz w:val="24"/>
              <w:szCs w:val="24"/>
            </w:rPr>
            <w:tab/>
          </w:r>
          <w:r>
            <w:rPr>
              <w:sz w:val="24"/>
              <w:szCs w:val="24"/>
            </w:rPr>
            <w:fldChar w:fldCharType="begin"/>
          </w:r>
          <w:r>
            <w:rPr>
              <w:sz w:val="24"/>
              <w:szCs w:val="24"/>
            </w:rPr>
            <w:instrText xml:space="preserve"> PAGEREF _Toc8173 \h </w:instrText>
          </w:r>
          <w:r>
            <w:rPr>
              <w:sz w:val="24"/>
              <w:szCs w:val="24"/>
            </w:rPr>
            <w:fldChar w:fldCharType="separate"/>
          </w:r>
          <w:r>
            <w:rPr>
              <w:sz w:val="24"/>
              <w:szCs w:val="24"/>
            </w:rPr>
            <w:t>6</w:t>
          </w:r>
          <w:r>
            <w:rPr>
              <w:sz w:val="24"/>
              <w:szCs w:val="24"/>
            </w:rPr>
            <w:fldChar w:fldCharType="end"/>
          </w:r>
          <w:r>
            <w:rPr>
              <w:rFonts w:hint="eastAsia" w:ascii="宋体" w:hAnsi="宋体" w:eastAsia="宋体"/>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_Toc13748 </w:instrText>
          </w:r>
          <w:r>
            <w:rPr>
              <w:rFonts w:hint="eastAsia" w:ascii="宋体" w:hAnsi="宋体" w:eastAsia="宋体"/>
              <w:sz w:val="24"/>
              <w:szCs w:val="24"/>
            </w:rPr>
            <w:fldChar w:fldCharType="separate"/>
          </w:r>
          <w:r>
            <w:rPr>
              <w:rFonts w:hint="eastAsia" w:ascii="Times New Roman" w:hAnsi="Times New Roman" w:eastAsia="宋体" w:cs="Times New Roman"/>
              <w:sz w:val="24"/>
              <w:szCs w:val="24"/>
              <w:lang w:val="en-US" w:eastAsia="zh-CN"/>
            </w:rPr>
            <w:t>5.2绿柱石</w:t>
          </w:r>
          <w:r>
            <w:rPr>
              <w:sz w:val="24"/>
              <w:szCs w:val="24"/>
            </w:rPr>
            <w:tab/>
          </w:r>
          <w:r>
            <w:rPr>
              <w:sz w:val="24"/>
              <w:szCs w:val="24"/>
            </w:rPr>
            <w:fldChar w:fldCharType="begin"/>
          </w:r>
          <w:r>
            <w:rPr>
              <w:sz w:val="24"/>
              <w:szCs w:val="24"/>
            </w:rPr>
            <w:instrText xml:space="preserve"> PAGEREF _Toc13748 \h </w:instrText>
          </w:r>
          <w:r>
            <w:rPr>
              <w:sz w:val="24"/>
              <w:szCs w:val="24"/>
            </w:rPr>
            <w:fldChar w:fldCharType="separate"/>
          </w:r>
          <w:r>
            <w:rPr>
              <w:sz w:val="24"/>
              <w:szCs w:val="24"/>
            </w:rPr>
            <w:t>6</w:t>
          </w:r>
          <w:r>
            <w:rPr>
              <w:sz w:val="24"/>
              <w:szCs w:val="24"/>
            </w:rPr>
            <w:fldChar w:fldCharType="end"/>
          </w:r>
          <w:r>
            <w:rPr>
              <w:rFonts w:hint="eastAsia" w:ascii="宋体" w:hAnsi="宋体" w:eastAsia="宋体"/>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_Toc12859 </w:instrText>
          </w:r>
          <w:r>
            <w:rPr>
              <w:rFonts w:hint="eastAsia" w:ascii="宋体" w:hAnsi="宋体" w:eastAsia="宋体"/>
              <w:sz w:val="24"/>
              <w:szCs w:val="24"/>
            </w:rPr>
            <w:fldChar w:fldCharType="separate"/>
          </w:r>
          <w:r>
            <w:rPr>
              <w:rFonts w:hint="eastAsia" w:ascii="Times New Roman" w:hAnsi="Times New Roman" w:eastAsia="宋体" w:cs="Times New Roman"/>
              <w:sz w:val="24"/>
              <w:szCs w:val="24"/>
              <w:lang w:val="en-US" w:eastAsia="zh-CN"/>
            </w:rPr>
            <w:t>5.3托帕石</w:t>
          </w:r>
          <w:r>
            <w:rPr>
              <w:sz w:val="24"/>
              <w:szCs w:val="24"/>
            </w:rPr>
            <w:tab/>
          </w:r>
          <w:r>
            <w:rPr>
              <w:sz w:val="24"/>
              <w:szCs w:val="24"/>
            </w:rPr>
            <w:fldChar w:fldCharType="begin"/>
          </w:r>
          <w:r>
            <w:rPr>
              <w:sz w:val="24"/>
              <w:szCs w:val="24"/>
            </w:rPr>
            <w:instrText xml:space="preserve"> PAGEREF _Toc12859 \h </w:instrText>
          </w:r>
          <w:r>
            <w:rPr>
              <w:sz w:val="24"/>
              <w:szCs w:val="24"/>
            </w:rPr>
            <w:fldChar w:fldCharType="separate"/>
          </w:r>
          <w:r>
            <w:rPr>
              <w:sz w:val="24"/>
              <w:szCs w:val="24"/>
            </w:rPr>
            <w:t>6</w:t>
          </w:r>
          <w:r>
            <w:rPr>
              <w:sz w:val="24"/>
              <w:szCs w:val="24"/>
            </w:rPr>
            <w:fldChar w:fldCharType="end"/>
          </w:r>
          <w:r>
            <w:rPr>
              <w:rFonts w:hint="eastAsia" w:ascii="宋体" w:hAnsi="宋体" w:eastAsia="宋体"/>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rPr>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_Toc6720 </w:instrText>
          </w:r>
          <w:r>
            <w:rPr>
              <w:rFonts w:hint="eastAsia" w:ascii="宋体" w:hAnsi="宋体" w:eastAsia="宋体"/>
              <w:sz w:val="24"/>
              <w:szCs w:val="24"/>
            </w:rPr>
            <w:fldChar w:fldCharType="separate"/>
          </w:r>
          <w:r>
            <w:rPr>
              <w:rFonts w:hint="eastAsia" w:ascii="Times New Roman" w:hAnsi="Times New Roman" w:eastAsia="宋体" w:cs="Times New Roman"/>
              <w:sz w:val="24"/>
              <w:szCs w:val="24"/>
              <w:lang w:val="en-US" w:eastAsia="zh-CN"/>
            </w:rPr>
            <w:t>5.4赛黄晶</w:t>
          </w:r>
          <w:r>
            <w:rPr>
              <w:sz w:val="24"/>
              <w:szCs w:val="24"/>
            </w:rPr>
            <w:tab/>
          </w:r>
          <w:r>
            <w:rPr>
              <w:sz w:val="24"/>
              <w:szCs w:val="24"/>
            </w:rPr>
            <w:fldChar w:fldCharType="begin"/>
          </w:r>
          <w:r>
            <w:rPr>
              <w:sz w:val="24"/>
              <w:szCs w:val="24"/>
            </w:rPr>
            <w:instrText xml:space="preserve"> PAGEREF _Toc6720 \h </w:instrText>
          </w:r>
          <w:r>
            <w:rPr>
              <w:sz w:val="24"/>
              <w:szCs w:val="24"/>
            </w:rPr>
            <w:fldChar w:fldCharType="separate"/>
          </w:r>
          <w:r>
            <w:rPr>
              <w:sz w:val="24"/>
              <w:szCs w:val="24"/>
            </w:rPr>
            <w:t>7</w:t>
          </w:r>
          <w:r>
            <w:rPr>
              <w:sz w:val="24"/>
              <w:szCs w:val="24"/>
            </w:rPr>
            <w:fldChar w:fldCharType="end"/>
          </w:r>
          <w:r>
            <w:rPr>
              <w:rFonts w:hint="eastAsia" w:ascii="宋体" w:hAnsi="宋体" w:eastAsia="宋体"/>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20" w:lineRule="exact"/>
            <w:textAlignment w:val="auto"/>
          </w:pPr>
          <w:r>
            <w:rPr>
              <w:rFonts w:hint="eastAsia" w:ascii="宋体" w:hAnsi="宋体" w:eastAsia="宋体"/>
              <w:sz w:val="24"/>
              <w:szCs w:val="24"/>
            </w:rPr>
            <w:fldChar w:fldCharType="begin"/>
          </w:r>
          <w:r>
            <w:rPr>
              <w:rFonts w:hint="eastAsia" w:ascii="宋体" w:hAnsi="宋体" w:eastAsia="宋体"/>
              <w:sz w:val="24"/>
              <w:szCs w:val="24"/>
            </w:rPr>
            <w:instrText xml:space="preserve"> HYPERLINK \l _Toc17358 </w:instrText>
          </w:r>
          <w:r>
            <w:rPr>
              <w:rFonts w:hint="eastAsia" w:ascii="宋体" w:hAnsi="宋体" w:eastAsia="宋体"/>
              <w:sz w:val="24"/>
              <w:szCs w:val="24"/>
            </w:rPr>
            <w:fldChar w:fldCharType="separate"/>
          </w:r>
          <w:r>
            <w:rPr>
              <w:rFonts w:hint="default" w:ascii="Times New Roman" w:hAnsi="Times New Roman" w:eastAsia="宋体" w:cs="Times New Roman"/>
              <w:sz w:val="24"/>
              <w:szCs w:val="24"/>
            </w:rPr>
            <w:t xml:space="preserve">6 </w:t>
          </w:r>
          <w:r>
            <w:rPr>
              <w:rFonts w:hint="eastAsia" w:ascii="Times New Roman" w:hAnsi="Times New Roman" w:eastAsia="宋体" w:cs="Times New Roman"/>
              <w:sz w:val="24"/>
              <w:szCs w:val="24"/>
              <w:lang w:val="en-US" w:eastAsia="zh-CN"/>
            </w:rPr>
            <w:t>如何保养磷灰石</w:t>
          </w:r>
          <w:r>
            <w:rPr>
              <w:sz w:val="24"/>
              <w:szCs w:val="24"/>
            </w:rPr>
            <w:tab/>
          </w:r>
          <w:r>
            <w:rPr>
              <w:sz w:val="24"/>
              <w:szCs w:val="24"/>
            </w:rPr>
            <w:fldChar w:fldCharType="begin"/>
          </w:r>
          <w:r>
            <w:rPr>
              <w:sz w:val="24"/>
              <w:szCs w:val="24"/>
            </w:rPr>
            <w:instrText xml:space="preserve"> PAGEREF _Toc17358 \h </w:instrText>
          </w:r>
          <w:r>
            <w:rPr>
              <w:sz w:val="24"/>
              <w:szCs w:val="24"/>
            </w:rPr>
            <w:fldChar w:fldCharType="separate"/>
          </w:r>
          <w:r>
            <w:rPr>
              <w:sz w:val="24"/>
              <w:szCs w:val="24"/>
            </w:rPr>
            <w:t>7</w:t>
          </w:r>
          <w:r>
            <w:rPr>
              <w:sz w:val="24"/>
              <w:szCs w:val="24"/>
            </w:rPr>
            <w:fldChar w:fldCharType="end"/>
          </w:r>
          <w:r>
            <w:rPr>
              <w:rFonts w:hint="eastAsia" w:ascii="宋体" w:hAnsi="宋体" w:eastAsia="宋体"/>
              <w:sz w:val="24"/>
              <w:szCs w:val="24"/>
            </w:rPr>
            <w:fldChar w:fldCharType="end"/>
          </w:r>
        </w:p>
        <w:p>
          <w:pPr>
            <w:keepNext w:val="0"/>
            <w:keepLines w:val="0"/>
            <w:pageBreakBefore w:val="0"/>
            <w:widowControl/>
            <w:kinsoku/>
            <w:wordWrap/>
            <w:overflowPunct/>
            <w:topLinePunct w:val="0"/>
            <w:autoSpaceDE/>
            <w:autoSpaceDN/>
            <w:bidi w:val="0"/>
            <w:adjustRightInd/>
            <w:snapToGrid/>
            <w:spacing w:line="420" w:lineRule="exact"/>
            <w:jc w:val="left"/>
            <w:textAlignment w:val="auto"/>
            <w:rPr>
              <w:rFonts w:hint="eastAsia" w:ascii="宋体" w:hAnsi="宋体" w:eastAsia="宋体"/>
              <w:b/>
              <w:sz w:val="32"/>
              <w:szCs w:val="32"/>
            </w:rPr>
          </w:pPr>
          <w:r>
            <w:rPr>
              <w:rFonts w:hint="eastAsia" w:ascii="宋体" w:hAnsi="宋体" w:eastAsia="宋体"/>
              <w:szCs w:val="24"/>
            </w:rPr>
            <w:fldChar w:fldCharType="end"/>
          </w:r>
        </w:p>
      </w:sdtContent>
    </w:sdt>
    <w:p>
      <w:pPr>
        <w:keepNext w:val="0"/>
        <w:keepLines w:val="0"/>
        <w:pageBreakBefore w:val="0"/>
        <w:kinsoku/>
        <w:wordWrap/>
        <w:overflowPunct/>
        <w:topLinePunct w:val="0"/>
        <w:autoSpaceDE/>
        <w:autoSpaceDN/>
        <w:bidi w:val="0"/>
        <w:adjustRightInd/>
        <w:snapToGrid/>
        <w:spacing w:before="0" w:beforeLines="0" w:after="0" w:afterLines="0" w:line="420" w:lineRule="exact"/>
        <w:ind w:left="0" w:leftChars="0" w:right="0" w:rightChars="0" w:firstLine="0" w:firstLineChars="0"/>
        <w:jc w:val="center"/>
        <w:textAlignment w:val="auto"/>
        <w:rPr>
          <w:sz w:val="24"/>
          <w:szCs w:val="24"/>
        </w:rPr>
      </w:pPr>
    </w:p>
    <w:p>
      <w:pPr>
        <w:keepNext w:val="0"/>
        <w:keepLines w:val="0"/>
        <w:pageBreakBefore w:val="0"/>
        <w:kinsoku/>
        <w:wordWrap/>
        <w:overflowPunct/>
        <w:topLinePunct w:val="0"/>
        <w:autoSpaceDE/>
        <w:autoSpaceDN/>
        <w:bidi w:val="0"/>
        <w:adjustRightInd/>
        <w:snapToGrid/>
        <w:spacing w:line="420" w:lineRule="exact"/>
        <w:jc w:val="center"/>
        <w:textAlignment w:val="auto"/>
        <w:outlineLvl w:val="0"/>
        <w:rPr>
          <w:rFonts w:hint="eastAsia" w:ascii="宋体" w:hAnsi="宋体" w:eastAsia="宋体"/>
          <w:b/>
          <w:sz w:val="30"/>
          <w:szCs w:val="30"/>
        </w:rPr>
      </w:pPr>
      <w:bookmarkStart w:id="0" w:name="_Toc31745"/>
      <w:bookmarkStart w:id="1" w:name="_Toc8886"/>
    </w:p>
    <w:p>
      <w:pPr>
        <w:keepNext w:val="0"/>
        <w:keepLines w:val="0"/>
        <w:pageBreakBefore w:val="0"/>
        <w:kinsoku/>
        <w:wordWrap/>
        <w:overflowPunct/>
        <w:topLinePunct w:val="0"/>
        <w:autoSpaceDE/>
        <w:autoSpaceDN/>
        <w:bidi w:val="0"/>
        <w:adjustRightInd/>
        <w:snapToGrid/>
        <w:spacing w:line="420" w:lineRule="exact"/>
        <w:jc w:val="center"/>
        <w:textAlignment w:val="auto"/>
        <w:outlineLvl w:val="0"/>
        <w:rPr>
          <w:rFonts w:hint="eastAsia" w:ascii="宋体" w:hAnsi="宋体" w:eastAsia="宋体"/>
          <w:b/>
          <w:sz w:val="30"/>
          <w:szCs w:val="30"/>
        </w:rPr>
      </w:pPr>
    </w:p>
    <w:p>
      <w:pPr>
        <w:keepNext w:val="0"/>
        <w:keepLines w:val="0"/>
        <w:pageBreakBefore w:val="0"/>
        <w:kinsoku/>
        <w:wordWrap/>
        <w:overflowPunct/>
        <w:topLinePunct w:val="0"/>
        <w:autoSpaceDE/>
        <w:autoSpaceDN/>
        <w:bidi w:val="0"/>
        <w:adjustRightInd/>
        <w:snapToGrid/>
        <w:spacing w:line="420" w:lineRule="exact"/>
        <w:jc w:val="center"/>
        <w:textAlignment w:val="auto"/>
        <w:outlineLvl w:val="0"/>
        <w:rPr>
          <w:rFonts w:hint="eastAsia" w:ascii="宋体" w:hAnsi="宋体" w:eastAsia="宋体"/>
          <w:b/>
          <w:sz w:val="30"/>
          <w:szCs w:val="30"/>
        </w:rPr>
      </w:pPr>
    </w:p>
    <w:p>
      <w:pPr>
        <w:keepNext w:val="0"/>
        <w:keepLines w:val="0"/>
        <w:pageBreakBefore w:val="0"/>
        <w:kinsoku/>
        <w:wordWrap/>
        <w:overflowPunct/>
        <w:topLinePunct w:val="0"/>
        <w:autoSpaceDE/>
        <w:autoSpaceDN/>
        <w:bidi w:val="0"/>
        <w:adjustRightInd/>
        <w:snapToGrid/>
        <w:spacing w:line="420" w:lineRule="exact"/>
        <w:jc w:val="center"/>
        <w:textAlignment w:val="auto"/>
        <w:outlineLvl w:val="0"/>
        <w:rPr>
          <w:rFonts w:hint="eastAsia" w:ascii="宋体" w:hAnsi="宋体" w:eastAsia="宋体"/>
          <w:b/>
          <w:sz w:val="30"/>
          <w:szCs w:val="30"/>
        </w:rPr>
      </w:pPr>
    </w:p>
    <w:p>
      <w:pPr>
        <w:keepNext w:val="0"/>
        <w:keepLines w:val="0"/>
        <w:pageBreakBefore w:val="0"/>
        <w:kinsoku/>
        <w:wordWrap/>
        <w:overflowPunct/>
        <w:topLinePunct w:val="0"/>
        <w:autoSpaceDE/>
        <w:autoSpaceDN/>
        <w:bidi w:val="0"/>
        <w:adjustRightInd/>
        <w:snapToGrid/>
        <w:spacing w:line="420" w:lineRule="exact"/>
        <w:jc w:val="center"/>
        <w:textAlignment w:val="auto"/>
        <w:outlineLvl w:val="0"/>
        <w:rPr>
          <w:rFonts w:hint="eastAsia" w:ascii="宋体" w:hAnsi="宋体" w:eastAsia="宋体"/>
          <w:b/>
          <w:sz w:val="30"/>
          <w:szCs w:val="30"/>
        </w:rPr>
      </w:pPr>
    </w:p>
    <w:p>
      <w:pPr>
        <w:keepNext w:val="0"/>
        <w:keepLines w:val="0"/>
        <w:pageBreakBefore w:val="0"/>
        <w:kinsoku/>
        <w:wordWrap/>
        <w:overflowPunct/>
        <w:topLinePunct w:val="0"/>
        <w:autoSpaceDE/>
        <w:autoSpaceDN/>
        <w:bidi w:val="0"/>
        <w:adjustRightInd/>
        <w:snapToGrid/>
        <w:spacing w:line="420" w:lineRule="exact"/>
        <w:jc w:val="center"/>
        <w:textAlignment w:val="auto"/>
        <w:outlineLvl w:val="0"/>
        <w:rPr>
          <w:rFonts w:ascii="宋体" w:hAnsi="宋体" w:eastAsia="宋体"/>
          <w:b/>
          <w:sz w:val="30"/>
          <w:szCs w:val="30"/>
        </w:rPr>
      </w:pPr>
      <w:bookmarkStart w:id="45" w:name="_GoBack"/>
      <w:r>
        <w:rPr>
          <w:rFonts w:hint="eastAsia" w:ascii="宋体" w:hAnsi="宋体" w:eastAsia="宋体"/>
          <w:b/>
          <w:sz w:val="30"/>
          <w:szCs w:val="30"/>
        </w:rPr>
        <w:t>正文</w:t>
      </w:r>
      <w:bookmarkEnd w:id="0"/>
      <w:bookmarkEnd w:id="1"/>
    </w:p>
    <w:p>
      <w:pPr>
        <w:pStyle w:val="19"/>
        <w:keepNext w:val="0"/>
        <w:keepLines w:val="0"/>
        <w:pageBreakBefore w:val="0"/>
        <w:numPr>
          <w:ilvl w:val="0"/>
          <w:numId w:val="1"/>
        </w:numPr>
        <w:kinsoku/>
        <w:wordWrap/>
        <w:overflowPunct/>
        <w:topLinePunct w:val="0"/>
        <w:autoSpaceDE/>
        <w:autoSpaceDN/>
        <w:bidi w:val="0"/>
        <w:adjustRightInd/>
        <w:snapToGrid/>
        <w:spacing w:line="420" w:lineRule="exact"/>
        <w:ind w:firstLineChars="0"/>
        <w:jc w:val="left"/>
        <w:textAlignment w:val="auto"/>
        <w:outlineLvl w:val="0"/>
        <w:rPr>
          <w:rFonts w:ascii="Times New Roman" w:hAnsi="Times New Roman" w:eastAsia="宋体" w:cs="Times New Roman"/>
          <w:b/>
          <w:sz w:val="30"/>
          <w:szCs w:val="30"/>
        </w:rPr>
      </w:pPr>
      <w:bookmarkStart w:id="2" w:name="_Toc29167"/>
      <w:bookmarkStart w:id="3" w:name="_Toc21045"/>
      <w:r>
        <w:rPr>
          <w:rFonts w:hint="eastAsia" w:ascii="Times New Roman" w:hAnsi="Times New Roman" w:eastAsia="宋体" w:cs="Times New Roman"/>
          <w:b/>
          <w:sz w:val="30"/>
          <w:szCs w:val="30"/>
          <w:lang w:val="en-US" w:eastAsia="zh-CN"/>
        </w:rPr>
        <w:t>概述</w:t>
      </w:r>
      <w:bookmarkEnd w:id="2"/>
      <w:bookmarkEnd w:id="3"/>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lang w:val="en-US" w:eastAsia="zh-CN"/>
        </w:rPr>
        <w:t>磷灰石，英文名称是Apatite，词源是希腊词语“apatein”，意思是“欺骗或误导”。之所以取这个名字，是因为磷灰石颜色繁多，与很多种价值更高的宝石相似，如碧玺、橄榄石、绿柱石、托帕石、赛黄晶等，可以欺骗观察者。磷灰石在矿物学中属于磷灰石族，是钙的磷灰岩矿物，在岩浆岩、沉积岩和变质岩中均广泛存在，但宝石级磷灰石则比较少见。磷灰石的化学式为Ca</w:t>
      </w:r>
      <w:r>
        <w:rPr>
          <w:rFonts w:hint="eastAsia" w:ascii="Times New Roman" w:hAnsi="Times New Roman" w:eastAsia="宋体" w:cs="Times New Roman"/>
          <w:sz w:val="24"/>
          <w:szCs w:val="24"/>
          <w:vertAlign w:val="subscript"/>
          <w:lang w:val="en-US" w:eastAsia="zh-CN"/>
        </w:rPr>
        <w:t>5</w:t>
      </w:r>
      <w:r>
        <w:rPr>
          <w:rFonts w:hint="eastAsia" w:ascii="Times New Roman" w:hAnsi="Times New Roman" w:eastAsia="宋体" w:cs="Times New Roman"/>
          <w:sz w:val="24"/>
          <w:szCs w:val="24"/>
          <w:lang w:val="en-US" w:eastAsia="zh-CN"/>
        </w:rPr>
        <w:t>(PO</w:t>
      </w:r>
      <w:r>
        <w:rPr>
          <w:rFonts w:hint="eastAsia" w:ascii="Times New Roman" w:hAnsi="Times New Roman" w:eastAsia="宋体" w:cs="Times New Roman"/>
          <w:sz w:val="24"/>
          <w:szCs w:val="24"/>
          <w:vertAlign w:val="subscript"/>
          <w:lang w:val="en-US" w:eastAsia="zh-CN"/>
        </w:rPr>
        <w:t>4</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vertAlign w:val="subscript"/>
          <w:lang w:val="en-US" w:eastAsia="zh-CN"/>
        </w:rPr>
        <w:t>3</w:t>
      </w:r>
      <w:r>
        <w:rPr>
          <w:rFonts w:hint="eastAsia" w:ascii="Times New Roman" w:hAnsi="Times New Roman" w:eastAsia="宋体" w:cs="Times New Roman"/>
          <w:sz w:val="24"/>
          <w:szCs w:val="24"/>
          <w:lang w:val="en-US" w:eastAsia="zh-CN"/>
        </w:rPr>
        <w:t>(OH)，其中阴离子团PO</w:t>
      </w:r>
      <w:r>
        <w:rPr>
          <w:rFonts w:hint="eastAsia" w:ascii="Times New Roman" w:hAnsi="Times New Roman" w:eastAsia="宋体" w:cs="Times New Roman"/>
          <w:sz w:val="24"/>
          <w:szCs w:val="24"/>
          <w:vertAlign w:val="subscript"/>
          <w:lang w:val="en-US" w:eastAsia="zh-CN"/>
        </w:rPr>
        <w:t>4</w:t>
      </w:r>
      <w:r>
        <w:rPr>
          <w:rFonts w:hint="eastAsia" w:ascii="Times New Roman" w:hAnsi="Times New Roman" w:eastAsia="宋体" w:cs="Times New Roman"/>
          <w:sz w:val="24"/>
          <w:szCs w:val="24"/>
          <w:vertAlign w:val="superscript"/>
          <w:lang w:val="en-US" w:eastAsia="zh-CN"/>
        </w:rPr>
        <w:t>3-</w:t>
      </w:r>
      <w:r>
        <w:rPr>
          <w:rFonts w:hint="eastAsia" w:ascii="Times New Roman" w:hAnsi="Times New Roman" w:eastAsia="宋体" w:cs="Times New Roman"/>
          <w:sz w:val="24"/>
          <w:szCs w:val="24"/>
          <w:vertAlign w:val="baseline"/>
          <w:lang w:val="en-US" w:eastAsia="zh-CN"/>
        </w:rPr>
        <w:t>常被一些络阴离子团取代，根据取代后附加离子的不同，可以分为氟磷灰石、氯磷灰石、羟基磷灰石等，其中氟磷灰石是宝石级磷灰石的主要种类。</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磷灰石含有微量的稀土元素，如Ce、U、Th，因此用紫外荧光灯照射时，不同颜色的磷灰石会呈现不同颜色的荧光。磷灰石颜色多样也与其含有的稀土元素有关。磷灰石具有加热后发出磷光的功能，有说法古时又被称为“夜明珠”。古人认为佩戴磷灰石可以使心灵与神灵相通，因此人们喜爱磷灰石。</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磷灰石分布广泛，在全球多地均有丰富的磷灰石矿藏，并有大量的磷灰石产出。低品质的磷灰石常用于制作肥料和颜料，或用于大量提取磷，但是大颗粒的宝石级磷灰石产出不多，超过一克拉的宝石更是罕见，价格也会很高。而且磷灰石通常会含有一些包裹体，很难找到干净的磷灰石。马达加斯加、斯里兰卡、莫桑比克等多国均有磷灰石矿藏。中国多个省内均有磷灰石矿藏，其中新疆和内蒙古产出的宝石级磷灰石品质最好。</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由于磷灰石硬度较低，质地脆，平时要注意保养，避免磕碰。</w:t>
      </w:r>
    </w:p>
    <w:p>
      <w:pPr>
        <w:pStyle w:val="19"/>
        <w:keepNext w:val="0"/>
        <w:keepLines w:val="0"/>
        <w:pageBreakBefore w:val="0"/>
        <w:numPr>
          <w:ilvl w:val="0"/>
          <w:numId w:val="1"/>
        </w:numPr>
        <w:kinsoku/>
        <w:wordWrap/>
        <w:overflowPunct/>
        <w:topLinePunct w:val="0"/>
        <w:autoSpaceDE/>
        <w:autoSpaceDN/>
        <w:bidi w:val="0"/>
        <w:adjustRightInd/>
        <w:snapToGrid/>
        <w:spacing w:line="420" w:lineRule="exact"/>
        <w:ind w:firstLineChars="0"/>
        <w:jc w:val="left"/>
        <w:textAlignment w:val="auto"/>
        <w:outlineLvl w:val="0"/>
        <w:rPr>
          <w:rFonts w:ascii="Times New Roman" w:hAnsi="Times New Roman" w:eastAsia="宋体" w:cs="Times New Roman"/>
          <w:b/>
          <w:sz w:val="30"/>
          <w:szCs w:val="30"/>
        </w:rPr>
      </w:pPr>
      <w:bookmarkStart w:id="4" w:name="_Toc20296"/>
      <w:bookmarkStart w:id="5" w:name="_Toc5393"/>
      <w:r>
        <w:rPr>
          <w:rFonts w:hint="eastAsia" w:ascii="Times New Roman" w:hAnsi="Times New Roman" w:eastAsia="宋体" w:cs="Times New Roman"/>
          <w:b/>
          <w:sz w:val="30"/>
          <w:szCs w:val="30"/>
          <w:lang w:val="en-US" w:eastAsia="zh-CN"/>
        </w:rPr>
        <w:t>基本特征</w:t>
      </w:r>
      <w:bookmarkEnd w:id="4"/>
      <w:bookmarkEnd w:id="5"/>
    </w:p>
    <w:p>
      <w:pPr>
        <w:pStyle w:val="19"/>
        <w:keepNext w:val="0"/>
        <w:keepLines w:val="0"/>
        <w:pageBreakBefore w:val="0"/>
        <w:numPr>
          <w:numId w:val="0"/>
        </w:numPr>
        <w:kinsoku/>
        <w:wordWrap/>
        <w:overflowPunct/>
        <w:topLinePunct w:val="0"/>
        <w:autoSpaceDE/>
        <w:autoSpaceDN/>
        <w:bidi w:val="0"/>
        <w:adjustRightInd/>
        <w:snapToGrid/>
        <w:spacing w:line="420" w:lineRule="exact"/>
        <w:ind w:firstLine="420" w:firstLineChars="0"/>
        <w:jc w:val="left"/>
        <w:textAlignment w:val="auto"/>
        <w:rPr>
          <w:rFonts w:hint="default" w:ascii="Times New Roman" w:hAnsi="Times New Roman" w:eastAsia="宋体" w:cs="Times New Roman"/>
          <w:b w:val="0"/>
          <w:bCs/>
          <w:sz w:val="24"/>
          <w:szCs w:val="24"/>
          <w:lang w:val="en-US" w:eastAsia="zh-CN"/>
        </w:rPr>
      </w:pPr>
      <w:r>
        <w:rPr>
          <w:rFonts w:hint="eastAsia" w:ascii="Times New Roman" w:hAnsi="Times New Roman" w:eastAsia="宋体" w:cs="Times New Roman"/>
          <w:b w:val="0"/>
          <w:bCs/>
          <w:sz w:val="24"/>
          <w:szCs w:val="24"/>
          <w:lang w:val="en-US" w:eastAsia="zh-CN"/>
        </w:rPr>
        <w:t>磷灰石的主要成分为</w:t>
      </w:r>
      <w:r>
        <w:rPr>
          <w:rFonts w:hint="eastAsia" w:ascii="Times New Roman" w:hAnsi="Times New Roman" w:eastAsia="宋体" w:cs="Times New Roman"/>
          <w:sz w:val="24"/>
          <w:szCs w:val="24"/>
          <w:lang w:val="en-US" w:eastAsia="zh-CN"/>
        </w:rPr>
        <w:t>Ca</w:t>
      </w:r>
      <w:r>
        <w:rPr>
          <w:rFonts w:hint="eastAsia" w:ascii="Times New Roman" w:hAnsi="Times New Roman" w:eastAsia="宋体" w:cs="Times New Roman"/>
          <w:sz w:val="24"/>
          <w:szCs w:val="24"/>
          <w:vertAlign w:val="subscript"/>
          <w:lang w:val="en-US" w:eastAsia="zh-CN"/>
        </w:rPr>
        <w:t>5</w:t>
      </w:r>
      <w:r>
        <w:rPr>
          <w:rFonts w:hint="eastAsia" w:ascii="Times New Roman" w:hAnsi="Times New Roman" w:eastAsia="宋体" w:cs="Times New Roman"/>
          <w:sz w:val="24"/>
          <w:szCs w:val="24"/>
          <w:lang w:val="en-US" w:eastAsia="zh-CN"/>
        </w:rPr>
        <w:t>(PO</w:t>
      </w:r>
      <w:r>
        <w:rPr>
          <w:rFonts w:hint="eastAsia" w:ascii="Times New Roman" w:hAnsi="Times New Roman" w:eastAsia="宋体" w:cs="Times New Roman"/>
          <w:sz w:val="24"/>
          <w:szCs w:val="24"/>
          <w:vertAlign w:val="subscript"/>
          <w:lang w:val="en-US" w:eastAsia="zh-CN"/>
        </w:rPr>
        <w:t>4</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vertAlign w:val="subscript"/>
          <w:lang w:val="en-US" w:eastAsia="zh-CN"/>
        </w:rPr>
        <w:t>3</w:t>
      </w:r>
      <w:r>
        <w:rPr>
          <w:rFonts w:hint="eastAsia" w:ascii="Times New Roman" w:hAnsi="Times New Roman" w:eastAsia="宋体" w:cs="Times New Roman"/>
          <w:sz w:val="24"/>
          <w:szCs w:val="24"/>
          <w:lang w:val="en-US" w:eastAsia="zh-CN"/>
        </w:rPr>
        <w:t>(OH)，属于六方晶系，晶体通常呈六方柱状或板状。</w:t>
      </w:r>
    </w:p>
    <w:p>
      <w:pPr>
        <w:keepNext w:val="0"/>
        <w:keepLines w:val="0"/>
        <w:pageBreakBefore w:val="0"/>
        <w:kinsoku/>
        <w:wordWrap/>
        <w:overflowPunct/>
        <w:topLinePunct w:val="0"/>
        <w:autoSpaceDE/>
        <w:autoSpaceDN/>
        <w:bidi w:val="0"/>
        <w:adjustRightInd/>
        <w:snapToGrid/>
        <w:spacing w:line="420" w:lineRule="exact"/>
        <w:textAlignment w:val="auto"/>
        <w:outlineLvl w:val="1"/>
        <w:rPr>
          <w:rFonts w:hint="eastAsia" w:ascii="Times New Roman" w:hAnsi="Times New Roman" w:eastAsia="宋体" w:cs="Times New Roman"/>
          <w:sz w:val="28"/>
          <w:szCs w:val="28"/>
          <w:lang w:val="en-US" w:eastAsia="zh-CN"/>
        </w:rPr>
      </w:pPr>
      <w:bookmarkStart w:id="6" w:name="_Toc1154"/>
      <w:bookmarkStart w:id="7" w:name="_Toc5094"/>
      <w:r>
        <w:rPr>
          <w:rFonts w:hint="eastAsia" w:ascii="Times New Roman" w:hAnsi="Times New Roman" w:eastAsia="宋体" w:cs="Times New Roman"/>
          <w:sz w:val="28"/>
          <w:szCs w:val="28"/>
          <w:lang w:val="en-US" w:eastAsia="zh-CN"/>
        </w:rPr>
        <w:t>2</w:t>
      </w:r>
      <w:r>
        <w:rPr>
          <w:rFonts w:ascii="Times New Roman" w:hAnsi="Times New Roman" w:eastAsia="宋体" w:cs="Times New Roman"/>
          <w:sz w:val="28"/>
          <w:szCs w:val="28"/>
        </w:rPr>
        <w:t>.1</w:t>
      </w:r>
      <w:r>
        <w:rPr>
          <w:rFonts w:hint="eastAsia" w:ascii="Times New Roman" w:hAnsi="Times New Roman" w:eastAsia="宋体" w:cs="Times New Roman"/>
          <w:sz w:val="28"/>
          <w:szCs w:val="28"/>
          <w:lang w:val="en-US" w:eastAsia="zh-CN"/>
        </w:rPr>
        <w:t>力学性质</w:t>
      </w:r>
      <w:bookmarkEnd w:id="6"/>
      <w:bookmarkEnd w:id="7"/>
    </w:p>
    <w:p>
      <w:pPr>
        <w:keepNext w:val="0"/>
        <w:keepLines w:val="0"/>
        <w:pageBreakBefore w:val="0"/>
        <w:kinsoku/>
        <w:wordWrap/>
        <w:overflowPunct/>
        <w:topLinePunct w:val="0"/>
        <w:autoSpaceDE/>
        <w:autoSpaceDN/>
        <w:bidi w:val="0"/>
        <w:adjustRightInd/>
        <w:snapToGrid/>
        <w:spacing w:line="420" w:lineRule="exact"/>
        <w:textAlignment w:val="auto"/>
        <w:outlineLvl w:val="2"/>
        <w:rPr>
          <w:rFonts w:hint="default" w:ascii="Times New Roman" w:hAnsi="Times New Roman" w:eastAsia="宋体" w:cs="Times New Roman"/>
          <w:sz w:val="28"/>
          <w:szCs w:val="28"/>
          <w:lang w:val="en-US" w:eastAsia="zh-CN"/>
        </w:rPr>
      </w:pPr>
      <w:bookmarkStart w:id="8" w:name="_Toc7407"/>
      <w:bookmarkStart w:id="9" w:name="_Toc20191"/>
      <w:r>
        <w:rPr>
          <w:rFonts w:hint="eastAsia" w:ascii="Times New Roman" w:hAnsi="Times New Roman" w:eastAsia="宋体" w:cs="Times New Roman"/>
          <w:sz w:val="24"/>
          <w:szCs w:val="24"/>
          <w:lang w:val="en-US" w:eastAsia="zh-CN"/>
        </w:rPr>
        <w:t>2.1.1硬度</w:t>
      </w:r>
      <w:bookmarkEnd w:id="8"/>
      <w:bookmarkEnd w:id="9"/>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磷灰石的摩氏硬度为5，属于硬度较低的宝石，而空气中的灰尘主要成分为硬度为7.5的二氧化硅，因此长时间佩戴磷灰石饰品容易导致宝石出现磨损。此外，在制作刻面宝石时，切面处也会出现磨损。因此除非为了收藏，很少将磷灰石制成刻面宝石。</w:t>
      </w:r>
    </w:p>
    <w:p>
      <w:pPr>
        <w:keepNext w:val="0"/>
        <w:keepLines w:val="0"/>
        <w:pageBreakBefore w:val="0"/>
        <w:kinsoku/>
        <w:wordWrap/>
        <w:overflowPunct/>
        <w:topLinePunct w:val="0"/>
        <w:autoSpaceDE/>
        <w:autoSpaceDN/>
        <w:bidi w:val="0"/>
        <w:adjustRightInd/>
        <w:snapToGrid/>
        <w:spacing w:line="420" w:lineRule="exact"/>
        <w:textAlignment w:val="auto"/>
        <w:outlineLvl w:val="2"/>
        <w:rPr>
          <w:rFonts w:hint="eastAsia" w:ascii="Times New Roman" w:hAnsi="Times New Roman" w:eastAsia="宋体" w:cs="Times New Roman"/>
          <w:sz w:val="24"/>
          <w:szCs w:val="24"/>
          <w:lang w:val="en-US" w:eastAsia="zh-CN"/>
        </w:rPr>
      </w:pPr>
      <w:bookmarkStart w:id="10" w:name="_Toc2953"/>
      <w:bookmarkStart w:id="11" w:name="_Toc3704"/>
      <w:r>
        <w:rPr>
          <w:rFonts w:hint="eastAsia" w:ascii="Times New Roman" w:hAnsi="Times New Roman" w:eastAsia="宋体" w:cs="Times New Roman"/>
          <w:sz w:val="24"/>
          <w:szCs w:val="24"/>
          <w:lang w:val="en-US" w:eastAsia="zh-CN"/>
        </w:rPr>
        <w:t>2.1.2相对密度</w:t>
      </w:r>
      <w:bookmarkEnd w:id="10"/>
      <w:bookmarkEnd w:id="11"/>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lang w:val="en-US" w:eastAsia="zh-CN"/>
        </w:rPr>
        <w:t>磷灰石的相对密度为3.13-3.23g/cm</w:t>
      </w:r>
      <w:r>
        <w:rPr>
          <w:rFonts w:hint="eastAsia" w:ascii="Times New Roman" w:hAnsi="Times New Roman" w:eastAsia="宋体" w:cs="Times New Roman"/>
          <w:sz w:val="24"/>
          <w:szCs w:val="24"/>
          <w:vertAlign w:val="superscript"/>
          <w:lang w:val="en-US" w:eastAsia="zh-CN"/>
        </w:rPr>
        <w:t>3</w:t>
      </w:r>
      <w:r>
        <w:rPr>
          <w:rFonts w:hint="eastAsia" w:ascii="Times New Roman" w:hAnsi="Times New Roman" w:eastAsia="宋体" w:cs="Times New Roman"/>
          <w:sz w:val="24"/>
          <w:szCs w:val="24"/>
          <w:vertAlign w:val="baseline"/>
          <w:lang w:val="en-US" w:eastAsia="zh-CN"/>
        </w:rPr>
        <w:t>，宝石级磷灰石密度常见实测值为3.18g/cm</w:t>
      </w:r>
      <w:r>
        <w:rPr>
          <w:rFonts w:hint="eastAsia" w:ascii="Times New Roman" w:hAnsi="Times New Roman" w:eastAsia="宋体" w:cs="Times New Roman"/>
          <w:sz w:val="24"/>
          <w:szCs w:val="24"/>
          <w:vertAlign w:val="superscript"/>
          <w:lang w:val="en-US" w:eastAsia="zh-CN"/>
        </w:rPr>
        <w:t>3</w:t>
      </w:r>
      <w:r>
        <w:rPr>
          <w:rFonts w:hint="eastAsia" w:ascii="Times New Roman" w:hAnsi="Times New Roman" w:eastAsia="宋体" w:cs="Times New Roman"/>
          <w:sz w:val="24"/>
          <w:szCs w:val="24"/>
          <w:vertAlign w:val="baseline"/>
          <w:lang w:val="en-US" w:eastAsia="zh-CN"/>
        </w:rPr>
        <w:t>，但是由于一些包裹体的存在，密度值也可能高于该值。例如斯里兰卡产出的稀土含量高的磷灰石，密度可达到3.35g/cm</w:t>
      </w:r>
      <w:r>
        <w:rPr>
          <w:rFonts w:hint="eastAsia" w:ascii="Times New Roman" w:hAnsi="Times New Roman" w:eastAsia="宋体" w:cs="Times New Roman"/>
          <w:sz w:val="24"/>
          <w:szCs w:val="24"/>
          <w:vertAlign w:val="superscript"/>
          <w:lang w:val="en-US" w:eastAsia="zh-CN"/>
        </w:rPr>
        <w:t>3</w:t>
      </w:r>
      <w:r>
        <w:rPr>
          <w:rFonts w:hint="eastAsia" w:ascii="Times New Roman" w:hAnsi="Times New Roman" w:eastAsia="宋体" w:cs="Times New Roman"/>
          <w:sz w:val="24"/>
          <w:szCs w:val="24"/>
          <w:vertAlign w:val="baseline"/>
          <w:lang w:val="en-US" w:eastAsia="zh-CN"/>
        </w:rPr>
        <w:t>。</w:t>
      </w:r>
    </w:p>
    <w:p>
      <w:pPr>
        <w:keepNext w:val="0"/>
        <w:keepLines w:val="0"/>
        <w:pageBreakBefore w:val="0"/>
        <w:kinsoku/>
        <w:wordWrap/>
        <w:overflowPunct/>
        <w:topLinePunct w:val="0"/>
        <w:autoSpaceDE/>
        <w:autoSpaceDN/>
        <w:bidi w:val="0"/>
        <w:adjustRightInd/>
        <w:snapToGrid/>
        <w:spacing w:line="420" w:lineRule="exact"/>
        <w:textAlignment w:val="auto"/>
        <w:outlineLvl w:val="2"/>
        <w:rPr>
          <w:rFonts w:hint="eastAsia" w:ascii="Times New Roman" w:hAnsi="Times New Roman" w:eastAsia="宋体" w:cs="Times New Roman"/>
          <w:sz w:val="24"/>
          <w:szCs w:val="24"/>
          <w:vertAlign w:val="baseline"/>
          <w:lang w:val="en-US" w:eastAsia="zh-CN"/>
        </w:rPr>
      </w:pPr>
      <w:bookmarkStart w:id="12" w:name="_Toc14215"/>
      <w:bookmarkStart w:id="13" w:name="_Toc31054"/>
    </w:p>
    <w:p>
      <w:pPr>
        <w:keepNext w:val="0"/>
        <w:keepLines w:val="0"/>
        <w:pageBreakBefore w:val="0"/>
        <w:kinsoku/>
        <w:wordWrap/>
        <w:overflowPunct/>
        <w:topLinePunct w:val="0"/>
        <w:autoSpaceDE/>
        <w:autoSpaceDN/>
        <w:bidi w:val="0"/>
        <w:adjustRightInd/>
        <w:snapToGrid/>
        <w:spacing w:line="420" w:lineRule="exact"/>
        <w:textAlignment w:val="auto"/>
        <w:outlineLvl w:val="2"/>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2.1.3解理</w:t>
      </w:r>
      <w:bookmarkEnd w:id="12"/>
      <w:bookmarkEnd w:id="13"/>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磷灰石具有不完全解理，断口不平坦。</w:t>
      </w:r>
    </w:p>
    <w:p>
      <w:pPr>
        <w:keepNext w:val="0"/>
        <w:keepLines w:val="0"/>
        <w:pageBreakBefore w:val="0"/>
        <w:kinsoku/>
        <w:wordWrap/>
        <w:overflowPunct/>
        <w:topLinePunct w:val="0"/>
        <w:autoSpaceDE/>
        <w:autoSpaceDN/>
        <w:bidi w:val="0"/>
        <w:adjustRightInd/>
        <w:snapToGrid/>
        <w:spacing w:line="420" w:lineRule="exact"/>
        <w:textAlignment w:val="auto"/>
        <w:outlineLvl w:val="1"/>
        <w:rPr>
          <w:rFonts w:hint="default" w:ascii="Times New Roman" w:hAnsi="Times New Roman" w:eastAsia="宋体" w:cs="Times New Roman"/>
          <w:sz w:val="28"/>
          <w:szCs w:val="28"/>
          <w:lang w:val="en-US" w:eastAsia="zh-CN"/>
        </w:rPr>
      </w:pPr>
      <w:bookmarkStart w:id="14" w:name="_Toc11736"/>
      <w:bookmarkStart w:id="15" w:name="_Toc2649"/>
      <w:r>
        <w:rPr>
          <w:rFonts w:hint="eastAsia" w:ascii="Times New Roman" w:hAnsi="Times New Roman" w:eastAsia="宋体" w:cs="Times New Roman"/>
          <w:sz w:val="28"/>
          <w:szCs w:val="28"/>
          <w:lang w:val="en-US" w:eastAsia="zh-CN"/>
        </w:rPr>
        <w:t>2.2光学性质</w:t>
      </w:r>
      <w:bookmarkEnd w:id="14"/>
      <w:bookmarkEnd w:id="15"/>
    </w:p>
    <w:p>
      <w:pPr>
        <w:keepNext w:val="0"/>
        <w:keepLines w:val="0"/>
        <w:pageBreakBefore w:val="0"/>
        <w:kinsoku/>
        <w:wordWrap/>
        <w:overflowPunct/>
        <w:topLinePunct w:val="0"/>
        <w:autoSpaceDE/>
        <w:autoSpaceDN/>
        <w:bidi w:val="0"/>
        <w:adjustRightInd/>
        <w:snapToGrid/>
        <w:spacing w:line="420" w:lineRule="exact"/>
        <w:textAlignment w:val="auto"/>
        <w:outlineLvl w:val="2"/>
        <w:rPr>
          <w:rFonts w:hint="eastAsia" w:ascii="Times New Roman" w:hAnsi="Times New Roman" w:eastAsia="宋体" w:cs="Times New Roman"/>
          <w:sz w:val="24"/>
          <w:szCs w:val="24"/>
          <w:lang w:val="en-US" w:eastAsia="zh-CN"/>
        </w:rPr>
      </w:pPr>
      <w:bookmarkStart w:id="16" w:name="_Toc30455"/>
      <w:bookmarkStart w:id="17" w:name="_Toc14145"/>
      <w:r>
        <w:rPr>
          <w:rFonts w:hint="eastAsia" w:ascii="Times New Roman" w:hAnsi="Times New Roman" w:eastAsia="宋体" w:cs="Times New Roman"/>
          <w:sz w:val="24"/>
          <w:szCs w:val="24"/>
          <w:lang w:val="en-US" w:eastAsia="zh-CN"/>
        </w:rPr>
        <w:t>2.2.1颜色</w:t>
      </w:r>
      <w:bookmarkEnd w:id="16"/>
      <w:bookmarkEnd w:id="17"/>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磷灰石的颜色种类繁多，这与磷灰石含有的稀土元素的种类和含量密切相关。磷灰石常见的颜色有黄色、蓝色、绿色、蓝绿色、浅绿色、紫色、无色等。其中，蓝绿色的磷灰石色彩鲜艳，常用于仿制帕拉伊巴碧玺或当作其平替。黄色的磷灰石又称为“芦笋石”。这两种颜色的磷灰石是磷灰石中知名度最高的。</w:t>
      </w:r>
    </w:p>
    <w:p>
      <w:pPr>
        <w:keepNext w:val="0"/>
        <w:keepLines w:val="0"/>
        <w:pageBreakBefore w:val="0"/>
        <w:kinsoku/>
        <w:wordWrap/>
        <w:overflowPunct/>
        <w:topLinePunct w:val="0"/>
        <w:autoSpaceDE/>
        <w:autoSpaceDN/>
        <w:bidi w:val="0"/>
        <w:adjustRightInd/>
        <w:snapToGrid/>
        <w:spacing w:line="420" w:lineRule="exact"/>
        <w:textAlignment w:val="auto"/>
        <w:outlineLvl w:val="2"/>
        <w:rPr>
          <w:rFonts w:hint="default" w:ascii="Times New Roman" w:hAnsi="Times New Roman" w:eastAsia="宋体" w:cs="Times New Roman"/>
          <w:sz w:val="24"/>
          <w:szCs w:val="24"/>
          <w:lang w:val="en-US" w:eastAsia="zh-CN"/>
        </w:rPr>
      </w:pPr>
      <w:bookmarkStart w:id="18" w:name="_Toc1683"/>
      <w:bookmarkStart w:id="19" w:name="_Toc21089"/>
      <w:r>
        <w:rPr>
          <w:rFonts w:hint="eastAsia" w:ascii="Times New Roman" w:hAnsi="Times New Roman" w:eastAsia="宋体" w:cs="Times New Roman"/>
          <w:sz w:val="24"/>
          <w:szCs w:val="24"/>
          <w:lang w:val="en-US" w:eastAsia="zh-CN"/>
        </w:rPr>
        <w:t>2.2.2折射率和色散</w:t>
      </w:r>
      <w:bookmarkEnd w:id="18"/>
      <w:bookmarkEnd w:id="19"/>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磷灰石的折射率为1.634-1.638，通常OH和Cl含量越高，磷灰石的折射率越高。磷灰石双折射率为0.002-0.008，通常为0.003-0.004，少量较高者如氟磷灰石可以达到0.008。磷灰石色散值为0.013，较低。磷灰石的双折射率是用于分辨磷灰石和碧玺的途径之一。</w:t>
      </w:r>
    </w:p>
    <w:p>
      <w:pPr>
        <w:keepNext w:val="0"/>
        <w:keepLines w:val="0"/>
        <w:pageBreakBefore w:val="0"/>
        <w:kinsoku/>
        <w:wordWrap/>
        <w:overflowPunct/>
        <w:topLinePunct w:val="0"/>
        <w:autoSpaceDE/>
        <w:autoSpaceDN/>
        <w:bidi w:val="0"/>
        <w:adjustRightInd/>
        <w:snapToGrid/>
        <w:spacing w:line="420" w:lineRule="exact"/>
        <w:textAlignment w:val="auto"/>
        <w:outlineLvl w:val="2"/>
        <w:rPr>
          <w:rFonts w:hint="default" w:ascii="Times New Roman" w:hAnsi="Times New Roman" w:eastAsia="宋体" w:cs="Times New Roman"/>
          <w:sz w:val="24"/>
          <w:szCs w:val="24"/>
          <w:lang w:val="en-US" w:eastAsia="zh-CN"/>
        </w:rPr>
      </w:pPr>
      <w:bookmarkStart w:id="20" w:name="_Toc2370"/>
      <w:bookmarkStart w:id="21" w:name="_Toc5542"/>
      <w:r>
        <w:rPr>
          <w:rFonts w:hint="eastAsia" w:ascii="Times New Roman" w:hAnsi="Times New Roman" w:eastAsia="宋体" w:cs="Times New Roman"/>
          <w:sz w:val="24"/>
          <w:szCs w:val="24"/>
          <w:lang w:val="en-US" w:eastAsia="zh-CN"/>
        </w:rPr>
        <w:t>2.2.3光泽和透明度</w:t>
      </w:r>
      <w:bookmarkEnd w:id="20"/>
      <w:bookmarkEnd w:id="21"/>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磷灰石的光泽为玻璃光泽，断口呈现油脂光泽。磷灰石通常为透明，具有猫眼效应的磷灰石可呈半透明。</w:t>
      </w:r>
    </w:p>
    <w:p>
      <w:pPr>
        <w:keepNext w:val="0"/>
        <w:keepLines w:val="0"/>
        <w:pageBreakBefore w:val="0"/>
        <w:kinsoku/>
        <w:wordWrap/>
        <w:overflowPunct/>
        <w:topLinePunct w:val="0"/>
        <w:autoSpaceDE/>
        <w:autoSpaceDN/>
        <w:bidi w:val="0"/>
        <w:adjustRightInd/>
        <w:snapToGrid/>
        <w:spacing w:line="420" w:lineRule="exact"/>
        <w:textAlignment w:val="auto"/>
        <w:outlineLvl w:val="2"/>
        <w:rPr>
          <w:rFonts w:hint="eastAsia" w:ascii="Times New Roman" w:hAnsi="Times New Roman" w:eastAsia="宋体" w:cs="Times New Roman"/>
          <w:sz w:val="24"/>
          <w:szCs w:val="24"/>
          <w:lang w:val="en-US" w:eastAsia="zh-CN"/>
        </w:rPr>
      </w:pPr>
      <w:bookmarkStart w:id="22" w:name="_Toc21854"/>
      <w:bookmarkStart w:id="23" w:name="_Toc24407"/>
      <w:r>
        <w:rPr>
          <w:rFonts w:hint="eastAsia" w:ascii="Times New Roman" w:hAnsi="Times New Roman" w:eastAsia="宋体" w:cs="Times New Roman"/>
          <w:sz w:val="24"/>
          <w:szCs w:val="24"/>
          <w:lang w:val="en-US" w:eastAsia="zh-CN"/>
        </w:rPr>
        <w:t>2.2.4 多色性</w:t>
      </w:r>
      <w:bookmarkEnd w:id="22"/>
      <w:bookmarkEnd w:id="23"/>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多色性指宝石在不同角度下观察，呈现出不同颜色的性质。磷灰石多具有多色性，但只有蓝色的磷灰石具有较强的多色性，为蓝色和无色。其它颜色的磷灰石多色性弱或极弱，从不同方向观察很难看出颜色变化。</w:t>
      </w:r>
    </w:p>
    <w:p>
      <w:pPr>
        <w:keepNext w:val="0"/>
        <w:keepLines w:val="0"/>
        <w:pageBreakBefore w:val="0"/>
        <w:kinsoku/>
        <w:wordWrap/>
        <w:overflowPunct/>
        <w:topLinePunct w:val="0"/>
        <w:autoSpaceDE/>
        <w:autoSpaceDN/>
        <w:bidi w:val="0"/>
        <w:adjustRightInd/>
        <w:snapToGrid/>
        <w:spacing w:line="420" w:lineRule="exact"/>
        <w:textAlignment w:val="auto"/>
        <w:outlineLvl w:val="2"/>
        <w:rPr>
          <w:rFonts w:hint="eastAsia" w:ascii="Times New Roman" w:hAnsi="Times New Roman" w:eastAsia="宋体" w:cs="Times New Roman"/>
          <w:sz w:val="24"/>
          <w:szCs w:val="24"/>
          <w:lang w:val="en-US" w:eastAsia="zh-CN"/>
        </w:rPr>
      </w:pPr>
      <w:bookmarkStart w:id="24" w:name="_Toc31361"/>
      <w:bookmarkStart w:id="25" w:name="_Toc4982"/>
      <w:r>
        <w:rPr>
          <w:rFonts w:hint="eastAsia" w:ascii="Times New Roman" w:hAnsi="Times New Roman" w:eastAsia="宋体" w:cs="Times New Roman"/>
          <w:sz w:val="24"/>
          <w:szCs w:val="24"/>
          <w:lang w:val="en-US" w:eastAsia="zh-CN"/>
        </w:rPr>
        <w:t>2.2.5吸收光谱</w:t>
      </w:r>
      <w:bookmarkEnd w:id="24"/>
      <w:bookmarkEnd w:id="25"/>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通常，黄色和无色的磷灰石具有580nm的特征双吸收谱线，具有猫眼效应的磷灰石也有相同的吸收谱线。由于磷灰石含有稀土元素的缘故，蓝色和绿色的磷灰石通常显示出稀土元素的混合吸收光谱，例如512nm、491nm、464nm处的吸收带。可以通过红外光谱法判断宝石是否使用磷灰石仿制。</w:t>
      </w:r>
    </w:p>
    <w:p>
      <w:pPr>
        <w:keepNext w:val="0"/>
        <w:keepLines w:val="0"/>
        <w:pageBreakBefore w:val="0"/>
        <w:kinsoku/>
        <w:wordWrap/>
        <w:overflowPunct/>
        <w:topLinePunct w:val="0"/>
        <w:autoSpaceDE/>
        <w:autoSpaceDN/>
        <w:bidi w:val="0"/>
        <w:adjustRightInd/>
        <w:snapToGrid/>
        <w:spacing w:line="420" w:lineRule="exact"/>
        <w:textAlignment w:val="auto"/>
        <w:outlineLvl w:val="2"/>
        <w:rPr>
          <w:rFonts w:hint="eastAsia" w:ascii="Times New Roman" w:hAnsi="Times New Roman" w:eastAsia="宋体" w:cs="Times New Roman"/>
          <w:sz w:val="24"/>
          <w:szCs w:val="24"/>
          <w:lang w:val="en-US" w:eastAsia="zh-CN"/>
        </w:rPr>
      </w:pPr>
      <w:bookmarkStart w:id="26" w:name="_Toc8307"/>
      <w:r>
        <w:rPr>
          <w:rFonts w:hint="eastAsia" w:ascii="Times New Roman" w:hAnsi="Times New Roman" w:eastAsia="宋体" w:cs="Times New Roman"/>
          <w:sz w:val="24"/>
          <w:szCs w:val="24"/>
          <w:lang w:val="en-US" w:eastAsia="zh-CN"/>
        </w:rPr>
        <w:t>2.2.6光性特征</w:t>
      </w:r>
      <w:bookmarkEnd w:id="26"/>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磷灰石是非均质体，一轴晶，具有负光性。</w:t>
      </w:r>
    </w:p>
    <w:p>
      <w:pPr>
        <w:keepNext w:val="0"/>
        <w:keepLines w:val="0"/>
        <w:pageBreakBefore w:val="0"/>
        <w:kinsoku/>
        <w:wordWrap/>
        <w:overflowPunct/>
        <w:topLinePunct w:val="0"/>
        <w:autoSpaceDE/>
        <w:autoSpaceDN/>
        <w:bidi w:val="0"/>
        <w:adjustRightInd/>
        <w:snapToGrid/>
        <w:spacing w:line="420" w:lineRule="exact"/>
        <w:textAlignment w:val="auto"/>
        <w:outlineLvl w:val="2"/>
        <w:rPr>
          <w:rFonts w:hint="eastAsia" w:ascii="Times New Roman" w:hAnsi="Times New Roman" w:eastAsia="宋体" w:cs="Times New Roman"/>
          <w:sz w:val="24"/>
          <w:szCs w:val="24"/>
          <w:lang w:val="en-US" w:eastAsia="zh-CN"/>
        </w:rPr>
      </w:pPr>
      <w:bookmarkStart w:id="27" w:name="_Toc7397"/>
      <w:bookmarkStart w:id="28" w:name="_Toc9890"/>
      <w:r>
        <w:rPr>
          <w:rFonts w:hint="eastAsia" w:ascii="Times New Roman" w:hAnsi="Times New Roman" w:eastAsia="宋体" w:cs="Times New Roman"/>
          <w:sz w:val="24"/>
          <w:szCs w:val="24"/>
          <w:lang w:val="en-US" w:eastAsia="zh-CN"/>
        </w:rPr>
        <w:t>2.2.7猫眼效应</w:t>
      </w:r>
      <w:bookmarkEnd w:id="27"/>
      <w:bookmarkEnd w:id="28"/>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于磷灰石内通常具有密集定向的缝隙，或是纤维状包裹体，因此具有猫眼效应。产自缅甸和斯里兰卡的蓝色磷灰石和产自巴西的磷灰石品种猫眼效应最佳。具有猫眼效应的磷灰石通常打磨成凸面状，以显示这种光学效应的效果。</w:t>
      </w:r>
    </w:p>
    <w:p>
      <w:pPr>
        <w:keepNext w:val="0"/>
        <w:keepLines w:val="0"/>
        <w:pageBreakBefore w:val="0"/>
        <w:kinsoku/>
        <w:wordWrap/>
        <w:overflowPunct/>
        <w:topLinePunct w:val="0"/>
        <w:autoSpaceDE/>
        <w:autoSpaceDN/>
        <w:bidi w:val="0"/>
        <w:adjustRightInd/>
        <w:snapToGrid/>
        <w:spacing w:line="420" w:lineRule="exact"/>
        <w:textAlignment w:val="auto"/>
        <w:outlineLvl w:val="2"/>
        <w:rPr>
          <w:rFonts w:hint="default" w:ascii="Times New Roman" w:hAnsi="Times New Roman" w:eastAsia="宋体" w:cs="Times New Roman"/>
          <w:sz w:val="24"/>
          <w:szCs w:val="24"/>
          <w:lang w:val="en-US" w:eastAsia="zh-CN"/>
        </w:rPr>
      </w:pPr>
      <w:bookmarkStart w:id="29" w:name="_Toc20753"/>
      <w:r>
        <w:rPr>
          <w:rFonts w:hint="eastAsia" w:ascii="Times New Roman" w:hAnsi="Times New Roman" w:eastAsia="宋体" w:cs="Times New Roman"/>
          <w:sz w:val="24"/>
          <w:szCs w:val="24"/>
          <w:lang w:val="en-US" w:eastAsia="zh-CN"/>
        </w:rPr>
        <w:t>2.2.8磷光效应</w:t>
      </w:r>
      <w:bookmarkEnd w:id="29"/>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由于磷灰石含有磷元素，在加热后一段时间会发出磷光，古时被称为“夜明珠”（其实夜明珠主要是萤石），因此受到人们的喜爱。</w:t>
      </w:r>
    </w:p>
    <w:p>
      <w:pPr>
        <w:pStyle w:val="19"/>
        <w:keepNext w:val="0"/>
        <w:keepLines w:val="0"/>
        <w:pageBreakBefore w:val="0"/>
        <w:numPr>
          <w:ilvl w:val="0"/>
          <w:numId w:val="1"/>
        </w:numPr>
        <w:kinsoku/>
        <w:wordWrap/>
        <w:overflowPunct/>
        <w:topLinePunct w:val="0"/>
        <w:autoSpaceDE/>
        <w:autoSpaceDN/>
        <w:bidi w:val="0"/>
        <w:adjustRightInd/>
        <w:snapToGrid/>
        <w:spacing w:line="420" w:lineRule="exact"/>
        <w:ind w:firstLineChars="0"/>
        <w:jc w:val="left"/>
        <w:textAlignment w:val="auto"/>
        <w:outlineLvl w:val="0"/>
        <w:rPr>
          <w:rFonts w:ascii="Times New Roman" w:hAnsi="Times New Roman" w:eastAsia="宋体" w:cs="Times New Roman"/>
          <w:b/>
          <w:sz w:val="30"/>
          <w:szCs w:val="30"/>
        </w:rPr>
      </w:pPr>
      <w:bookmarkStart w:id="30" w:name="_Toc13757"/>
      <w:bookmarkStart w:id="31" w:name="_Toc3454"/>
      <w:r>
        <w:rPr>
          <w:rFonts w:hint="eastAsia" w:ascii="Times New Roman" w:hAnsi="Times New Roman" w:eastAsia="宋体" w:cs="Times New Roman"/>
          <w:b/>
          <w:sz w:val="30"/>
          <w:szCs w:val="30"/>
          <w:lang w:val="en-US" w:eastAsia="zh-CN"/>
        </w:rPr>
        <w:t>主要种类以及评价</w:t>
      </w:r>
      <w:bookmarkEnd w:id="30"/>
      <w:bookmarkEnd w:id="31"/>
    </w:p>
    <w:p>
      <w:pPr>
        <w:pStyle w:val="19"/>
        <w:keepNext w:val="0"/>
        <w:keepLines w:val="0"/>
        <w:pageBreakBefore w:val="0"/>
        <w:numPr>
          <w:numId w:val="0"/>
        </w:numPr>
        <w:kinsoku/>
        <w:wordWrap/>
        <w:overflowPunct/>
        <w:topLinePunct w:val="0"/>
        <w:autoSpaceDE/>
        <w:autoSpaceDN/>
        <w:bidi w:val="0"/>
        <w:adjustRightInd/>
        <w:snapToGrid/>
        <w:spacing w:line="420" w:lineRule="exact"/>
        <w:ind w:leftChars="0" w:firstLine="420" w:firstLineChars="0"/>
        <w:jc w:val="left"/>
        <w:textAlignment w:val="auto"/>
        <w:rPr>
          <w:rFonts w:hint="eastAsia" w:ascii="Times New Roman" w:hAnsi="Times New Roman" w:eastAsia="宋体" w:cs="Times New Roman"/>
          <w:b w:val="0"/>
          <w:bCs/>
          <w:sz w:val="24"/>
          <w:szCs w:val="24"/>
          <w:lang w:val="en-US" w:eastAsia="zh-CN"/>
        </w:rPr>
      </w:pPr>
      <w:r>
        <w:rPr>
          <w:rFonts w:hint="eastAsia" w:ascii="Times New Roman" w:hAnsi="Times New Roman" w:eastAsia="宋体" w:cs="Times New Roman"/>
          <w:b w:val="0"/>
          <w:bCs/>
          <w:sz w:val="24"/>
          <w:szCs w:val="24"/>
          <w:lang w:val="en-US" w:eastAsia="zh-CN"/>
        </w:rPr>
        <w:t>磷灰石的品种划分是根据其颜色和是否有猫眼等特殊光学效应划分的。主要品种有：蓝色磷灰石（有强二色性）、绿色磷灰石、黄色磷灰石、紫色磷灰石、磷灰石猫眼等。其中，以马达加斯加产出的天蓝色磷灰石最为名贵。</w:t>
      </w:r>
    </w:p>
    <w:p>
      <w:pPr>
        <w:pStyle w:val="19"/>
        <w:keepNext w:val="0"/>
        <w:keepLines w:val="0"/>
        <w:pageBreakBefore w:val="0"/>
        <w:numPr>
          <w:numId w:val="0"/>
        </w:numPr>
        <w:kinsoku/>
        <w:wordWrap/>
        <w:overflowPunct/>
        <w:topLinePunct w:val="0"/>
        <w:autoSpaceDE/>
        <w:autoSpaceDN/>
        <w:bidi w:val="0"/>
        <w:adjustRightInd/>
        <w:snapToGrid/>
        <w:spacing w:line="420" w:lineRule="exact"/>
        <w:ind w:leftChars="0" w:firstLine="420" w:firstLineChars="0"/>
        <w:jc w:val="left"/>
        <w:textAlignment w:val="auto"/>
        <w:rPr>
          <w:rFonts w:hint="default" w:ascii="Times New Roman" w:hAnsi="Times New Roman" w:eastAsia="宋体" w:cs="Times New Roman"/>
          <w:b w:val="0"/>
          <w:bCs/>
          <w:sz w:val="24"/>
          <w:szCs w:val="24"/>
          <w:lang w:val="en-US" w:eastAsia="zh-CN"/>
        </w:rPr>
      </w:pPr>
      <w:r>
        <w:rPr>
          <w:rFonts w:hint="eastAsia" w:ascii="Times New Roman" w:hAnsi="Times New Roman" w:eastAsia="宋体" w:cs="Times New Roman"/>
          <w:b w:val="0"/>
          <w:bCs/>
          <w:sz w:val="24"/>
          <w:szCs w:val="24"/>
          <w:lang w:val="en-US" w:eastAsia="zh-CN"/>
        </w:rPr>
        <w:t>磷灰石的价值主要取决于其颜色和大小。颜色要尽可能均匀、纯正及鲜艳而且要有很好的净度和透明度，不能有明显裂纹或杂质等缺陷。此外，如同其它宝石，磷灰石的大小越大，其价值就越高。猫眼效应等特殊光学效应也对磷灰石的价值有影响。通常，蓝色和黄色的磷灰石价格要高于其它颜色的磷灰石。</w:t>
      </w:r>
    </w:p>
    <w:p>
      <w:pPr>
        <w:pStyle w:val="19"/>
        <w:keepNext w:val="0"/>
        <w:keepLines w:val="0"/>
        <w:pageBreakBefore w:val="0"/>
        <w:numPr>
          <w:ilvl w:val="0"/>
          <w:numId w:val="1"/>
        </w:numPr>
        <w:kinsoku/>
        <w:wordWrap/>
        <w:overflowPunct/>
        <w:topLinePunct w:val="0"/>
        <w:autoSpaceDE/>
        <w:autoSpaceDN/>
        <w:bidi w:val="0"/>
        <w:adjustRightInd/>
        <w:snapToGrid/>
        <w:spacing w:line="420" w:lineRule="exact"/>
        <w:ind w:firstLineChars="0"/>
        <w:jc w:val="left"/>
        <w:textAlignment w:val="auto"/>
        <w:outlineLvl w:val="0"/>
        <w:rPr>
          <w:rFonts w:ascii="Times New Roman" w:hAnsi="Times New Roman" w:eastAsia="宋体" w:cs="Times New Roman"/>
          <w:b/>
          <w:sz w:val="30"/>
          <w:szCs w:val="30"/>
        </w:rPr>
      </w:pPr>
      <w:bookmarkStart w:id="32" w:name="_Toc2776"/>
      <w:bookmarkStart w:id="33" w:name="_Toc3323"/>
      <w:r>
        <w:rPr>
          <w:rFonts w:hint="eastAsia" w:ascii="Times New Roman" w:hAnsi="Times New Roman" w:eastAsia="宋体" w:cs="Times New Roman"/>
          <w:b/>
          <w:sz w:val="30"/>
          <w:szCs w:val="30"/>
          <w:lang w:val="en-US" w:eastAsia="zh-CN"/>
        </w:rPr>
        <w:t>主要产地</w:t>
      </w:r>
      <w:bookmarkEnd w:id="32"/>
      <w:bookmarkEnd w:id="33"/>
    </w:p>
    <w:p>
      <w:pPr>
        <w:pStyle w:val="19"/>
        <w:keepNext w:val="0"/>
        <w:keepLines w:val="0"/>
        <w:pageBreakBefore w:val="0"/>
        <w:widowControl w:val="0"/>
        <w:numPr>
          <w:numId w:val="0"/>
        </w:numPr>
        <w:kinsoku/>
        <w:wordWrap/>
        <w:overflowPunct/>
        <w:topLinePunct w:val="0"/>
        <w:autoSpaceDE/>
        <w:autoSpaceDN/>
        <w:bidi w:val="0"/>
        <w:adjustRightInd/>
        <w:snapToGrid/>
        <w:spacing w:line="420" w:lineRule="exact"/>
        <w:ind w:firstLine="420" w:firstLineChars="0"/>
        <w:jc w:val="left"/>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宝石级磷灰石通常与伟晶岩伴生，在世界多处地区有丰富的矿藏，如中国、缅甸、斯里兰卡、俄罗斯的科拉半岛、非洲东部、莫桑比克、美国、加拿大、瑞典、墨西哥、西班牙和马达加斯加。</w:t>
      </w:r>
    </w:p>
    <w:p>
      <w:pPr>
        <w:pStyle w:val="19"/>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20" w:firstLineChars="0"/>
        <w:jc w:val="left"/>
        <w:textAlignment w:val="auto"/>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蓝色磷灰石的主要产地有马达加斯加、缅甸和斯里兰卡。缅甸产出的蓝色磷灰石的二向色性通常较为强烈，从不同角度观察时呈现蓝色和无色。</w:t>
      </w:r>
      <w:r>
        <w:rPr>
          <w:rFonts w:hint="eastAsia" w:ascii="Times New Roman" w:hAnsi="Times New Roman" w:eastAsia="宋体" w:cs="Times New Roman"/>
          <w:kern w:val="2"/>
          <w:sz w:val="24"/>
          <w:szCs w:val="24"/>
          <w:lang w:val="en-US" w:eastAsia="zh-CN" w:bidi="ar-SA"/>
        </w:rPr>
        <w:t>品质较高的霓虹蓝绿色，即“帕拉伊巴色”磷灰石，于20世界90年代发现于马达加斯加</w:t>
      </w:r>
      <w:r>
        <w:rPr>
          <w:rFonts w:hint="default" w:ascii="Times New Roman" w:hAnsi="Times New Roman" w:eastAsia="微软雅黑" w:cs="Times New Roman"/>
          <w:i w:val="0"/>
          <w:iCs w:val="0"/>
          <w:caps w:val="0"/>
          <w:color w:val="000000"/>
          <w:spacing w:val="0"/>
          <w:sz w:val="24"/>
          <w:szCs w:val="24"/>
        </w:rPr>
        <w:t>Diego Suarez</w:t>
      </w:r>
      <w:r>
        <w:rPr>
          <w:rFonts w:hint="eastAsia" w:ascii="宋体" w:hAnsi="宋体" w:eastAsia="宋体" w:cs="宋体"/>
          <w:i w:val="0"/>
          <w:iCs w:val="0"/>
          <w:caps w:val="0"/>
          <w:color w:val="000000"/>
          <w:spacing w:val="0"/>
          <w:sz w:val="24"/>
          <w:szCs w:val="24"/>
          <w:lang w:val="en-US" w:eastAsia="zh-CN"/>
        </w:rPr>
        <w:t>港口的矿床，其颜色与帕拉伊巴碧玺很相似，且价格远低于帕拉伊巴碧玺，因此常用于仿制帕拉伊巴碧玺或作为替代品</w:t>
      </w:r>
      <w:r>
        <w:rPr>
          <w:rFonts w:hint="eastAsia" w:ascii="Times New Roman" w:hAnsi="Times New Roman" w:eastAsia="宋体" w:cs="Times New Roman"/>
          <w:kern w:val="2"/>
          <w:sz w:val="24"/>
          <w:szCs w:val="24"/>
          <w:lang w:val="en-US" w:eastAsia="zh-CN" w:bidi="ar-SA"/>
        </w:rPr>
        <w:t>。要注意区分这两种宝石。</w:t>
      </w:r>
    </w:p>
    <w:p>
      <w:pPr>
        <w:pStyle w:val="19"/>
        <w:keepNext w:val="0"/>
        <w:keepLines w:val="0"/>
        <w:pageBreakBefore w:val="0"/>
        <w:widowControl w:val="0"/>
        <w:numPr>
          <w:numId w:val="0"/>
        </w:numPr>
        <w:kinsoku/>
        <w:wordWrap/>
        <w:overflowPunct/>
        <w:topLinePunct w:val="0"/>
        <w:autoSpaceDE/>
        <w:autoSpaceDN/>
        <w:bidi w:val="0"/>
        <w:adjustRightInd/>
        <w:snapToGrid/>
        <w:spacing w:line="420" w:lineRule="exact"/>
        <w:ind w:firstLine="420" w:firstLineChars="0"/>
        <w:jc w:val="left"/>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产于缅甸和斯里兰卡的蓝磷灰石多具有猫眼效应，可以凸面型切磨，以彰显宝石的猫眼效应。此外，巴西的绿色磷灰石和斯里兰卡、坦桑尼亚和中国某些矿区产出的黄色磷灰石也会带有猫眼效应。</w:t>
      </w:r>
    </w:p>
    <w:p>
      <w:pPr>
        <w:pStyle w:val="19"/>
        <w:keepNext w:val="0"/>
        <w:keepLines w:val="0"/>
        <w:pageBreakBefore w:val="0"/>
        <w:widowControl w:val="0"/>
        <w:numPr>
          <w:numId w:val="0"/>
        </w:numPr>
        <w:kinsoku/>
        <w:wordWrap/>
        <w:overflowPunct/>
        <w:topLinePunct w:val="0"/>
        <w:autoSpaceDE/>
        <w:autoSpaceDN/>
        <w:bidi w:val="0"/>
        <w:adjustRightInd/>
        <w:snapToGrid/>
        <w:spacing w:line="420" w:lineRule="exact"/>
        <w:ind w:firstLine="420" w:firstLineChars="0"/>
        <w:jc w:val="left"/>
        <w:textAlignment w:val="auto"/>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西班牙出产的磷灰石以黄绿色居多，这里出产的磷灰石又被称为“芦笋石”，是磷灰石中较为名贵的品种之一。但这个说法在中国似乎并不常见。</w:t>
      </w:r>
    </w:p>
    <w:p>
      <w:pPr>
        <w:pStyle w:val="19"/>
        <w:keepNext w:val="0"/>
        <w:keepLines w:val="0"/>
        <w:pageBreakBefore w:val="0"/>
        <w:widowControl w:val="0"/>
        <w:numPr>
          <w:numId w:val="0"/>
        </w:numPr>
        <w:kinsoku/>
        <w:wordWrap/>
        <w:overflowPunct/>
        <w:topLinePunct w:val="0"/>
        <w:autoSpaceDE/>
        <w:autoSpaceDN/>
        <w:bidi w:val="0"/>
        <w:adjustRightInd/>
        <w:snapToGrid/>
        <w:spacing w:line="420" w:lineRule="exact"/>
        <w:ind w:firstLine="420" w:firstLineChars="0"/>
        <w:jc w:val="left"/>
        <w:textAlignment w:val="auto"/>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捷克斯洛伐克、德国、美国出产紫色磷灰石，其中美国缅因州的磷灰石山中产出一种极为罕见的深紫色磷灰石。</w:t>
      </w:r>
    </w:p>
    <w:p>
      <w:pPr>
        <w:pStyle w:val="19"/>
        <w:keepNext w:val="0"/>
        <w:keepLines w:val="0"/>
        <w:pageBreakBefore w:val="0"/>
        <w:widowControl w:val="0"/>
        <w:numPr>
          <w:numId w:val="0"/>
        </w:numPr>
        <w:kinsoku/>
        <w:wordWrap/>
        <w:overflowPunct/>
        <w:topLinePunct w:val="0"/>
        <w:autoSpaceDE/>
        <w:autoSpaceDN/>
        <w:bidi w:val="0"/>
        <w:adjustRightInd/>
        <w:snapToGrid/>
        <w:spacing w:line="420" w:lineRule="exact"/>
        <w:ind w:firstLine="420" w:firstLineChars="0"/>
        <w:jc w:val="left"/>
        <w:textAlignment w:val="auto"/>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中国也有很多不错的磷灰石矿区，其中内蒙古和新疆的磷灰石宝石质量最高。</w:t>
      </w:r>
      <w:r>
        <w:rPr>
          <w:rStyle w:val="17"/>
          <w:rFonts w:hint="eastAsia" w:ascii="Times New Roman" w:hAnsi="Times New Roman" w:eastAsia="宋体" w:cs="Times New Roman"/>
          <w:kern w:val="2"/>
          <w:sz w:val="24"/>
          <w:szCs w:val="24"/>
          <w:lang w:val="en-US" w:eastAsia="zh-CN" w:bidi="ar-SA"/>
        </w:rPr>
        <w:footnoteReference w:id="0"/>
      </w:r>
      <w:r>
        <w:rPr>
          <w:rFonts w:hint="eastAsia" w:ascii="Times New Roman" w:hAnsi="Times New Roman" w:eastAsia="宋体" w:cs="Times New Roman"/>
          <w:kern w:val="2"/>
          <w:sz w:val="24"/>
          <w:szCs w:val="24"/>
          <w:lang w:val="en-US" w:eastAsia="zh-CN" w:bidi="ar-SA"/>
        </w:rPr>
        <w:t>中国的磷灰石主要分布在安徽、山西、内蒙古、河北、甘肃、新疆等多个省份。安徽产出的磷灰石多为淡黄色，透明度高，但晶体自形程度较差。山西灵丘产出的磷灰石为灰绿色，透明度较高，自形程度较高，晶体表面光滑，但是磷灰石内部有黑色内含物，晶体破碎，影响商业价值。新疆花岗伟晶岩中可产出0.3-2cm的玫瑰红色磷灰石，或1cm左右的无色透明磷灰石。内蒙古花岗伟晶岩脉中也发现有宝石级磷灰石，磷灰石形成于伟晶岩阶段，与辉石、黑云母、长石等矿物伴生。</w:t>
      </w:r>
    </w:p>
    <w:p>
      <w:pPr>
        <w:pStyle w:val="19"/>
        <w:keepNext w:val="0"/>
        <w:keepLines w:val="0"/>
        <w:pageBreakBefore w:val="0"/>
        <w:numPr>
          <w:ilvl w:val="0"/>
          <w:numId w:val="1"/>
        </w:numPr>
        <w:kinsoku/>
        <w:wordWrap/>
        <w:overflowPunct/>
        <w:topLinePunct w:val="0"/>
        <w:autoSpaceDE/>
        <w:autoSpaceDN/>
        <w:bidi w:val="0"/>
        <w:adjustRightInd/>
        <w:snapToGrid/>
        <w:spacing w:line="420" w:lineRule="exact"/>
        <w:ind w:firstLineChars="0"/>
        <w:jc w:val="left"/>
        <w:textAlignment w:val="auto"/>
        <w:outlineLvl w:val="0"/>
        <w:rPr>
          <w:rFonts w:ascii="Times New Roman" w:hAnsi="Times New Roman" w:eastAsia="宋体" w:cs="Times New Roman"/>
          <w:b/>
          <w:sz w:val="30"/>
          <w:szCs w:val="30"/>
        </w:rPr>
      </w:pPr>
      <w:bookmarkStart w:id="34" w:name="_Toc3469"/>
      <w:bookmarkStart w:id="35" w:name="_Toc30822"/>
      <w:r>
        <w:rPr>
          <w:rFonts w:hint="eastAsia" w:ascii="Times New Roman" w:hAnsi="Times New Roman" w:eastAsia="宋体" w:cs="Times New Roman"/>
          <w:b/>
          <w:sz w:val="30"/>
          <w:szCs w:val="30"/>
          <w:lang w:val="en-US" w:eastAsia="zh-CN"/>
        </w:rPr>
        <w:t>相似宝石及区分方法</w:t>
      </w:r>
      <w:bookmarkEnd w:id="34"/>
      <w:bookmarkEnd w:id="35"/>
    </w:p>
    <w:p>
      <w:pPr>
        <w:pStyle w:val="19"/>
        <w:keepNext w:val="0"/>
        <w:keepLines w:val="0"/>
        <w:pageBreakBefore w:val="0"/>
        <w:widowControl w:val="0"/>
        <w:numPr>
          <w:numId w:val="0"/>
        </w:numPr>
        <w:kinsoku/>
        <w:wordWrap/>
        <w:overflowPunct/>
        <w:topLinePunct w:val="0"/>
        <w:autoSpaceDE/>
        <w:autoSpaceDN/>
        <w:bidi w:val="0"/>
        <w:adjustRightInd/>
        <w:snapToGrid/>
        <w:spacing w:line="420" w:lineRule="exact"/>
        <w:ind w:firstLine="420" w:firstLineChars="0"/>
        <w:jc w:val="left"/>
        <w:textAlignment w:val="auto"/>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由于磷灰石价值偏低，且颜色种类繁多，有很多相似宝石，且常用于仿制一些相似的高档宝石，主要使用蓝绿色磷灰石仿制帕拉伊巴碧玺。</w:t>
      </w:r>
    </w:p>
    <w:p>
      <w:pPr>
        <w:pStyle w:val="19"/>
        <w:keepNext w:val="0"/>
        <w:keepLines w:val="0"/>
        <w:pageBreakBefore w:val="0"/>
        <w:widowControl w:val="0"/>
        <w:numPr>
          <w:numId w:val="0"/>
        </w:numPr>
        <w:kinsoku/>
        <w:wordWrap/>
        <w:overflowPunct/>
        <w:topLinePunct w:val="0"/>
        <w:autoSpaceDE/>
        <w:autoSpaceDN/>
        <w:bidi w:val="0"/>
        <w:adjustRightInd/>
        <w:snapToGrid/>
        <w:spacing w:line="420" w:lineRule="exact"/>
        <w:ind w:firstLine="420" w:firstLineChars="0"/>
        <w:jc w:val="left"/>
        <w:textAlignment w:val="auto"/>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磷灰石与相似宝石最大的区别是磷灰石的硬度仅有5，容易出现雾面，宝石刻面容易出现磨损，并且无法在玻璃上留下划痕，因此可以通过宝石硬度分辨磷灰石与其它宝石。此外，也可以在折射率和双折射率、相对密度、多色性、吸收光谱等方面进行鉴别。</w:t>
      </w:r>
    </w:p>
    <w:p>
      <w:pPr>
        <w:keepNext w:val="0"/>
        <w:keepLines w:val="0"/>
        <w:pageBreakBefore w:val="0"/>
        <w:kinsoku/>
        <w:wordWrap/>
        <w:overflowPunct/>
        <w:topLinePunct w:val="0"/>
        <w:autoSpaceDE/>
        <w:autoSpaceDN/>
        <w:bidi w:val="0"/>
        <w:adjustRightInd/>
        <w:snapToGrid/>
        <w:spacing w:line="420" w:lineRule="exact"/>
        <w:textAlignment w:val="auto"/>
        <w:outlineLvl w:val="1"/>
        <w:rPr>
          <w:rFonts w:hint="eastAsia" w:ascii="Times New Roman" w:hAnsi="Times New Roman" w:eastAsia="宋体" w:cs="Times New Roman"/>
          <w:sz w:val="28"/>
          <w:szCs w:val="28"/>
          <w:lang w:val="en-US" w:eastAsia="zh-CN"/>
        </w:rPr>
      </w:pPr>
      <w:bookmarkStart w:id="36" w:name="_Toc7309"/>
      <w:bookmarkStart w:id="37" w:name="_Toc8173"/>
      <w:r>
        <w:rPr>
          <w:rFonts w:hint="eastAsia" w:ascii="Times New Roman" w:hAnsi="Times New Roman" w:eastAsia="宋体" w:cs="Times New Roman"/>
          <w:sz w:val="28"/>
          <w:szCs w:val="28"/>
          <w:lang w:val="en-US" w:eastAsia="zh-CN"/>
        </w:rPr>
        <w:t>5.1碧玺</w:t>
      </w:r>
      <w:bookmarkEnd w:id="36"/>
      <w:bookmarkEnd w:id="37"/>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蓝绿色磷灰石与帕拉伊巴碧玺颜色相近，一眼看上去很难分辨，且价格远低于帕拉伊巴碧玺，不到其十分之一。蓝绿色磷灰石常用于仿制帕拉伊巴碧玺，或者当作帕拉伊巴碧玺的平价替代物。</w:t>
      </w:r>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碧玺的折射率为1.62-1.65，和磷灰石的折射率很接近，因此无法使用测量折射率的方法区别磷灰石和碧玺，需要采用其它方法。区分磷灰石和帕拉伊巴碧玺的方法有下方几种：</w:t>
      </w:r>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可以通过双折射率区分磷灰石和帕拉伊巴碧玺。碧玺的双折射率较高，为0.018-0.040，而磷灰石的双折射率仅有0.002-0.008，最高为碳氟磷灰石的0.013，比碧玺的双折射率低很多，通过专业仪器可以轻易辨别出两种宝石的差异。或者通常放大镜从宝石的台面向下观察，碧玺的底棱会呈现明显的双影现象，而磷灰石就不会出现类似的现象，观察时影像清晰。</w:t>
      </w:r>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此外，碧玺的二色性较为明显，在转动宝石时，通常肉眼可以直接分辨出两种不同的颜色，而其它材质的仿制品不会有这样的现象。磷灰石的二色性较弱，直接使用肉眼观察，可能无法发现二色性。因此，对于没有镶嵌的宝石，可以尝试直接观察的方法进行判断。</w:t>
      </w:r>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从硬度上也可以分辨这两种宝石的区别。磷灰石的硬度仅有5，硬度较低，且具有天然脆性。因此磷灰石的切面很容易磨损。而碧玺的摩氏硬度为7-7.5，与磷灰石的硬度有较大差别，不容易磨损。如果宝石没有进行镶嵌，可以通关观察切面磨损情况的方法进行分辨。</w:t>
      </w:r>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最有效的方法还是通过红外光谱法进行测定。磷灰石具有的580nm双吸收谱线和稀土元素混合吸收谱线可以将其与其它宝石分辨开。</w:t>
      </w:r>
    </w:p>
    <w:p>
      <w:pPr>
        <w:keepNext w:val="0"/>
        <w:keepLines w:val="0"/>
        <w:pageBreakBefore w:val="0"/>
        <w:kinsoku/>
        <w:wordWrap/>
        <w:overflowPunct/>
        <w:topLinePunct w:val="0"/>
        <w:autoSpaceDE/>
        <w:autoSpaceDN/>
        <w:bidi w:val="0"/>
        <w:adjustRightInd/>
        <w:snapToGrid/>
        <w:spacing w:line="420" w:lineRule="exact"/>
        <w:textAlignment w:val="auto"/>
        <w:outlineLvl w:val="1"/>
        <w:rPr>
          <w:rFonts w:hint="eastAsia" w:ascii="Times New Roman" w:hAnsi="Times New Roman" w:eastAsia="宋体" w:cs="Times New Roman"/>
          <w:sz w:val="28"/>
          <w:szCs w:val="28"/>
          <w:lang w:val="en-US" w:eastAsia="zh-CN"/>
        </w:rPr>
      </w:pPr>
      <w:bookmarkStart w:id="38" w:name="_Toc4768"/>
      <w:bookmarkStart w:id="39" w:name="_Toc13748"/>
      <w:r>
        <w:rPr>
          <w:rFonts w:hint="eastAsia" w:ascii="Times New Roman" w:hAnsi="Times New Roman" w:eastAsia="宋体" w:cs="Times New Roman"/>
          <w:sz w:val="28"/>
          <w:szCs w:val="28"/>
          <w:lang w:val="en-US" w:eastAsia="zh-CN"/>
        </w:rPr>
        <w:t>5.2绿柱石</w:t>
      </w:r>
      <w:bookmarkEnd w:id="38"/>
      <w:bookmarkEnd w:id="39"/>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绿柱石与磷灰石的差异较为明显。绿柱石的硬度为7.5，高于磷灰石。其密度为2.72g/cm</w:t>
      </w:r>
      <w:r>
        <w:rPr>
          <w:rFonts w:hint="eastAsia" w:ascii="Times New Roman" w:hAnsi="Times New Roman" w:eastAsia="宋体" w:cs="Times New Roman"/>
          <w:sz w:val="24"/>
          <w:szCs w:val="24"/>
          <w:vertAlign w:val="superscript"/>
          <w:lang w:val="en-US" w:eastAsia="zh-CN"/>
        </w:rPr>
        <w:t>3</w:t>
      </w:r>
      <w:r>
        <w:rPr>
          <w:rFonts w:hint="eastAsia" w:ascii="Times New Roman" w:hAnsi="Times New Roman" w:eastAsia="宋体" w:cs="Times New Roman"/>
          <w:sz w:val="24"/>
          <w:szCs w:val="24"/>
          <w:lang w:val="en-US" w:eastAsia="zh-CN"/>
        </w:rPr>
        <w:t>，低于磷灰石的3.20g/cm</w:t>
      </w:r>
      <w:r>
        <w:rPr>
          <w:rFonts w:hint="eastAsia" w:ascii="Times New Roman" w:hAnsi="Times New Roman" w:eastAsia="宋体" w:cs="Times New Roman"/>
          <w:sz w:val="24"/>
          <w:szCs w:val="24"/>
          <w:vertAlign w:val="superscript"/>
          <w:lang w:val="en-US" w:eastAsia="zh-CN"/>
        </w:rPr>
        <w:t>3</w:t>
      </w:r>
      <w:r>
        <w:rPr>
          <w:rFonts w:hint="eastAsia" w:ascii="Times New Roman" w:hAnsi="Times New Roman" w:eastAsia="宋体" w:cs="Times New Roman"/>
          <w:sz w:val="24"/>
          <w:szCs w:val="24"/>
          <w:lang w:val="en-US" w:eastAsia="zh-CN"/>
        </w:rPr>
        <w:t>。且绿柱石的折射率为1.577-1.583，与磷灰石有较明显的差别。以上三种特征都可以分辨绿柱石和磷灰石。当然，最准确的方法还是使用红外光谱法进行测量。</w:t>
      </w:r>
    </w:p>
    <w:p>
      <w:pPr>
        <w:keepNext w:val="0"/>
        <w:keepLines w:val="0"/>
        <w:pageBreakBefore w:val="0"/>
        <w:kinsoku/>
        <w:wordWrap/>
        <w:overflowPunct/>
        <w:topLinePunct w:val="0"/>
        <w:autoSpaceDE/>
        <w:autoSpaceDN/>
        <w:bidi w:val="0"/>
        <w:adjustRightInd/>
        <w:snapToGrid/>
        <w:spacing w:line="420" w:lineRule="exact"/>
        <w:textAlignment w:val="auto"/>
        <w:outlineLvl w:val="1"/>
        <w:rPr>
          <w:rFonts w:hint="default" w:ascii="Times New Roman" w:hAnsi="Times New Roman" w:eastAsia="宋体" w:cs="Times New Roman"/>
          <w:sz w:val="28"/>
          <w:szCs w:val="28"/>
          <w:lang w:val="en-US" w:eastAsia="zh-CN"/>
        </w:rPr>
      </w:pPr>
      <w:bookmarkStart w:id="40" w:name="_Toc19939"/>
      <w:bookmarkStart w:id="41" w:name="_Toc12859"/>
      <w:r>
        <w:rPr>
          <w:rFonts w:hint="eastAsia" w:ascii="Times New Roman" w:hAnsi="Times New Roman" w:eastAsia="宋体" w:cs="Times New Roman"/>
          <w:sz w:val="28"/>
          <w:szCs w:val="28"/>
          <w:lang w:val="en-US" w:eastAsia="zh-CN"/>
        </w:rPr>
        <w:t>5.3托帕石</w:t>
      </w:r>
      <w:bookmarkEnd w:id="40"/>
      <w:bookmarkEnd w:id="41"/>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托帕石的折射率为1.629-1.637，与磷灰石接近，双折射率为0.008-0.010，高于磷灰石的双折射率，可以使用专业仪器区分。</w:t>
      </w:r>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此外，托帕石的密度为3.53g/cm</w:t>
      </w:r>
      <w:r>
        <w:rPr>
          <w:rFonts w:hint="eastAsia" w:ascii="Times New Roman" w:hAnsi="Times New Roman" w:eastAsia="宋体" w:cs="Times New Roman"/>
          <w:sz w:val="24"/>
          <w:szCs w:val="24"/>
          <w:vertAlign w:val="superscript"/>
          <w:lang w:val="en-US" w:eastAsia="zh-CN"/>
        </w:rPr>
        <w:t>3</w:t>
      </w:r>
      <w:r>
        <w:rPr>
          <w:rFonts w:hint="eastAsia" w:ascii="Times New Roman" w:hAnsi="Times New Roman" w:eastAsia="宋体" w:cs="Times New Roman"/>
          <w:sz w:val="24"/>
          <w:szCs w:val="24"/>
          <w:lang w:val="en-US" w:eastAsia="zh-CN"/>
        </w:rPr>
        <w:t>，高于磷灰石的密度3.20g/cm</w:t>
      </w:r>
      <w:r>
        <w:rPr>
          <w:rFonts w:hint="eastAsia" w:ascii="Times New Roman" w:hAnsi="Times New Roman" w:eastAsia="宋体" w:cs="Times New Roman"/>
          <w:sz w:val="24"/>
          <w:szCs w:val="24"/>
          <w:vertAlign w:val="superscript"/>
          <w:lang w:val="en-US" w:eastAsia="zh-CN"/>
        </w:rPr>
        <w:t>3</w:t>
      </w:r>
      <w:r>
        <w:rPr>
          <w:rFonts w:hint="eastAsia" w:ascii="Times New Roman" w:hAnsi="Times New Roman" w:eastAsia="宋体" w:cs="Times New Roman"/>
          <w:sz w:val="24"/>
          <w:szCs w:val="24"/>
          <w:lang w:val="en-US" w:eastAsia="zh-CN"/>
        </w:rPr>
        <w:t>。</w:t>
      </w:r>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托帕石的摩氏硬度为8，不会因为空气中的灰尘磨损，也可以在玻璃上留下划痕。而磷灰石的硬度只有5，宝石刻面容易出现磨损，且无法在玻璃上留下划痕，可以由此判断托帕石是否由磷灰石仿制。</w:t>
      </w:r>
    </w:p>
    <w:p>
      <w:pPr>
        <w:keepNext w:val="0"/>
        <w:keepLines w:val="0"/>
        <w:pageBreakBefore w:val="0"/>
        <w:kinsoku/>
        <w:wordWrap/>
        <w:overflowPunct/>
        <w:topLinePunct w:val="0"/>
        <w:autoSpaceDE/>
        <w:autoSpaceDN/>
        <w:bidi w:val="0"/>
        <w:adjustRightInd/>
        <w:snapToGrid/>
        <w:spacing w:line="420" w:lineRule="exact"/>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在吸收光谱方面，托帕石没有特征吸收光谱，而磷灰石具有580nm等多个特征吸收谱线，可以通过专业仪器分辨两种宝石。</w:t>
      </w:r>
    </w:p>
    <w:p>
      <w:pPr>
        <w:keepNext w:val="0"/>
        <w:keepLines w:val="0"/>
        <w:pageBreakBefore w:val="0"/>
        <w:kinsoku/>
        <w:wordWrap/>
        <w:overflowPunct/>
        <w:topLinePunct w:val="0"/>
        <w:autoSpaceDE/>
        <w:autoSpaceDN/>
        <w:bidi w:val="0"/>
        <w:adjustRightInd/>
        <w:snapToGrid/>
        <w:spacing w:line="420" w:lineRule="exact"/>
        <w:textAlignment w:val="auto"/>
        <w:outlineLvl w:val="1"/>
        <w:rPr>
          <w:rFonts w:hint="default" w:ascii="Times New Roman" w:hAnsi="Times New Roman" w:eastAsia="宋体" w:cs="Times New Roman"/>
          <w:sz w:val="28"/>
          <w:szCs w:val="28"/>
          <w:lang w:val="en-US" w:eastAsia="zh-CN"/>
        </w:rPr>
      </w:pPr>
      <w:bookmarkStart w:id="42" w:name="_Toc28570"/>
      <w:bookmarkStart w:id="43" w:name="_Toc6720"/>
      <w:r>
        <w:rPr>
          <w:rFonts w:hint="eastAsia" w:ascii="Times New Roman" w:hAnsi="Times New Roman" w:eastAsia="宋体" w:cs="Times New Roman"/>
          <w:sz w:val="28"/>
          <w:szCs w:val="28"/>
          <w:lang w:val="en-US" w:eastAsia="zh-CN"/>
        </w:rPr>
        <w:t>5.4赛黄晶</w:t>
      </w:r>
      <w:bookmarkEnd w:id="42"/>
      <w:bookmarkEnd w:id="43"/>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lang w:val="en-US" w:eastAsia="zh-CN"/>
        </w:rPr>
        <w:t>赛黄晶的相对密度为3.00g/cm</w:t>
      </w:r>
      <w:r>
        <w:rPr>
          <w:rFonts w:hint="eastAsia" w:ascii="Times New Roman" w:hAnsi="Times New Roman" w:eastAsia="宋体" w:cs="Times New Roman"/>
          <w:sz w:val="24"/>
          <w:szCs w:val="24"/>
          <w:vertAlign w:val="superscript"/>
          <w:lang w:val="en-US" w:eastAsia="zh-CN"/>
        </w:rPr>
        <w:t>3</w:t>
      </w:r>
      <w:r>
        <w:rPr>
          <w:rFonts w:hint="eastAsia" w:ascii="Times New Roman" w:hAnsi="Times New Roman" w:eastAsia="宋体" w:cs="Times New Roman"/>
          <w:sz w:val="24"/>
          <w:szCs w:val="24"/>
          <w:vertAlign w:val="baseline"/>
          <w:lang w:val="en-US" w:eastAsia="zh-CN"/>
        </w:rPr>
        <w:t>，</w:t>
      </w:r>
      <w:r>
        <w:rPr>
          <w:rFonts w:hint="eastAsia" w:ascii="Times New Roman" w:hAnsi="Times New Roman" w:eastAsia="宋体" w:cs="Times New Roman"/>
          <w:sz w:val="24"/>
          <w:szCs w:val="24"/>
          <w:lang w:val="en-US" w:eastAsia="zh-CN"/>
        </w:rPr>
        <w:t>通过比重3.06g/cm</w:t>
      </w:r>
      <w:r>
        <w:rPr>
          <w:rFonts w:hint="eastAsia" w:ascii="Times New Roman" w:hAnsi="Times New Roman" w:eastAsia="宋体" w:cs="Times New Roman"/>
          <w:sz w:val="24"/>
          <w:szCs w:val="24"/>
          <w:vertAlign w:val="superscript"/>
          <w:lang w:val="en-US" w:eastAsia="zh-CN"/>
        </w:rPr>
        <w:t>3</w:t>
      </w:r>
      <w:r>
        <w:rPr>
          <w:rFonts w:hint="eastAsia" w:ascii="Times New Roman" w:hAnsi="Times New Roman" w:eastAsia="宋体" w:cs="Times New Roman"/>
          <w:sz w:val="24"/>
          <w:szCs w:val="24"/>
          <w:vertAlign w:val="baseline"/>
          <w:lang w:val="en-US" w:eastAsia="zh-CN"/>
        </w:rPr>
        <w:t>的比重液，就可以将赛黄晶和磷灰石区分出来。当然，使用红外光谱法，检测磷灰石580nm的双吸收谱线也可以区分这两种宝石。</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赛黄晶的折射率和双折射率均与磷灰石相近，因此不可以使用测量折射率和双折射率的方法分辨这两种宝石。</w:t>
      </w:r>
    </w:p>
    <w:p>
      <w:pPr>
        <w:pStyle w:val="19"/>
        <w:keepNext w:val="0"/>
        <w:keepLines w:val="0"/>
        <w:pageBreakBefore w:val="0"/>
        <w:numPr>
          <w:ilvl w:val="0"/>
          <w:numId w:val="1"/>
        </w:numPr>
        <w:kinsoku/>
        <w:wordWrap/>
        <w:overflowPunct/>
        <w:topLinePunct w:val="0"/>
        <w:autoSpaceDE/>
        <w:autoSpaceDN/>
        <w:bidi w:val="0"/>
        <w:adjustRightInd/>
        <w:snapToGrid/>
        <w:spacing w:line="420" w:lineRule="exact"/>
        <w:ind w:firstLineChars="0"/>
        <w:jc w:val="left"/>
        <w:textAlignment w:val="auto"/>
        <w:outlineLvl w:val="0"/>
        <w:rPr>
          <w:rFonts w:ascii="Times New Roman" w:hAnsi="Times New Roman" w:eastAsia="宋体" w:cs="Times New Roman"/>
          <w:b/>
          <w:sz w:val="30"/>
          <w:szCs w:val="30"/>
        </w:rPr>
      </w:pPr>
      <w:bookmarkStart w:id="44" w:name="_Toc17358"/>
      <w:r>
        <w:rPr>
          <w:rFonts w:hint="eastAsia" w:ascii="Times New Roman" w:hAnsi="Times New Roman" w:eastAsia="宋体" w:cs="Times New Roman"/>
          <w:b/>
          <w:sz w:val="30"/>
          <w:szCs w:val="30"/>
          <w:lang w:val="en-US" w:eastAsia="zh-CN"/>
        </w:rPr>
        <w:t>如何保养磷灰石</w:t>
      </w:r>
      <w:bookmarkEnd w:id="44"/>
    </w:p>
    <w:p>
      <w:pPr>
        <w:spacing w:line="420" w:lineRule="exact"/>
        <w:ind w:firstLine="420" w:firstLineChars="0"/>
        <w:rPr>
          <w:rFonts w:hint="default" w:ascii="Times New Roman" w:hAnsi="Times New Roman" w:eastAsia="宋体" w:cs="Times New Roman"/>
          <w:color w:val="FF0000"/>
          <w:sz w:val="24"/>
          <w:szCs w:val="24"/>
          <w:lang w:val="en-US"/>
        </w:rPr>
      </w:pPr>
      <w:r>
        <w:rPr>
          <w:rFonts w:hint="eastAsia" w:ascii="Times New Roman" w:hAnsi="Times New Roman" w:eastAsia="宋体" w:cs="Times New Roman"/>
          <w:sz w:val="24"/>
          <w:szCs w:val="24"/>
          <w:vertAlign w:val="baseline"/>
          <w:lang w:val="en-US" w:eastAsia="zh-CN"/>
        </w:rPr>
        <w:t>磷灰石的硬度仅有5，且质地脆，因此很容易被磨损，表面会有雾面。为了避免磷灰石出现损坏，平时因尽量减少对磷灰石的接触，在不佩戴磷灰石首饰时应该将其单独封存。此外，磷灰石对热、酸和冲击敏感，清洁时应使用温肥皂水而非珠宝清洁液，并使用软布擦拭，确保存放前水分已被除净。如果仅是收藏裸石，要注意存放时避免阳光直射，不要经常取出把玩。</w:t>
      </w:r>
    </w:p>
    <w:p>
      <w:pPr>
        <w:spacing w:line="420" w:lineRule="exact"/>
        <w:rPr>
          <w:rFonts w:ascii="Times New Roman" w:hAnsi="Times New Roman" w:eastAsia="宋体" w:cs="Times New Roman"/>
          <w:b/>
          <w:color w:val="FF0000"/>
          <w:sz w:val="24"/>
          <w:szCs w:val="24"/>
        </w:rPr>
      </w:pPr>
    </w:p>
    <w:bookmarkEnd w:id="45"/>
    <w:p>
      <w:pPr>
        <w:spacing w:line="420" w:lineRule="exact"/>
        <w:rPr>
          <w:rFonts w:ascii="Times New Roman" w:hAnsi="Times New Roman" w:eastAsia="宋体" w:cs="Times New Roman"/>
          <w:b/>
          <w:color w:val="FF0000"/>
          <w:sz w:val="24"/>
          <w:szCs w:val="24"/>
        </w:rPr>
      </w:pPr>
    </w:p>
    <w:p>
      <w:pPr>
        <w:widowControl/>
        <w:jc w:val="left"/>
        <w:rPr>
          <w:rFonts w:ascii="Times New Roman" w:hAnsi="Times New Roman" w:eastAsia="宋体" w:cs="Times New Roman"/>
          <w:sz w:val="24"/>
          <w:szCs w:val="24"/>
        </w:rPr>
      </w:pPr>
      <w:r>
        <w:rPr>
          <w:rFonts w:ascii="Times New Roman" w:hAnsi="Times New Roman" w:eastAsia="宋体" w:cs="Times New Roman"/>
          <w:sz w:val="24"/>
          <w:szCs w:val="24"/>
        </w:rPr>
        <w:br w:type="page"/>
      </w:r>
    </w:p>
    <w:p>
      <w:pPr>
        <w:spacing w:line="420" w:lineRule="exact"/>
        <w:rPr>
          <w:rFonts w:ascii="Times New Roman" w:hAnsi="Times New Roman" w:eastAsia="宋体" w:cs="Times New Roman"/>
          <w:b/>
          <w:sz w:val="28"/>
          <w:szCs w:val="28"/>
        </w:rPr>
      </w:pPr>
      <w:r>
        <w:rPr>
          <w:rFonts w:hint="eastAsia" w:ascii="Times New Roman" w:hAnsi="Times New Roman" w:eastAsia="宋体" w:cs="Times New Roman"/>
          <w:b/>
          <w:sz w:val="28"/>
          <w:szCs w:val="28"/>
        </w:rPr>
        <w:t>参考文献:</w:t>
      </w:r>
    </w:p>
    <w:p>
      <w:pPr>
        <w:pStyle w:val="19"/>
        <w:numPr>
          <w:ilvl w:val="0"/>
          <w:numId w:val="2"/>
        </w:numPr>
        <w:adjustRightInd w:val="0"/>
        <w:ind w:firstLineChars="0"/>
        <w:rPr>
          <w:rFonts w:hint="default" w:ascii="Times New Roman" w:hAnsi="Times New Roman" w:eastAsia="宋体" w:cs="Times New Roman"/>
        </w:rPr>
      </w:pPr>
      <w:r>
        <w:rPr>
          <w:rFonts w:hint="default" w:ascii="Times New Roman" w:hAnsi="Times New Roman" w:eastAsia="宋体" w:cs="Times New Roman"/>
        </w:rPr>
        <w:t>卡利·霍尔.</w:t>
      </w:r>
      <w:r>
        <w:rPr>
          <w:rFonts w:hint="default" w:ascii="Times New Roman" w:hAnsi="Times New Roman" w:cs="Times New Roman"/>
        </w:rPr>
        <w:t xml:space="preserve"> </w:t>
      </w:r>
      <w:r>
        <w:rPr>
          <w:rFonts w:hint="default" w:ascii="Times New Roman" w:hAnsi="Times New Roman" w:eastAsia="宋体" w:cs="Times New Roman"/>
          <w:lang w:val="en-US" w:eastAsia="zh-CN"/>
        </w:rPr>
        <w:t>自然珍藏图鉴丛书：宝石</w:t>
      </w:r>
      <w:r>
        <w:rPr>
          <w:rFonts w:hint="default" w:ascii="Times New Roman" w:hAnsi="Times New Roman" w:eastAsia="宋体" w:cs="Times New Roman"/>
        </w:rPr>
        <w:t>[</w:t>
      </w:r>
      <w:r>
        <w:rPr>
          <w:rFonts w:hint="default" w:ascii="Times New Roman" w:hAnsi="Times New Roman" w:eastAsia="宋体" w:cs="Times New Roman"/>
          <w:lang w:val="en-US" w:eastAsia="zh-CN"/>
        </w:rPr>
        <w:t>M</w:t>
      </w:r>
      <w:r>
        <w:rPr>
          <w:rFonts w:hint="default" w:ascii="Times New Roman" w:hAnsi="Times New Roman" w:eastAsia="宋体" w:cs="Times New Roman"/>
        </w:rPr>
        <w:t>].</w:t>
      </w:r>
      <w:r>
        <w:rPr>
          <w:rFonts w:hint="default" w:ascii="Times New Roman" w:hAnsi="Times New Roman" w:eastAsia="宋体" w:cs="Times New Roman"/>
          <w:lang w:val="en-US" w:eastAsia="zh-CN"/>
        </w:rPr>
        <w:t>第2版.北京：中国友谊出版公司，2015：79</w:t>
      </w:r>
    </w:p>
    <w:p>
      <w:pPr>
        <w:pStyle w:val="19"/>
        <w:numPr>
          <w:ilvl w:val="0"/>
          <w:numId w:val="2"/>
        </w:numPr>
        <w:adjustRightInd w:val="0"/>
        <w:ind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李娅莉，薛秦芳，李立平，陈美华.宝石学教程[M].第2版.武汉：中国地质大学出版社，2011.</w:t>
      </w:r>
    </w:p>
    <w:p>
      <w:pPr>
        <w:pStyle w:val="19"/>
        <w:numPr>
          <w:ilvl w:val="0"/>
          <w:numId w:val="2"/>
        </w:numPr>
        <w:adjustRightInd w:val="0"/>
        <w:ind w:firstLineChars="0"/>
        <w:rPr>
          <w:rFonts w:hint="default" w:ascii="Times New Roman" w:hAnsi="Times New Roman" w:eastAsia="宋体" w:cs="Times New Roman"/>
        </w:rPr>
      </w:pPr>
      <w:r>
        <w:rPr>
          <w:rFonts w:hint="default" w:ascii="Times New Roman" w:hAnsi="Times New Roman" w:eastAsia="宋体" w:cs="Times New Roman"/>
          <w:lang w:val="en-US" w:eastAsia="zh-CN"/>
        </w:rPr>
        <w:t>磷灰石的晶系、色散值、光学性质，磷灰石鉴定参数[EB\OL].(2019-11-03)</w:t>
      </w:r>
      <w:r>
        <w:rPr>
          <w:rFonts w:hint="default" w:ascii="Times New Roman" w:hAnsi="Times New Roman" w:eastAsia="宋体" w:cs="Times New Roman"/>
          <w:lang w:val="en-US" w:eastAsia="zh-CN"/>
        </w:rPr>
        <w:br w:type="textWrapping"/>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HYPERLINK "https://www.wengem.com/edu16409.html" </w:instrText>
      </w:r>
      <w:r>
        <w:rPr>
          <w:rFonts w:hint="default" w:ascii="Times New Roman" w:hAnsi="Times New Roman" w:eastAsia="宋体" w:cs="Times New Roman"/>
          <w:lang w:val="en-US" w:eastAsia="zh-CN"/>
        </w:rPr>
        <w:fldChar w:fldCharType="separate"/>
      </w:r>
      <w:r>
        <w:rPr>
          <w:rStyle w:val="15"/>
          <w:rFonts w:hint="default" w:ascii="Times New Roman" w:hAnsi="Times New Roman" w:eastAsia="宋体" w:cs="Times New Roman"/>
          <w:lang w:val="en-US" w:eastAsia="zh-CN"/>
        </w:rPr>
        <w:t>https://www.wengem.com/edu16409.html</w:t>
      </w:r>
      <w:r>
        <w:rPr>
          <w:rFonts w:hint="default" w:ascii="Times New Roman" w:hAnsi="Times New Roman" w:eastAsia="宋体" w:cs="Times New Roman"/>
          <w:lang w:val="en-US" w:eastAsia="zh-CN"/>
        </w:rPr>
        <w:fldChar w:fldCharType="end"/>
      </w:r>
      <w:r>
        <w:rPr>
          <w:rFonts w:hint="default" w:ascii="Times New Roman" w:hAnsi="Times New Roman" w:eastAsia="宋体" w:cs="Times New Roman"/>
          <w:lang w:val="en-US" w:eastAsia="zh-CN"/>
        </w:rPr>
        <w:t xml:space="preserve"> </w:t>
      </w:r>
    </w:p>
    <w:p>
      <w:pPr>
        <w:pStyle w:val="19"/>
        <w:numPr>
          <w:ilvl w:val="0"/>
          <w:numId w:val="2"/>
        </w:numPr>
        <w:adjustRightInd w:val="0"/>
        <w:ind w:firstLineChars="0"/>
        <w:rPr>
          <w:rFonts w:hint="default" w:ascii="Times New Roman" w:hAnsi="Times New Roman" w:eastAsia="宋体" w:cs="Times New Roman"/>
        </w:rPr>
      </w:pPr>
      <w:r>
        <w:rPr>
          <w:rFonts w:hint="default" w:ascii="Times New Roman" w:hAnsi="Times New Roman" w:eastAsia="宋体" w:cs="Times New Roman"/>
          <w:lang w:val="en-US" w:eastAsia="zh-CN"/>
        </w:rPr>
        <w:t>科普|这个常常被人误解的磷灰石[EB\OL].(2018-10-13)</w:t>
      </w:r>
    </w:p>
    <w:p>
      <w:pPr>
        <w:pStyle w:val="19"/>
        <w:numPr>
          <w:ilvl w:val="0"/>
          <w:numId w:val="2"/>
        </w:numPr>
        <w:adjustRightInd w:val="0"/>
        <w:ind w:firstLineChars="0"/>
        <w:rPr>
          <w:rFonts w:hint="default" w:ascii="Times New Roman" w:hAnsi="Times New Roman" w:eastAsia="宋体" w:cs="Times New Roman"/>
        </w:rPr>
      </w:pPr>
      <w:r>
        <w:rPr>
          <w:rFonts w:hint="default" w:ascii="Times New Roman" w:hAnsi="Times New Roman" w:eastAsia="宋体" w:cs="Times New Roman"/>
          <w:lang w:val="en-US" w:eastAsia="zh-CN"/>
        </w:rPr>
        <w:t>涨知识啦，原来这是碧玺真假最简单的鉴别方法[EB\OL].(2018-05-03)</w:t>
      </w:r>
      <w:r>
        <w:rPr>
          <w:rFonts w:hint="default" w:ascii="Times New Roman" w:hAnsi="Times New Roman" w:eastAsia="宋体" w:cs="Times New Roman"/>
          <w:lang w:val="en-US" w:eastAsia="zh-CN"/>
        </w:rPr>
        <w:br w:type="textWrapping"/>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HYPERLINK "https://zhuanlan.zhihu.com/p/36382998" </w:instrText>
      </w:r>
      <w:r>
        <w:rPr>
          <w:rFonts w:hint="default" w:ascii="Times New Roman" w:hAnsi="Times New Roman" w:eastAsia="宋体" w:cs="Times New Roman"/>
          <w:lang w:val="en-US" w:eastAsia="zh-CN"/>
        </w:rPr>
        <w:fldChar w:fldCharType="separate"/>
      </w:r>
      <w:r>
        <w:rPr>
          <w:rStyle w:val="16"/>
          <w:rFonts w:hint="default" w:ascii="Times New Roman" w:hAnsi="Times New Roman" w:eastAsia="宋体" w:cs="Times New Roman"/>
          <w:lang w:val="en-US" w:eastAsia="zh-CN"/>
        </w:rPr>
        <w:t>https://zhuanlan.zhihu.com/p/36382998</w:t>
      </w:r>
      <w:r>
        <w:rPr>
          <w:rFonts w:hint="default" w:ascii="Times New Roman" w:hAnsi="Times New Roman" w:eastAsia="宋体" w:cs="Times New Roman"/>
          <w:lang w:val="en-US" w:eastAsia="zh-CN"/>
        </w:rPr>
        <w:fldChar w:fldCharType="end"/>
      </w:r>
    </w:p>
    <w:p>
      <w:pPr>
        <w:pStyle w:val="19"/>
        <w:numPr>
          <w:ilvl w:val="0"/>
          <w:numId w:val="2"/>
        </w:numPr>
        <w:adjustRightInd w:val="0"/>
        <w:ind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磷灰石[EB\OL].(2015-03-30)</w:t>
      </w:r>
      <w:r>
        <w:rPr>
          <w:rFonts w:hint="default" w:ascii="Times New Roman" w:hAnsi="Times New Roman" w:eastAsia="宋体" w:cs="Times New Roman"/>
          <w:lang w:val="en-US" w:eastAsia="zh-CN"/>
        </w:rPr>
        <w:br w:type="textWrapping"/>
      </w: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HYPERLINK "https://www.docin.com/p-1112592902.html" </w:instrText>
      </w:r>
      <w:r>
        <w:rPr>
          <w:rFonts w:hint="default" w:ascii="Times New Roman" w:hAnsi="Times New Roman" w:eastAsia="宋体" w:cs="Times New Roman"/>
          <w:lang w:val="en-US" w:eastAsia="zh-CN"/>
        </w:rPr>
        <w:fldChar w:fldCharType="separate"/>
      </w:r>
      <w:r>
        <w:rPr>
          <w:rStyle w:val="16"/>
          <w:rFonts w:hint="default" w:ascii="Times New Roman" w:hAnsi="Times New Roman" w:eastAsia="宋体" w:cs="Times New Roman"/>
          <w:lang w:val="en-US" w:eastAsia="zh-CN"/>
        </w:rPr>
        <w:t>https://www.docin.com/p-1112592902.html</w:t>
      </w:r>
      <w:r>
        <w:rPr>
          <w:rFonts w:hint="default" w:ascii="Times New Roman" w:hAnsi="Times New Roman" w:eastAsia="宋体" w:cs="Times New Roman"/>
          <w:lang w:val="en-US" w:eastAsia="zh-CN"/>
        </w:rPr>
        <w:fldChar w:fldCharType="end"/>
      </w:r>
    </w:p>
    <w:p>
      <w:pPr>
        <w:pStyle w:val="19"/>
        <w:numPr>
          <w:ilvl w:val="0"/>
          <w:numId w:val="2"/>
        </w:numPr>
        <w:adjustRightInd w:val="0"/>
        <w:ind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Yu X-Y, Long Z-Y, Zhang Y, 等. Overview of Gemstone Resources in China[J]. Crystals, MDPI AG, 2021, 11(10): 1189.</w:t>
      </w:r>
    </w:p>
    <w:p>
      <w:pPr>
        <w:pStyle w:val="19"/>
        <w:spacing w:line="420" w:lineRule="exact"/>
        <w:ind w:left="0" w:leftChars="0" w:firstLine="0" w:firstLineChars="0"/>
        <w:rPr>
          <w:rFonts w:hint="default"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default" w:ascii="Times New Roman" w:hAnsi="Times New Roman" w:cs="Times New Roman"/>
          <w:i w:val="0"/>
          <w:iCs w:val="0"/>
          <w:caps w:val="0"/>
          <w:color w:val="222222"/>
          <w:spacing w:val="0"/>
          <w:sz w:val="18"/>
          <w:szCs w:val="18"/>
        </w:rPr>
      </w:pPr>
      <w:r>
        <w:rPr>
          <w:rStyle w:val="17"/>
        </w:rPr>
        <w:footnoteRef/>
      </w:r>
      <w:r>
        <w:t xml:space="preserve"> </w:t>
      </w:r>
      <w:r>
        <w:rPr>
          <w:rFonts w:hint="eastAsia" w:ascii="Arial" w:hAnsi="Arial" w:eastAsia="宋体" w:cs="Arial"/>
          <w:i w:val="0"/>
          <w:iCs w:val="0"/>
          <w:caps w:val="0"/>
          <w:color w:val="222222"/>
          <w:spacing w:val="0"/>
          <w:kern w:val="0"/>
          <w:sz w:val="18"/>
          <w:szCs w:val="18"/>
          <w:shd w:val="clear" w:fill="FFFFFF"/>
          <w:lang w:val="en-US" w:eastAsia="zh-CN" w:bidi="ar"/>
        </w:rPr>
        <w:t>原文如下</w:t>
      </w:r>
      <w:r>
        <w:rPr>
          <w:rFonts w:hint="eastAsia" w:ascii="Arial" w:hAnsi="Arial" w:eastAsia="宋体" w:cs="Arial"/>
          <w:i w:val="0"/>
          <w:iCs w:val="0"/>
          <w:caps w:val="0"/>
          <w:color w:val="222222"/>
          <w:spacing w:val="0"/>
          <w:kern w:val="0"/>
          <w:sz w:val="15"/>
          <w:szCs w:val="15"/>
          <w:shd w:val="clear" w:fill="FFFFFF"/>
          <w:lang w:val="en-US" w:eastAsia="zh-CN" w:bidi="ar"/>
        </w:rPr>
        <w:t>：</w:t>
      </w:r>
      <w:r>
        <w:rPr>
          <w:rFonts w:hint="default" w:ascii="Times New Roman" w:hAnsi="Times New Roman" w:eastAsia="宋体" w:cs="Times New Roman"/>
          <w:i w:val="0"/>
          <w:iCs w:val="0"/>
          <w:caps w:val="0"/>
          <w:color w:val="222222"/>
          <w:spacing w:val="0"/>
          <w:kern w:val="0"/>
          <w:sz w:val="18"/>
          <w:szCs w:val="18"/>
          <w:shd w:val="clear" w:fill="FFFFFF"/>
          <w:lang w:val="en-US" w:eastAsia="zh-CN" w:bidi="ar"/>
        </w:rPr>
        <w:t>Apatite is distributed in many provinces in China, such as Anhui, Shanxi, Inner Mongolia, Hebei, Gansu, and Xinjiang. The Anhui apatite color is mostly light yellow with high transparency but usually presents a bad crystal shape. The apatite in Lingqiu, Shanxi province, is gray-green with good transparency. They have well-shaped and smooth crystal surfaces. However, black inclusions can be observed inside apatites, and the crystal is usually broken, affecting its commercial value. The granitic pegmatite in Xinjiang can produce rose-red apatite with a size between 0.3 and 2 cm or colorless transparent apatite with a size of about 1 cm. Apatite is also found in granitic pegmatite dikes in Inner Mongolia. Apatite formed in the pegmatite stage is associated with minerals such as pyroxene, biotite, and feldspar.</w:t>
      </w:r>
    </w:p>
    <w:p>
      <w:pPr>
        <w:pStyle w:val="10"/>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C3021D"/>
    <w:multiLevelType w:val="multilevel"/>
    <w:tmpl w:val="12C3021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BA64842"/>
    <w:multiLevelType w:val="multilevel"/>
    <w:tmpl w:val="5BA648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M4ZDgwODNmNzRjOWY2ZGEwYjJkN2U0MDM1YTc4ODAifQ=="/>
  </w:docVars>
  <w:rsids>
    <w:rsidRoot w:val="00696F36"/>
    <w:rsid w:val="0008227C"/>
    <w:rsid w:val="000A6D40"/>
    <w:rsid w:val="00122ABC"/>
    <w:rsid w:val="00140472"/>
    <w:rsid w:val="001B75C9"/>
    <w:rsid w:val="002354FE"/>
    <w:rsid w:val="002A13B8"/>
    <w:rsid w:val="003132D0"/>
    <w:rsid w:val="003436E1"/>
    <w:rsid w:val="003D0223"/>
    <w:rsid w:val="003E26EE"/>
    <w:rsid w:val="004731EF"/>
    <w:rsid w:val="004A131E"/>
    <w:rsid w:val="004F67BC"/>
    <w:rsid w:val="00696F36"/>
    <w:rsid w:val="007F1A2A"/>
    <w:rsid w:val="007F7CA1"/>
    <w:rsid w:val="008D0DE6"/>
    <w:rsid w:val="00944474"/>
    <w:rsid w:val="00B52B95"/>
    <w:rsid w:val="00BC74F2"/>
    <w:rsid w:val="00C66BA8"/>
    <w:rsid w:val="00C72D63"/>
    <w:rsid w:val="00DE6FB7"/>
    <w:rsid w:val="00EE554D"/>
    <w:rsid w:val="00EF5ADD"/>
    <w:rsid w:val="00F223A2"/>
    <w:rsid w:val="00F54BD5"/>
    <w:rsid w:val="010E0070"/>
    <w:rsid w:val="0F764356"/>
    <w:rsid w:val="115862B0"/>
    <w:rsid w:val="145A2206"/>
    <w:rsid w:val="22C6452A"/>
    <w:rsid w:val="54065DA3"/>
    <w:rsid w:val="58D47F2E"/>
    <w:rsid w:val="5A414726"/>
    <w:rsid w:val="5BE03293"/>
    <w:rsid w:val="6A1C2535"/>
    <w:rsid w:val="6B2A282D"/>
    <w:rsid w:val="70B10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toc 3"/>
    <w:basedOn w:val="1"/>
    <w:next w:val="1"/>
    <w:semiHidden/>
    <w:unhideWhenUsed/>
    <w:uiPriority w:val="39"/>
    <w:pPr>
      <w:ind w:left="840" w:leftChars="400"/>
    </w:pPr>
  </w:style>
  <w:style w:type="paragraph" w:styleId="7">
    <w:name w:val="footer"/>
    <w:basedOn w:val="1"/>
    <w:link w:val="21"/>
    <w:unhideWhenUsed/>
    <w:qFormat/>
    <w:uiPriority w:val="99"/>
    <w:pPr>
      <w:tabs>
        <w:tab w:val="center" w:pos="4153"/>
        <w:tab w:val="right" w:pos="8306"/>
      </w:tabs>
      <w:snapToGrid w:val="0"/>
      <w:jc w:val="left"/>
    </w:pPr>
    <w:rPr>
      <w:sz w:val="18"/>
      <w:szCs w:val="18"/>
    </w:rPr>
  </w:style>
  <w:style w:type="paragraph" w:styleId="8">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uiPriority w:val="39"/>
  </w:style>
  <w:style w:type="paragraph" w:styleId="10">
    <w:name w:val="footnote text"/>
    <w:basedOn w:val="1"/>
    <w:semiHidden/>
    <w:unhideWhenUsed/>
    <w:uiPriority w:val="99"/>
    <w:pPr>
      <w:snapToGrid w:val="0"/>
      <w:jc w:val="left"/>
    </w:pPr>
    <w:rPr>
      <w:sz w:val="18"/>
    </w:rPr>
  </w:style>
  <w:style w:type="paragraph" w:styleId="11">
    <w:name w:val="toc 2"/>
    <w:basedOn w:val="1"/>
    <w:next w:val="1"/>
    <w:semiHidden/>
    <w:unhideWhenUsed/>
    <w:uiPriority w:val="39"/>
    <w:pPr>
      <w:ind w:left="420" w:leftChars="200"/>
    </w:pPr>
  </w:style>
  <w:style w:type="table" w:styleId="1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semiHidden/>
    <w:unhideWhenUsed/>
    <w:uiPriority w:val="99"/>
    <w:rPr>
      <w:color w:val="800080"/>
      <w:u w:val="single"/>
    </w:rPr>
  </w:style>
  <w:style w:type="character" w:styleId="16">
    <w:name w:val="Hyperlink"/>
    <w:basedOn w:val="14"/>
    <w:semiHidden/>
    <w:unhideWhenUsed/>
    <w:uiPriority w:val="99"/>
    <w:rPr>
      <w:color w:val="0000FF"/>
      <w:u w:val="single"/>
    </w:rPr>
  </w:style>
  <w:style w:type="character" w:styleId="17">
    <w:name w:val="footnote reference"/>
    <w:basedOn w:val="14"/>
    <w:semiHidden/>
    <w:unhideWhenUsed/>
    <w:uiPriority w:val="99"/>
    <w:rPr>
      <w:vertAlign w:val="superscript"/>
    </w:rPr>
  </w:style>
  <w:style w:type="paragraph" w:customStyle="1" w:styleId="18">
    <w:name w:val="Revision"/>
    <w:hidden/>
    <w:semiHidden/>
    <w:uiPriority w:val="99"/>
    <w:rPr>
      <w:rFonts w:asciiTheme="minorHAnsi" w:hAnsiTheme="minorHAnsi" w:eastAsiaTheme="minorEastAsia" w:cstheme="minorBidi"/>
      <w:kern w:val="2"/>
      <w:sz w:val="21"/>
      <w:szCs w:val="22"/>
      <w:lang w:val="en-US" w:eastAsia="zh-CN" w:bidi="ar-SA"/>
    </w:rPr>
  </w:style>
  <w:style w:type="paragraph" w:styleId="19">
    <w:name w:val="List Paragraph"/>
    <w:basedOn w:val="1"/>
    <w:qFormat/>
    <w:uiPriority w:val="34"/>
    <w:pPr>
      <w:ind w:firstLine="420" w:firstLineChars="200"/>
    </w:pPr>
  </w:style>
  <w:style w:type="character" w:customStyle="1" w:styleId="20">
    <w:name w:val="页眉 字符"/>
    <w:basedOn w:val="14"/>
    <w:link w:val="8"/>
    <w:qFormat/>
    <w:uiPriority w:val="99"/>
    <w:rPr>
      <w:sz w:val="18"/>
      <w:szCs w:val="18"/>
    </w:rPr>
  </w:style>
  <w:style w:type="character" w:customStyle="1" w:styleId="21">
    <w:name w:val="页脚 字符"/>
    <w:basedOn w:val="14"/>
    <w:link w:val="7"/>
    <w:qFormat/>
    <w:uiPriority w:val="99"/>
    <w:rPr>
      <w:sz w:val="18"/>
      <w:szCs w:val="18"/>
    </w:rPr>
  </w:style>
  <w:style w:type="paragraph" w:customStyle="1" w:styleId="22">
    <w:name w:val="WPSOffice手动目录 1"/>
    <w:uiPriority w:val="0"/>
    <w:pPr>
      <w:ind w:leftChars="0"/>
    </w:pPr>
    <w:rPr>
      <w:sz w:val="20"/>
      <w:szCs w:val="20"/>
    </w:rPr>
  </w:style>
  <w:style w:type="paragraph" w:customStyle="1" w:styleId="23">
    <w:name w:val="WPSOffice手动目录 2"/>
    <w:uiPriority w:val="0"/>
    <w:pPr>
      <w:ind w:leftChars="200"/>
    </w:pPr>
    <w:rPr>
      <w:sz w:val="20"/>
      <w:szCs w:val="20"/>
    </w:rPr>
  </w:style>
  <w:style w:type="paragraph" w:customStyle="1" w:styleId="24">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9D559-AF27-4C84-B924-B09404D97C33}">
  <ds:schemaRefs/>
</ds:datastoreItem>
</file>

<file path=docProps/app.xml><?xml version="1.0" encoding="utf-8"?>
<Properties xmlns="http://schemas.openxmlformats.org/officeDocument/2006/extended-properties" xmlns:vt="http://schemas.openxmlformats.org/officeDocument/2006/docPropsVTypes">
  <Template>Normal</Template>
  <Pages>9</Pages>
  <Words>4161</Words>
  <Characters>4840</Characters>
  <Lines>4</Lines>
  <Paragraphs>1</Paragraphs>
  <TotalTime>7</TotalTime>
  <ScaleCrop>false</ScaleCrop>
  <LinksUpToDate>false</LinksUpToDate>
  <CharactersWithSpaces>5269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2022-12-11T06:25:00Z</dcterms:created>
  <dc:creator>86157</dc:creator>
  <cp:lastModifiedBy>polariscyy</cp:lastModifiedBy>
  <dcterms:modified xsi:type="dcterms:W3CDTF">2022-12-31T09:58:36Z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5428C739B8BB4174B8609DFF9C0182A3</vt:lpwstr>
  </property>
</Properties>
</file>