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8827" w14:textId="77777777" w:rsidR="00B86152" w:rsidRDefault="00B86152">
      <w:pPr>
        <w:spacing w:before="720"/>
      </w:pPr>
    </w:p>
    <w:p w14:paraId="0D110A80" w14:textId="77777777" w:rsidR="00B86152" w:rsidRDefault="00000000">
      <w:pPr>
        <w:jc w:val="center"/>
      </w:pPr>
      <w:r>
        <w:rPr>
          <w:rFonts w:eastAsia="Arial"/>
          <w:b/>
          <w:bCs/>
          <w:color w:val="C0392B"/>
          <w:sz w:val="72"/>
          <w:szCs w:val="72"/>
        </w:rPr>
        <w:t>中国政策文件</w:t>
      </w:r>
    </w:p>
    <w:p w14:paraId="61CC8B2B" w14:textId="77777777" w:rsidR="00B86152" w:rsidRDefault="00000000">
      <w:pPr>
        <w:jc w:val="center"/>
      </w:pPr>
      <w:r>
        <w:rPr>
          <w:rFonts w:eastAsia="Arial"/>
          <w:b/>
          <w:bCs/>
          <w:sz w:val="72"/>
          <w:szCs w:val="72"/>
        </w:rPr>
        <w:t>年度必读指南</w:t>
      </w:r>
    </w:p>
    <w:p w14:paraId="7F03D313" w14:textId="77777777" w:rsidR="00B86152" w:rsidRDefault="00B86152">
      <w:pPr>
        <w:spacing w:before="80"/>
      </w:pPr>
    </w:p>
    <w:p w14:paraId="50C573AA" w14:textId="77777777" w:rsidR="00B86152" w:rsidRDefault="00000000">
      <w:pPr>
        <w:jc w:val="center"/>
      </w:pPr>
      <w:r>
        <w:rPr>
          <w:rFonts w:eastAsia="Arial"/>
          <w:i/>
          <w:iCs/>
          <w:color w:val="777777"/>
          <w:sz w:val="24"/>
          <w:szCs w:val="24"/>
        </w:rPr>
        <w:t>─── 从战略长周期到年度操作，系统读懂中国政策大势 ───</w:t>
      </w:r>
    </w:p>
    <w:p w14:paraId="41F33306" w14:textId="77777777" w:rsidR="00B86152" w:rsidRDefault="00B86152">
      <w:pPr>
        <w:spacing w:before="120"/>
      </w:pPr>
    </w:p>
    <w:p w14:paraId="29F94718" w14:textId="77777777" w:rsidR="00B86152" w:rsidRDefault="00000000">
      <w:pPr>
        <w:jc w:val="center"/>
      </w:pPr>
      <w:r>
        <w:rPr>
          <w:rFonts w:eastAsia="Arial"/>
          <w:b/>
          <w:bCs/>
        </w:rPr>
        <w:t>使用说明  ·  Use &amp; Update Instructions</w:t>
      </w:r>
    </w:p>
    <w:p w14:paraId="5B293C5C" w14:textId="77777777" w:rsidR="00B86152" w:rsidRDefault="00B86152">
      <w:pPr>
        <w:spacing w:before="40"/>
      </w:pPr>
    </w:p>
    <w:p w14:paraId="57FD6AB0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本指南按「战略长周期 → 五年周期 → 年度操作手册 → 专项深挖」四个层级组织，涵盖每年两会及重要会议的全部核心文件。</w:t>
      </w:r>
    </w:p>
    <w:p w14:paraId="2FF2D6E7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每年3月两会后，请对照第三层「年度操作手册」检查当年文件是否已收集，并在「年度阅读工作流」表格中打勾。</w:t>
      </w:r>
    </w:p>
    <w:p w14:paraId="122B2427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文件措辞对比是关键方法：每次</w:t>
      </w:r>
      <w:proofErr w:type="gramStart"/>
      <w:r>
        <w:rPr>
          <w:rFonts w:eastAsia="Arial"/>
          <w:sz w:val="21"/>
          <w:szCs w:val="21"/>
        </w:rPr>
        <w:t>阅读请</w:t>
      </w:r>
      <w:proofErr w:type="gramEnd"/>
      <w:r>
        <w:rPr>
          <w:rFonts w:eastAsia="Arial"/>
          <w:sz w:val="21"/>
          <w:szCs w:val="21"/>
        </w:rPr>
        <w:t>与上年同类文件逐段比较，标注表述变化，一词之差往往代表政策转向。</w:t>
      </w:r>
    </w:p>
    <w:p w14:paraId="1C16A38B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规划开局年（2026、2031…）须额外完成第一、二层文件的全量阅读。</w:t>
      </w:r>
    </w:p>
    <w:p w14:paraId="2B8CC7E4" w14:textId="77777777" w:rsidR="00B86152" w:rsidRDefault="00B86152">
      <w:pPr>
        <w:spacing w:before="600"/>
      </w:pPr>
    </w:p>
    <w:p w14:paraId="52DD38BD" w14:textId="77777777" w:rsidR="00B86152" w:rsidRDefault="00000000">
      <w:pPr>
        <w:jc w:val="center"/>
      </w:pPr>
      <w:r>
        <w:rPr>
          <w:rFonts w:eastAsia="Arial"/>
          <w:color w:val="AAAAAA"/>
          <w:sz w:val="20"/>
          <w:szCs w:val="20"/>
        </w:rPr>
        <w:t>更新日期：2026-03-13</w:t>
      </w:r>
    </w:p>
    <w:p w14:paraId="0BD68C5F" w14:textId="77777777" w:rsidR="00B86152" w:rsidRDefault="00000000">
      <w:r>
        <w:br w:type="page"/>
      </w:r>
    </w:p>
    <w:p w14:paraId="40D3C698" w14:textId="77777777" w:rsidR="00B86152" w:rsidRDefault="00000000">
      <w:pPr>
        <w:pStyle w:val="1"/>
        <w:pBdr>
          <w:bottom w:val="single" w:sz="8" w:space="4" w:color="C0392B"/>
        </w:pBdr>
      </w:pPr>
      <w:r>
        <w:lastRenderedPageBreak/>
        <w:t>第一层级：战略长周期——政策的「航标灯」</w:t>
      </w:r>
    </w:p>
    <w:p w14:paraId="177683E5" w14:textId="77777777" w:rsidR="00B86152" w:rsidRDefault="00000000">
      <w:pPr>
        <w:spacing w:before="60" w:after="120"/>
      </w:pPr>
      <w:r>
        <w:rPr>
          <w:rFonts w:eastAsia="Arial"/>
          <w:color w:val="555555"/>
          <w:sz w:val="21"/>
          <w:szCs w:val="21"/>
        </w:rPr>
        <w:t>周期：5—10年  |  这些文件决定未来5—10年的资源流向与制度框架，每逢党代会或五年规划开局年须全量重读。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300"/>
        <w:gridCol w:w="2960"/>
        <w:gridCol w:w="1700"/>
      </w:tblGrid>
      <w:tr w:rsidR="00B86152" w14:paraId="6E5A59C5" w14:textId="77777777">
        <w:trPr>
          <w:tblHeader/>
        </w:trPr>
        <w:tc>
          <w:tcPr>
            <w:tcW w:w="2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EB764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文件名称</w:t>
            </w:r>
          </w:p>
        </w:tc>
        <w:tc>
          <w:tcPr>
            <w:tcW w:w="1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E50F2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发布时机</w:t>
            </w:r>
          </w:p>
        </w:tc>
        <w:tc>
          <w:tcPr>
            <w:tcW w:w="13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410AF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发布主体</w:t>
            </w:r>
          </w:p>
        </w:tc>
        <w:tc>
          <w:tcPr>
            <w:tcW w:w="29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0C8F6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核心看点</w:t>
            </w:r>
          </w:p>
        </w:tc>
        <w:tc>
          <w:tcPr>
            <w:tcW w:w="17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A78D6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获取渠道</w:t>
            </w:r>
          </w:p>
        </w:tc>
      </w:tr>
      <w:tr w:rsidR="00B86152" w14:paraId="4EC3FB7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2C4F8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《党的全国代表大会报告》 （最近：二十大，2022）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B0EE0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每五年一次 （全国党代会）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6645D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中共中央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53E7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所有政策的母版。重点：「中国式现代化」定义、「高水平对外开放」、「维护经济安全」表述；对比上届变化，一词之差即战略转向。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95C39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新华社官网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人民出版社单行本 共产党员网（PDF）</w:t>
            </w:r>
          </w:p>
        </w:tc>
      </w:tr>
      <w:tr w:rsidR="00B86152" w14:paraId="5C923E6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3726D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《中共中央关于全面深化改革若干重大问题的决定》 （三中全会）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9AA25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每届第三次 全会（5年周期） 最近：2024年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13285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中共中央全会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BF36F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制度性</w:t>
            </w:r>
            <w:proofErr w:type="gramStart"/>
            <w:r>
              <w:rPr>
                <w:rFonts w:eastAsia="Arial"/>
                <w:sz w:val="20"/>
                <w:szCs w:val="20"/>
              </w:rPr>
              <w:t>变革总</w:t>
            </w:r>
            <w:proofErr w:type="gramEnd"/>
            <w:r>
              <w:rPr>
                <w:rFonts w:eastAsia="Arial"/>
                <w:sz w:val="20"/>
                <w:szCs w:val="20"/>
              </w:rPr>
              <w:t>源头。聚焦「改革」：财税体制、金融监管、产权保护、数据要素市场；条文须逐字研读。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6980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新华社 gov.cn 国务院公报</w:t>
            </w:r>
          </w:p>
        </w:tc>
      </w:tr>
      <w:tr w:rsidR="00B86152" w14:paraId="25E8385D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189FA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《国民经济和社会发展第X个五年规划和远景目标纲要》 （最近：</w:t>
            </w:r>
            <w:proofErr w:type="gramStart"/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十五五</w:t>
            </w:r>
            <w:proofErr w:type="gramEnd"/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，2026—2030）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7265F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规划开局年 （约3月两会） 5年周期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7C96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全国人大 （国务院编制）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550ED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未来五年「施工图」：重大工程/项目清单、产业政策方向、M2/GDP比率等硬指标；是所有行业投资、政策执行的最高准则。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E60E6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 xml:space="preserve">gov.cn </w:t>
            </w:r>
            <w:proofErr w:type="gramStart"/>
            <w:r>
              <w:rPr>
                <w:rFonts w:eastAsia="Arial"/>
                <w:sz w:val="20"/>
                <w:szCs w:val="20"/>
              </w:rPr>
              <w:t>发改委官网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人民出版社</w:t>
            </w:r>
          </w:p>
        </w:tc>
      </w:tr>
      <w:tr w:rsidR="00B86152" w14:paraId="63A4B97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71556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《中国共产党章程（修正案）》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A5E0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党代会通过 （五年一次）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53D6F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中国共产党 全国代表大会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28279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执政党的指导思想与核心条款变化；理解治理逻辑的最直接窗口，尤其关注最新写入的政治词汇。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429CE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新华社 人民日报 党章全文</w:t>
            </w:r>
          </w:p>
        </w:tc>
      </w:tr>
    </w:tbl>
    <w:p w14:paraId="416C37B1" w14:textId="1F5A0EFC" w:rsidR="005C2780" w:rsidRDefault="005C2780">
      <w:pPr>
        <w:spacing w:before="120"/>
      </w:pPr>
    </w:p>
    <w:p w14:paraId="5CFD8F6B" w14:textId="77777777" w:rsidR="005C2780" w:rsidRDefault="005C2780">
      <w:pPr>
        <w:widowControl/>
      </w:pPr>
      <w:r>
        <w:br w:type="page"/>
      </w:r>
    </w:p>
    <w:p w14:paraId="6FA147E1" w14:textId="77777777" w:rsidR="00B86152" w:rsidRDefault="00000000">
      <w:pPr>
        <w:pStyle w:val="1"/>
        <w:pBdr>
          <w:bottom w:val="single" w:sz="8" w:space="4" w:color="C0392B"/>
        </w:pBdr>
      </w:pPr>
      <w:r>
        <w:lastRenderedPageBreak/>
        <w:t>第二层级：五年周期——重大专项会议决定</w:t>
      </w:r>
    </w:p>
    <w:p w14:paraId="194F86FD" w14:textId="77777777" w:rsidR="00B86152" w:rsidRDefault="00000000">
      <w:pPr>
        <w:spacing w:before="60" w:after="120"/>
      </w:pPr>
      <w:r>
        <w:rPr>
          <w:rFonts w:eastAsia="Arial"/>
          <w:color w:val="555555"/>
          <w:sz w:val="21"/>
          <w:szCs w:val="21"/>
        </w:rPr>
        <w:t>周期：约5年  |  在长周期框架下，这些重要会议的公报/决定具体定向金融、农村、社会治理等关键领域的改革路径。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300"/>
        <w:gridCol w:w="2960"/>
        <w:gridCol w:w="1700"/>
      </w:tblGrid>
      <w:tr w:rsidR="00B86152" w14:paraId="10F66D08" w14:textId="77777777">
        <w:trPr>
          <w:tblHeader/>
        </w:trPr>
        <w:tc>
          <w:tcPr>
            <w:tcW w:w="2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A6251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文件名称</w:t>
            </w:r>
          </w:p>
        </w:tc>
        <w:tc>
          <w:tcPr>
            <w:tcW w:w="1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A7F11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发布时机</w:t>
            </w:r>
          </w:p>
        </w:tc>
        <w:tc>
          <w:tcPr>
            <w:tcW w:w="13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96726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发布主体</w:t>
            </w:r>
          </w:p>
        </w:tc>
        <w:tc>
          <w:tcPr>
            <w:tcW w:w="29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6EA95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核心看点</w:t>
            </w:r>
          </w:p>
        </w:tc>
        <w:tc>
          <w:tcPr>
            <w:tcW w:w="17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21E70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获取渠道</w:t>
            </w:r>
          </w:p>
        </w:tc>
      </w:tr>
      <w:tr w:rsidR="00B86152" w14:paraId="323794BF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1842D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五年规划中期评估报告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89C00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规划第3年 （约5年一次）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563D2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国家发改委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报全国人大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3557E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评估五年规划执行进度，是判断政策是否「加码」或「调转」的重要节点文件。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39352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发改委官网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gov.cn</w:t>
            </w:r>
          </w:p>
        </w:tc>
      </w:tr>
      <w:tr w:rsidR="00B86152" w14:paraId="5BBF20B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222B4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《中央金融工作会议公报》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A1985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约5年一次 （最近：2023年）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2041E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党中央 国务院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4D608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金融最高规格会议。定义「金融强国」六要素（强大货币/央行/机构/市场/监管/人才）；所有金融监管改革的根本依据。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3B04B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新华社 人民日报</w:t>
            </w:r>
          </w:p>
        </w:tc>
      </w:tr>
      <w:tr w:rsidR="00B86152" w14:paraId="320FFB04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6BC82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《中央农村工作会议公报》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AB19F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约5年一次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D1E45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党中央 国务院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EFA22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农村改革重大部署的战略基础；与每年一号文件配合阅读。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EC59D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新华社 农业农村</w:t>
            </w:r>
            <w:proofErr w:type="gramStart"/>
            <w:r>
              <w:rPr>
                <w:rFonts w:eastAsia="Arial"/>
                <w:sz w:val="20"/>
                <w:szCs w:val="20"/>
              </w:rPr>
              <w:t>部官网</w:t>
            </w:r>
            <w:proofErr w:type="gramEnd"/>
          </w:p>
        </w:tc>
      </w:tr>
    </w:tbl>
    <w:p w14:paraId="2A1DA045" w14:textId="77777777" w:rsidR="00B86152" w:rsidRDefault="00B86152">
      <w:pPr>
        <w:spacing w:before="120"/>
      </w:pPr>
    </w:p>
    <w:p w14:paraId="4D9A4C69" w14:textId="77777777" w:rsidR="00B86152" w:rsidRDefault="00000000">
      <w:r>
        <w:br w:type="page"/>
      </w:r>
    </w:p>
    <w:p w14:paraId="33722DB7" w14:textId="77777777" w:rsidR="00B86152" w:rsidRDefault="00000000">
      <w:pPr>
        <w:pStyle w:val="1"/>
        <w:pBdr>
          <w:bottom w:val="single" w:sz="8" w:space="4" w:color="C0392B"/>
        </w:pBdr>
      </w:pPr>
      <w:r>
        <w:lastRenderedPageBreak/>
        <w:t>第三层级：年度操作手册——政策的「施工日历」</w:t>
      </w:r>
    </w:p>
    <w:p w14:paraId="3E508997" w14:textId="77777777" w:rsidR="00B86152" w:rsidRDefault="00000000">
      <w:pPr>
        <w:spacing w:before="60" w:after="120"/>
      </w:pPr>
      <w:r>
        <w:rPr>
          <w:rFonts w:eastAsia="Arial"/>
          <w:color w:val="555555"/>
          <w:sz w:val="21"/>
          <w:szCs w:val="21"/>
        </w:rPr>
        <w:t>周期：每年  |  分两个层次：①「年度政策定调」文件在两会前已释放信号，②「两会执行细化」文件在3月两会集中落地，须配套阅读。</w:t>
      </w:r>
    </w:p>
    <w:p w14:paraId="32BB43F7" w14:textId="77777777" w:rsidR="00B86152" w:rsidRDefault="00000000">
      <w:pPr>
        <w:pStyle w:val="2"/>
      </w:pPr>
      <w:r>
        <w:t>3A  年度政策定调</w:t>
      </w:r>
    </w:p>
    <w:p w14:paraId="552B39F7" w14:textId="77777777" w:rsidR="00B86152" w:rsidRDefault="00000000">
      <w:pPr>
        <w:spacing w:before="60" w:after="80"/>
      </w:pPr>
      <w:r>
        <w:rPr>
          <w:rFonts w:eastAsia="Arial"/>
          <w:color w:val="666666"/>
          <w:sz w:val="20"/>
          <w:szCs w:val="20"/>
        </w:rPr>
        <w:t xml:space="preserve">这组文件从年初到年末持续释放政策信号，阅读顺序：政治局会议通稿（月度）→ </w:t>
      </w:r>
      <w:proofErr w:type="gramStart"/>
      <w:r>
        <w:rPr>
          <w:rFonts w:eastAsia="Arial"/>
          <w:color w:val="666666"/>
          <w:sz w:val="20"/>
          <w:szCs w:val="20"/>
        </w:rPr>
        <w:t>央经会议</w:t>
      </w:r>
      <w:proofErr w:type="gramEnd"/>
      <w:r>
        <w:rPr>
          <w:rFonts w:eastAsia="Arial"/>
          <w:color w:val="666666"/>
          <w:sz w:val="20"/>
          <w:szCs w:val="20"/>
        </w:rPr>
        <w:t>（12月）→ 政府工作报告（3月）。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300"/>
        <w:gridCol w:w="2960"/>
        <w:gridCol w:w="1700"/>
      </w:tblGrid>
      <w:tr w:rsidR="00B86152" w14:paraId="60BE25E6" w14:textId="77777777">
        <w:trPr>
          <w:tblHeader/>
        </w:trPr>
        <w:tc>
          <w:tcPr>
            <w:tcW w:w="2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B8D65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文件名称</w:t>
            </w:r>
          </w:p>
        </w:tc>
        <w:tc>
          <w:tcPr>
            <w:tcW w:w="1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C65A3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发布时机</w:t>
            </w:r>
          </w:p>
        </w:tc>
        <w:tc>
          <w:tcPr>
            <w:tcW w:w="13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3E120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发布主体</w:t>
            </w:r>
          </w:p>
        </w:tc>
        <w:tc>
          <w:tcPr>
            <w:tcW w:w="29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06A54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核心看点</w:t>
            </w:r>
          </w:p>
        </w:tc>
        <w:tc>
          <w:tcPr>
            <w:tcW w:w="17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C1354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获取渠道</w:t>
            </w:r>
          </w:p>
        </w:tc>
      </w:tr>
      <w:tr w:rsidR="00B86152" w14:paraId="4BBDD44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0E515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《中央经济工作会议公报》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1527B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每年12月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642A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党中央 国务院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6DD66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次年政策「预告片」，是《政府工作报告》的底稿。定调货币政策松紧（「灵活适度」vs「精准有效」）；提前两个月看懂下一年政策方向。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873C2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新华社 人民日报头版</w:t>
            </w:r>
          </w:p>
        </w:tc>
      </w:tr>
      <w:tr w:rsidR="00B86152" w14:paraId="3C30E20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5C345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《中央政治局会议通稿》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1043C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每月一次 重要节点： 4月/7月/10月 12月经济会议前后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C474A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中共中央 政治局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7C563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宏观政策风向最早信号源，</w:t>
            </w:r>
            <w:proofErr w:type="gramStart"/>
            <w:r>
              <w:rPr>
                <w:rFonts w:eastAsia="Arial"/>
                <w:sz w:val="20"/>
                <w:szCs w:val="20"/>
              </w:rPr>
              <w:t>早于央经会议</w:t>
            </w:r>
            <w:proofErr w:type="gramEnd"/>
            <w:r>
              <w:rPr>
                <w:rFonts w:eastAsia="Arial"/>
                <w:sz w:val="20"/>
                <w:szCs w:val="20"/>
              </w:rPr>
              <w:t>和政府工作报告数月甚至一年。新政策概念首次出现地（如「房地产去库存」「防止资本无序扩张」「新质生产力」「平台经济健康发展」均首发于此）；重点追踪经济形势定性词、房地产/资本市场表述、新名词初现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C4932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新华社官网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人民日报 （通稿当日发布）</w:t>
            </w:r>
          </w:p>
        </w:tc>
      </w:tr>
      <w:tr w:rsidR="00B86152" w14:paraId="0263219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BD85F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《政府工作报告》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88655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每年3月 （全国两会）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65235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国务院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C814F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将党中央战略转化为国务院年度KPI：GDP增速目标、赤字率、CPI区间、就业目标；每年对比表述微调（如「稳增长」→「促消费」，一词即方向）。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9AD88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gov.cn 新华社 全文PDF于</w:t>
            </w:r>
            <w:proofErr w:type="gramStart"/>
            <w:r>
              <w:rPr>
                <w:rFonts w:eastAsia="Arial"/>
                <w:sz w:val="20"/>
                <w:szCs w:val="20"/>
              </w:rPr>
              <w:t>两会官网</w:t>
            </w:r>
            <w:proofErr w:type="gramEnd"/>
          </w:p>
        </w:tc>
      </w:tr>
    </w:tbl>
    <w:p w14:paraId="300C2F8A" w14:textId="2AC9B335" w:rsidR="005C2780" w:rsidRDefault="005C2780">
      <w:pPr>
        <w:spacing w:before="80"/>
      </w:pPr>
    </w:p>
    <w:p w14:paraId="16ECC668" w14:textId="77777777" w:rsidR="005C2780" w:rsidRDefault="005C2780">
      <w:pPr>
        <w:widowControl/>
      </w:pPr>
      <w:r>
        <w:br w:type="page"/>
      </w:r>
    </w:p>
    <w:p w14:paraId="5E8895E1" w14:textId="77777777" w:rsidR="00B86152" w:rsidRDefault="00000000">
      <w:pPr>
        <w:pStyle w:val="2"/>
      </w:pPr>
      <w:r>
        <w:lastRenderedPageBreak/>
        <w:t>3B  两会执行细化</w:t>
      </w:r>
    </w:p>
    <w:p w14:paraId="38EAB3ED" w14:textId="77777777" w:rsidR="00B86152" w:rsidRDefault="00000000">
      <w:pPr>
        <w:spacing w:before="60" w:after="80"/>
      </w:pPr>
      <w:r>
        <w:rPr>
          <w:rFonts w:eastAsia="Arial"/>
          <w:color w:val="666666"/>
          <w:sz w:val="20"/>
          <w:szCs w:val="20"/>
        </w:rPr>
        <w:t>这组文件在每年3月两会期间集中发布，是年度定调文件的数字化落地版，提供具体指标与资金流向。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300"/>
        <w:gridCol w:w="2960"/>
        <w:gridCol w:w="1700"/>
      </w:tblGrid>
      <w:tr w:rsidR="00B86152" w14:paraId="4A303B7B" w14:textId="77777777">
        <w:trPr>
          <w:tblHeader/>
        </w:trPr>
        <w:tc>
          <w:tcPr>
            <w:tcW w:w="2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5671D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文件名称</w:t>
            </w:r>
          </w:p>
        </w:tc>
        <w:tc>
          <w:tcPr>
            <w:tcW w:w="1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1791C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发布时机</w:t>
            </w:r>
          </w:p>
        </w:tc>
        <w:tc>
          <w:tcPr>
            <w:tcW w:w="13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FFC24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发布主体</w:t>
            </w:r>
          </w:p>
        </w:tc>
        <w:tc>
          <w:tcPr>
            <w:tcW w:w="29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8CA2A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核心看点</w:t>
            </w:r>
          </w:p>
        </w:tc>
        <w:tc>
          <w:tcPr>
            <w:tcW w:w="17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0AC55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获取渠道</w:t>
            </w:r>
          </w:p>
        </w:tc>
      </w:tr>
      <w:tr w:rsidR="00B86152" w14:paraId="16175D0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6A83D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《国民经济和社会发展计划报告》 （计划报告）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FBBB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每年3月 （两会附件）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63163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国家发改委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向全国人大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197EE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《政府工作报告》的「说明书」。产业布局硬指标：能源结构、新增就业数、战略性新兴产业增加</w:t>
            </w:r>
            <w:proofErr w:type="gramStart"/>
            <w:r>
              <w:rPr>
                <w:rFonts w:eastAsia="Arial"/>
                <w:sz w:val="20"/>
                <w:szCs w:val="20"/>
              </w:rPr>
              <w:t>值目标</w:t>
            </w:r>
            <w:proofErr w:type="gramEnd"/>
            <w:r>
              <w:rPr>
                <w:rFonts w:eastAsia="Arial"/>
                <w:sz w:val="20"/>
                <w:szCs w:val="20"/>
              </w:rPr>
              <w:t>等。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E4DB2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发改委官网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全国人大官网</w:t>
            </w:r>
            <w:proofErr w:type="gramEnd"/>
          </w:p>
        </w:tc>
      </w:tr>
      <w:tr w:rsidR="00B86152" w14:paraId="4C7304F1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90507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《中央和地方预算报告》 （预算报告）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2A075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每年3月 （两会附件）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63D9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财政部 向全国人大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D5046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最直接的「钱往哪儿投」：超长期特别国债规模与投向、民生支出变化、防务预算增幅、对地方转移支付结构。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8277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财政部官网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全国人大官网</w:t>
            </w:r>
            <w:proofErr w:type="gramEnd"/>
          </w:p>
        </w:tc>
      </w:tr>
      <w:tr w:rsidR="00B86152" w14:paraId="4C37F4A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17919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《中央一号文件》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FB556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每年1—2月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C6474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中共中央 国务院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6A988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连续二十余年聚焦三农：土地改革、农村金融、种业、乡村振兴；农业相关行业的最高级别政策背书。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295C2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新华社 gov.cn</w:t>
            </w:r>
          </w:p>
        </w:tc>
      </w:tr>
      <w:tr w:rsidR="00B86152" w14:paraId="7188325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1F8A6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《两高工作报告》 （最高法 &amp; 最高检）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CB87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每年3月 （全国两会）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CB379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最高人民法院 最高人民检察院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DFC6D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观察法治与营商环境晴雨表：关注对民营企业合法权益保护表述、反腐重点领域、数据/平台经济司法口径。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9C8C7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最高</w:t>
            </w:r>
            <w:proofErr w:type="gramStart"/>
            <w:r>
              <w:rPr>
                <w:rFonts w:eastAsia="Arial"/>
                <w:sz w:val="20"/>
                <w:szCs w:val="20"/>
              </w:rPr>
              <w:t>法官网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最高</w:t>
            </w:r>
            <w:proofErr w:type="gramStart"/>
            <w:r>
              <w:rPr>
                <w:rFonts w:eastAsia="Arial"/>
                <w:sz w:val="20"/>
                <w:szCs w:val="20"/>
              </w:rPr>
              <w:t>检官网</w:t>
            </w:r>
            <w:proofErr w:type="gramEnd"/>
          </w:p>
        </w:tc>
      </w:tr>
    </w:tbl>
    <w:p w14:paraId="1100085A" w14:textId="14373671" w:rsidR="005C2780" w:rsidRDefault="005C2780">
      <w:pPr>
        <w:spacing w:before="120"/>
      </w:pPr>
    </w:p>
    <w:p w14:paraId="25303EBB" w14:textId="77777777" w:rsidR="005C2780" w:rsidRDefault="005C2780">
      <w:pPr>
        <w:widowControl/>
      </w:pPr>
      <w:r>
        <w:br w:type="page"/>
      </w:r>
    </w:p>
    <w:p w14:paraId="494D28F4" w14:textId="77777777" w:rsidR="00B86152" w:rsidRDefault="00000000">
      <w:pPr>
        <w:pStyle w:val="1"/>
        <w:pBdr>
          <w:bottom w:val="single" w:sz="8" w:space="4" w:color="C0392B"/>
        </w:pBdr>
      </w:pPr>
      <w:r>
        <w:lastRenderedPageBreak/>
        <w:t>第四层级：专项深挖——政策的「逻辑补丁」</w:t>
      </w:r>
    </w:p>
    <w:p w14:paraId="302904B0" w14:textId="77777777" w:rsidR="00B86152" w:rsidRDefault="00000000">
      <w:pPr>
        <w:spacing w:before="60" w:after="120"/>
      </w:pPr>
      <w:r>
        <w:rPr>
          <w:rFonts w:eastAsia="Arial"/>
          <w:color w:val="555555"/>
          <w:sz w:val="21"/>
          <w:szCs w:val="21"/>
        </w:rPr>
        <w:t>周期：不定期  |  针对金融、货币、产业、营商环境等特定领域的深度补充，与前三层文件交叉比对使用效果最佳。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300"/>
        <w:gridCol w:w="2960"/>
        <w:gridCol w:w="1700"/>
      </w:tblGrid>
      <w:tr w:rsidR="00B86152" w14:paraId="77700BCA" w14:textId="77777777">
        <w:trPr>
          <w:tblHeader/>
        </w:trPr>
        <w:tc>
          <w:tcPr>
            <w:tcW w:w="2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5AAEE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文件名称</w:t>
            </w:r>
          </w:p>
        </w:tc>
        <w:tc>
          <w:tcPr>
            <w:tcW w:w="1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B41E1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发布时机</w:t>
            </w:r>
          </w:p>
        </w:tc>
        <w:tc>
          <w:tcPr>
            <w:tcW w:w="13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B3147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发布主体</w:t>
            </w:r>
          </w:p>
        </w:tc>
        <w:tc>
          <w:tcPr>
            <w:tcW w:w="29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E30C8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核心看点</w:t>
            </w:r>
          </w:p>
        </w:tc>
        <w:tc>
          <w:tcPr>
            <w:tcW w:w="17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24724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获取渠道</w:t>
            </w:r>
          </w:p>
        </w:tc>
      </w:tr>
      <w:tr w:rsidR="00B86152" w14:paraId="54918B6D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12AD0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国务院白皮书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42CBB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不定期 （热点驱动）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4BA2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国务院新闻办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566AC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特定议题系统性权威阐述：能源转型、数字经济、台海、新疆等；是了解官方立场的最全面参考，可作学术引用。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0906E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国新网（scio.gov.cn） 国务院新闻办</w:t>
            </w:r>
          </w:p>
        </w:tc>
      </w:tr>
      <w:tr w:rsidR="00F412D3" w14:paraId="253D66B4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021F4" w14:textId="50DDBB75" w:rsidR="00F412D3" w:rsidRDefault="00F412D3">
            <w:pPr>
              <w:spacing w:before="40" w:after="40"/>
              <w:rPr>
                <w:rFonts w:eastAsia="Arial"/>
                <w:b/>
                <w:bCs/>
                <w:color w:val="922B2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922B21"/>
                <w:sz w:val="21"/>
                <w:szCs w:val="21"/>
              </w:rPr>
              <w:t>财政部</w:t>
            </w:r>
            <w:r w:rsidRPr="00F412D3">
              <w:rPr>
                <w:rFonts w:ascii="宋体" w:eastAsia="宋体" w:hAnsi="宋体" w:cs="宋体" w:hint="eastAsia"/>
                <w:b/>
                <w:bCs/>
                <w:color w:val="922B21"/>
                <w:sz w:val="21"/>
                <w:szCs w:val="21"/>
              </w:rPr>
              <w:t>《中国财政政策执行情况报告》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379D6" w14:textId="67641A3F" w:rsidR="00F412D3" w:rsidRDefault="00F412D3">
            <w:pPr>
              <w:spacing w:before="40" w:after="40"/>
              <w:rPr>
                <w:rFonts w:eastAsia="Arial"/>
                <w:sz w:val="20"/>
                <w:szCs w:val="20"/>
              </w:rPr>
            </w:pP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每年</w:t>
            </w:r>
            <w:r w:rsidRPr="00F412D3">
              <w:rPr>
                <w:rFonts w:eastAsia="Arial"/>
                <w:sz w:val="20"/>
                <w:szCs w:val="20"/>
              </w:rPr>
              <w:t>3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月两会闭幕后（约</w:t>
            </w:r>
            <w:r w:rsidRPr="00F412D3">
              <w:rPr>
                <w:rFonts w:eastAsia="Arial"/>
                <w:sz w:val="20"/>
                <w:szCs w:val="20"/>
              </w:rPr>
              <w:t>3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月中下旬）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602AC" w14:textId="49E09F76" w:rsidR="00F412D3" w:rsidRDefault="00F412D3">
            <w:pPr>
              <w:spacing w:before="40" w:after="40"/>
              <w:rPr>
                <w:rFonts w:eastAsia="Arial"/>
                <w:sz w:val="20"/>
                <w:szCs w:val="20"/>
              </w:rPr>
            </w:pP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财政部调研小组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16B1B" w14:textId="4FDBC20E" w:rsidR="00F412D3" w:rsidRDefault="00F412D3">
            <w:pPr>
              <w:spacing w:before="40" w:after="40"/>
              <w:rPr>
                <w:rFonts w:eastAsia="Arial"/>
                <w:sz w:val="20"/>
                <w:szCs w:val="20"/>
              </w:rPr>
            </w:pP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财政政策执行逻辑复盘：支出结构、特别国债</w:t>
            </w:r>
            <w:r w:rsidRPr="00F412D3">
              <w:rPr>
                <w:rFonts w:eastAsia="Arial"/>
                <w:sz w:val="20"/>
                <w:szCs w:val="20"/>
              </w:rPr>
              <w:t>/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专项债投向与实际落地情况、税收政策调整效果；与《预算报告》交叉读，可验证</w:t>
            </w:r>
            <w:r w:rsidRPr="00F412D3">
              <w:rPr>
                <w:rFonts w:eastAsia="Arial"/>
                <w:sz w:val="20"/>
                <w:szCs w:val="20"/>
              </w:rPr>
              <w:t>"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预算目标</w:t>
            </w:r>
            <w:r w:rsidRPr="00F412D3">
              <w:rPr>
                <w:rFonts w:eastAsia="Arial"/>
                <w:sz w:val="20"/>
                <w:szCs w:val="20"/>
              </w:rPr>
              <w:t>"vs"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实际执行</w:t>
            </w:r>
            <w:r w:rsidRPr="00F412D3">
              <w:rPr>
                <w:rFonts w:eastAsia="Arial"/>
                <w:sz w:val="20"/>
                <w:szCs w:val="20"/>
              </w:rPr>
              <w:t>"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之间的偏差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6D6DB" w14:textId="69DE0943" w:rsidR="00F412D3" w:rsidRDefault="00F412D3">
            <w:pPr>
              <w:spacing w:before="40" w:after="40"/>
              <w:rPr>
                <w:rFonts w:eastAsia="Arial"/>
                <w:sz w:val="20"/>
                <w:szCs w:val="20"/>
              </w:rPr>
            </w:pP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财政部官网（</w:t>
            </w:r>
            <w:r w:rsidRPr="00F412D3">
              <w:rPr>
                <w:rFonts w:eastAsia="Arial"/>
                <w:sz w:val="20"/>
                <w:szCs w:val="20"/>
              </w:rPr>
              <w:t>mof.gov.cn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）</w:t>
            </w:r>
            <w:r w:rsidRPr="00F412D3">
              <w:rPr>
                <w:rFonts w:eastAsia="Arial"/>
                <w:sz w:val="20"/>
                <w:szCs w:val="20"/>
              </w:rPr>
              <w:t xml:space="preserve">→ 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政策研究</w:t>
            </w:r>
            <w:r w:rsidRPr="00F412D3">
              <w:rPr>
                <w:rFonts w:eastAsia="Arial"/>
                <w:sz w:val="20"/>
                <w:szCs w:val="20"/>
              </w:rPr>
              <w:t>/</w:t>
            </w:r>
            <w:r w:rsidRPr="00F412D3">
              <w:rPr>
                <w:rFonts w:ascii="宋体" w:eastAsia="宋体" w:hAnsi="宋体" w:cs="宋体" w:hint="eastAsia"/>
                <w:sz w:val="20"/>
                <w:szCs w:val="20"/>
              </w:rPr>
              <w:t>调研报告栏目</w:t>
            </w:r>
          </w:p>
        </w:tc>
      </w:tr>
      <w:tr w:rsidR="00B86152" w14:paraId="0B07EEB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EA8AA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中国人民银行《货币政策执行报告》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97A5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每季度 （约2月/5月/8月/11月）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6594F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中国人民银行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CE40B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 xml:space="preserve">M2 / </w:t>
            </w:r>
            <w:proofErr w:type="gramStart"/>
            <w:r>
              <w:rPr>
                <w:rFonts w:eastAsia="Arial"/>
                <w:sz w:val="20"/>
                <w:szCs w:val="20"/>
              </w:rPr>
              <w:t>社融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/ 信贷结构数据权威解读；人民币国际化进展；汇率机制表述微调；判断货币政策实际取向的最佳文本。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56A9D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中国人民银行官网（pbc.gov.cn）</w:t>
            </w:r>
          </w:p>
        </w:tc>
      </w:tr>
      <w:tr w:rsidR="00B86152" w14:paraId="7D1CC88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DA89D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国家发改委</w:t>
            </w:r>
            <w:proofErr w:type="gramEnd"/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《产业结构调整指导目录》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A697A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约3—5年修订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D2A03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国家发改委</w:t>
            </w:r>
            <w:proofErr w:type="gramEnd"/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193E0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「鼓励/限制/淘汰」三类目录；直接决定信贷、债券、IPO的行业准入；研究行业投资红线的第一手依据。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2C999" w14:textId="77777777" w:rsidR="00B86152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发改委官网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gov.cn</w:t>
            </w:r>
          </w:p>
        </w:tc>
      </w:tr>
      <w:tr w:rsidR="00B86152" w14:paraId="1AE1658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5A3A1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工业和信息化部《重点领域发展规划》 （如新能源汽车/半导体/AI）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34782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不定期 （新兴领域专项）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B0EE9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工业和信息化部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7BB77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具体产业技术攻关路线图：量化目标（如「2025年国内芯片自给率X%」）；是追踪「新质生产力」落地的最好文本。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F8E43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工信</w:t>
            </w:r>
            <w:proofErr w:type="gramStart"/>
            <w:r>
              <w:rPr>
                <w:rFonts w:eastAsia="Arial"/>
                <w:sz w:val="20"/>
                <w:szCs w:val="20"/>
              </w:rPr>
              <w:t>部官网</w:t>
            </w:r>
            <w:proofErr w:type="gramEnd"/>
            <w:r>
              <w:rPr>
                <w:rFonts w:eastAsia="Arial"/>
                <w:sz w:val="20"/>
                <w:szCs w:val="20"/>
              </w:rPr>
              <w:t>（miit.gov.cn）</w:t>
            </w:r>
          </w:p>
        </w:tc>
      </w:tr>
      <w:tr w:rsidR="00B86152" w14:paraId="6EA42C1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FAC13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"1+N" 政策体系文件 （</w:t>
            </w:r>
            <w:proofErr w:type="gramStart"/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碳达峰碳</w:t>
            </w:r>
            <w:proofErr w:type="gramEnd"/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中和/新质生产力/数字经济/房地产）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9472C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重大战略推出后 持续发布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C1689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党中央+国务院 +各行业部委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95E69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「1」为顶层指导意见，「N」为各部委实施方案；跟踪N文件发布进度可判断政策从口号到落地的速度与力度。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7B76B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gov.cn 相关行业主管</w:t>
            </w:r>
            <w:proofErr w:type="gramStart"/>
            <w:r>
              <w:rPr>
                <w:rFonts w:eastAsia="Arial"/>
                <w:sz w:val="20"/>
                <w:szCs w:val="20"/>
              </w:rPr>
              <w:t>部委官网</w:t>
            </w:r>
            <w:proofErr w:type="gramEnd"/>
          </w:p>
        </w:tc>
      </w:tr>
      <w:tr w:rsidR="00B86152" w14:paraId="72AAB79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CF668" w14:textId="77777777" w:rsidR="00B86152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922B21"/>
                <w:sz w:val="21"/>
                <w:szCs w:val="21"/>
              </w:rPr>
              <w:t>《国务院公报》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5B6B1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每周（全年）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E8602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国务院办公厅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CF2B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所有行政法规、国务院令的法律效力文本；搜索特定政策规范名时，公报版本是最无删减、排版</w:t>
            </w:r>
            <w:proofErr w:type="gramStart"/>
            <w:r>
              <w:rPr>
                <w:rFonts w:eastAsia="Arial"/>
                <w:sz w:val="20"/>
                <w:szCs w:val="20"/>
              </w:rPr>
              <w:t>最</w:t>
            </w:r>
            <w:proofErr w:type="gramEnd"/>
            <w:r>
              <w:rPr>
                <w:rFonts w:eastAsia="Arial"/>
                <w:sz w:val="20"/>
                <w:szCs w:val="20"/>
              </w:rPr>
              <w:t>标准的权威版本。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399A9" w14:textId="77777777" w:rsidR="00B86152" w:rsidRDefault="00000000">
            <w:pPr>
              <w:spacing w:before="40" w:after="40"/>
            </w:pPr>
            <w:r>
              <w:rPr>
                <w:rFonts w:eastAsia="Arial"/>
                <w:sz w:val="20"/>
                <w:szCs w:val="20"/>
              </w:rPr>
              <w:t>gov.cn → 国务院公报 （可按年度/期号检索）</w:t>
            </w:r>
          </w:p>
        </w:tc>
      </w:tr>
    </w:tbl>
    <w:p w14:paraId="1A521BD6" w14:textId="77777777" w:rsidR="00B86152" w:rsidRDefault="00B86152">
      <w:pPr>
        <w:spacing w:before="120"/>
      </w:pPr>
    </w:p>
    <w:p w14:paraId="5B029D82" w14:textId="77777777" w:rsidR="00B86152" w:rsidRDefault="00000000">
      <w:r>
        <w:br w:type="page"/>
      </w:r>
    </w:p>
    <w:p w14:paraId="0E6169FC" w14:textId="77777777" w:rsidR="00B86152" w:rsidRDefault="00000000">
      <w:pPr>
        <w:pStyle w:val="1"/>
        <w:pBdr>
          <w:bottom w:val="single" w:sz="8" w:space="4" w:color="C0392B"/>
        </w:pBdr>
      </w:pPr>
      <w:r>
        <w:lastRenderedPageBreak/>
        <w:t>年度阅读工作流——建议操作顺序</w:t>
      </w:r>
    </w:p>
    <w:p w14:paraId="4A2B8F49" w14:textId="77777777" w:rsidR="00B86152" w:rsidRDefault="00000000">
      <w:pPr>
        <w:spacing w:before="60" w:after="120"/>
      </w:pPr>
      <w:r>
        <w:rPr>
          <w:rFonts w:eastAsia="Arial"/>
          <w:color w:val="555555"/>
          <w:sz w:val="21"/>
          <w:szCs w:val="21"/>
        </w:rPr>
        <w:t>按以下步骤推进，可实现从「年底预判」到「全年跟踪」的完整政策研究闭环。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2960"/>
        <w:gridCol w:w="2560"/>
        <w:gridCol w:w="1440"/>
      </w:tblGrid>
      <w:tr w:rsidR="00B86152" w14:paraId="74308A92" w14:textId="77777777">
        <w:trPr>
          <w:tblHeader/>
        </w:trPr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4B9D7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步骤</w:t>
            </w:r>
          </w:p>
        </w:tc>
        <w:tc>
          <w:tcPr>
            <w:tcW w:w="16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A2A2D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时间节点</w:t>
            </w:r>
          </w:p>
        </w:tc>
        <w:tc>
          <w:tcPr>
            <w:tcW w:w="29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0B540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阅读文件</w:t>
            </w:r>
          </w:p>
        </w:tc>
        <w:tc>
          <w:tcPr>
            <w:tcW w:w="256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614DD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核心动作</w:t>
            </w:r>
          </w:p>
        </w:tc>
        <w:tc>
          <w:tcPr>
            <w:tcW w:w="144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B6078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产出物</w:t>
            </w:r>
          </w:p>
        </w:tc>
      </w:tr>
      <w:tr w:rsidR="00B86152" w14:paraId="598E4679" w14:textId="77777777"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0FEF9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①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25AB8" w14:textId="77777777" w:rsidR="00B86152" w:rsidRDefault="00000000"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每月（持续） 重点：4/7/10/12月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F0A88" w14:textId="77777777" w:rsidR="00B86152" w:rsidRDefault="00000000">
            <w:r>
              <w:rPr>
                <w:rFonts w:eastAsia="Arial"/>
                <w:sz w:val="20"/>
                <w:szCs w:val="20"/>
              </w:rPr>
              <w:t>中央政治局会议通稿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3B408" w14:textId="77777777" w:rsidR="00B86152" w:rsidRDefault="00000000">
            <w:r>
              <w:rPr>
                <w:rFonts w:eastAsia="Arial"/>
                <w:sz w:val="20"/>
                <w:szCs w:val="20"/>
              </w:rPr>
              <w:t>逐月对比「经济形势」定性词；标记新词汇首次出现时间；4月会议着重房地产/消费，7月判断下半年取向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E92AF" w14:textId="77777777" w:rsidR="00B86152" w:rsidRDefault="00000000">
            <w:r>
              <w:rPr>
                <w:rFonts w:eastAsia="Arial"/>
                <w:b/>
                <w:bCs/>
                <w:color w:val="B7950B"/>
                <w:sz w:val="20"/>
                <w:szCs w:val="20"/>
              </w:rPr>
              <w:t>新词汇追踪日志</w:t>
            </w:r>
          </w:p>
        </w:tc>
      </w:tr>
      <w:tr w:rsidR="00B86152" w14:paraId="637D9F38" w14:textId="77777777"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27662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②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4730E" w14:textId="77777777" w:rsidR="00B86152" w:rsidRDefault="00000000"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每年12月 （会议结束后）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EB7AD" w14:textId="77777777" w:rsidR="00B86152" w:rsidRDefault="00000000">
            <w:r>
              <w:rPr>
                <w:rFonts w:eastAsia="Arial"/>
                <w:sz w:val="20"/>
                <w:szCs w:val="20"/>
              </w:rPr>
              <w:t>中央经济工作会议公报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94EA6" w14:textId="77777777" w:rsidR="00B86152" w:rsidRDefault="00000000">
            <w:r>
              <w:rPr>
                <w:rFonts w:eastAsia="Arial"/>
                <w:sz w:val="20"/>
                <w:szCs w:val="20"/>
              </w:rPr>
              <w:t>逐字对比上年表述；找出货币/财政/产业政策定性词的变化，写成「政策预判备忘录」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B183D" w14:textId="77777777" w:rsidR="00B86152" w:rsidRDefault="00000000">
            <w:r>
              <w:rPr>
                <w:rFonts w:eastAsia="Arial"/>
                <w:b/>
                <w:bCs/>
                <w:color w:val="B7950B"/>
                <w:sz w:val="20"/>
                <w:szCs w:val="20"/>
              </w:rPr>
              <w:t>预判报告</w:t>
            </w:r>
          </w:p>
        </w:tc>
      </w:tr>
      <w:tr w:rsidR="00B86152" w14:paraId="6C559F4A" w14:textId="77777777"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216FC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③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8B41D" w14:textId="77777777" w:rsidR="00B86152" w:rsidRDefault="00000000"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每年1—2月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28BF6" w14:textId="77777777" w:rsidR="00B86152" w:rsidRDefault="00000000">
            <w:r>
              <w:rPr>
                <w:rFonts w:eastAsia="Arial"/>
                <w:sz w:val="20"/>
                <w:szCs w:val="20"/>
              </w:rPr>
              <w:t>中央一号文件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02486" w14:textId="77777777" w:rsidR="00B86152" w:rsidRDefault="00000000">
            <w:r>
              <w:rPr>
                <w:rFonts w:eastAsia="Arial"/>
                <w:sz w:val="20"/>
                <w:szCs w:val="20"/>
              </w:rPr>
              <w:t>看三农政策主线；对照上年判断是否有政策工具升级（如土地确权/农村金融新试点）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5FF73" w14:textId="77777777" w:rsidR="00B86152" w:rsidRDefault="00000000">
            <w:r>
              <w:rPr>
                <w:rFonts w:eastAsia="Arial"/>
                <w:b/>
                <w:bCs/>
                <w:color w:val="B7950B"/>
                <w:sz w:val="20"/>
                <w:szCs w:val="20"/>
              </w:rPr>
              <w:t>三农政策摘要</w:t>
            </w:r>
          </w:p>
        </w:tc>
      </w:tr>
      <w:tr w:rsidR="00B86152" w14:paraId="36E2BB79" w14:textId="77777777"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CC2C9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④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957E2" w14:textId="77777777" w:rsidR="00B86152" w:rsidRDefault="00000000"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每年2—3月 （两会前）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D6227" w14:textId="77777777" w:rsidR="00B86152" w:rsidRDefault="00000000">
            <w:r>
              <w:rPr>
                <w:rFonts w:eastAsia="Arial"/>
                <w:sz w:val="20"/>
                <w:szCs w:val="20"/>
              </w:rPr>
              <w:t>政府工作报告（预习：对比去年版本）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B3EF9" w14:textId="77777777" w:rsidR="00B86152" w:rsidRDefault="00000000">
            <w:r>
              <w:rPr>
                <w:rFonts w:eastAsia="Arial"/>
                <w:sz w:val="20"/>
                <w:szCs w:val="20"/>
              </w:rPr>
              <w:t>列出目标指标对比表（GDP/赤字率/M2/就业），标注所有「措辞微调」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B90E7" w14:textId="77777777" w:rsidR="00B86152" w:rsidRDefault="00000000">
            <w:r>
              <w:rPr>
                <w:rFonts w:eastAsia="Arial"/>
                <w:b/>
                <w:bCs/>
                <w:color w:val="B7950B"/>
                <w:sz w:val="20"/>
                <w:szCs w:val="20"/>
              </w:rPr>
              <w:t>指标对比表</w:t>
            </w:r>
          </w:p>
        </w:tc>
      </w:tr>
      <w:tr w:rsidR="00B86152" w14:paraId="236D0CF5" w14:textId="77777777"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EDB5D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⑤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2406D" w14:textId="77777777" w:rsidR="00B86152" w:rsidRDefault="00000000"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每年3月 （两会期间）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E4D91" w14:textId="77777777" w:rsidR="00B86152" w:rsidRDefault="00000000">
            <w:r>
              <w:rPr>
                <w:rFonts w:eastAsia="Arial"/>
                <w:sz w:val="20"/>
                <w:szCs w:val="20"/>
              </w:rPr>
              <w:t>计划报告 + 预算报告 两高工作报告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2A7D0" w14:textId="77777777" w:rsidR="00B86152" w:rsidRDefault="00000000">
            <w:r>
              <w:rPr>
                <w:rFonts w:eastAsia="Arial"/>
                <w:sz w:val="20"/>
                <w:szCs w:val="20"/>
              </w:rPr>
              <w:t>「计划」</w:t>
            </w:r>
            <w:proofErr w:type="gramStart"/>
            <w:r>
              <w:rPr>
                <w:rFonts w:eastAsia="Arial"/>
                <w:sz w:val="20"/>
                <w:szCs w:val="20"/>
              </w:rPr>
              <w:t>看产业</w:t>
            </w:r>
            <w:proofErr w:type="gramEnd"/>
            <w:r>
              <w:rPr>
                <w:rFonts w:eastAsia="Arial"/>
                <w:sz w:val="20"/>
                <w:szCs w:val="20"/>
              </w:rPr>
              <w:t>目标，「预算」看钱的流向；两高看营商环境风向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CC561" w14:textId="77777777" w:rsidR="00B86152" w:rsidRDefault="00000000">
            <w:r>
              <w:rPr>
                <w:rFonts w:eastAsia="Arial"/>
                <w:b/>
                <w:bCs/>
                <w:color w:val="B7950B"/>
                <w:sz w:val="20"/>
                <w:szCs w:val="20"/>
              </w:rPr>
              <w:t>资金流向清单</w:t>
            </w:r>
          </w:p>
        </w:tc>
      </w:tr>
      <w:tr w:rsidR="00B86152" w14:paraId="0514517B" w14:textId="77777777"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6CA01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⑥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04848" w14:textId="77777777" w:rsidR="00B86152" w:rsidRDefault="00000000"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每季度 （2/5/8/11月）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1A350" w14:textId="77777777" w:rsidR="00B86152" w:rsidRDefault="00000000">
            <w:r>
              <w:rPr>
                <w:rFonts w:eastAsia="Arial"/>
                <w:sz w:val="20"/>
                <w:szCs w:val="20"/>
              </w:rPr>
              <w:t>央行货币政策执行报告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2ED88" w14:textId="77777777" w:rsidR="00B86152" w:rsidRDefault="00000000">
            <w:r>
              <w:rPr>
                <w:rFonts w:eastAsia="Arial"/>
                <w:sz w:val="20"/>
                <w:szCs w:val="20"/>
              </w:rPr>
              <w:t>看M2/</w:t>
            </w:r>
            <w:proofErr w:type="gramStart"/>
            <w:r>
              <w:rPr>
                <w:rFonts w:eastAsia="Arial"/>
                <w:sz w:val="20"/>
                <w:szCs w:val="20"/>
              </w:rPr>
              <w:t>社融数据</w:t>
            </w:r>
            <w:proofErr w:type="gramEnd"/>
            <w:r>
              <w:rPr>
                <w:rFonts w:eastAsia="Arial"/>
                <w:sz w:val="20"/>
                <w:szCs w:val="20"/>
              </w:rPr>
              <w:t>、汇率机制措辞、跨境资本流动政策表述变化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F6076" w14:textId="77777777" w:rsidR="00B86152" w:rsidRDefault="00000000">
            <w:r>
              <w:rPr>
                <w:rFonts w:eastAsia="Arial"/>
                <w:b/>
                <w:bCs/>
                <w:color w:val="B7950B"/>
                <w:sz w:val="20"/>
                <w:szCs w:val="20"/>
              </w:rPr>
              <w:t>货币政策跟踪表</w:t>
            </w:r>
          </w:p>
        </w:tc>
      </w:tr>
      <w:tr w:rsidR="00B86152" w14:paraId="5D8B6A8A" w14:textId="77777777">
        <w:tc>
          <w:tcPr>
            <w:tcW w:w="8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6A184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⑦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F29E3" w14:textId="77777777" w:rsidR="00B86152" w:rsidRDefault="00000000"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五年一次 或有重大会议时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6905B" w14:textId="77777777" w:rsidR="00B86152" w:rsidRDefault="00000000">
            <w:r>
              <w:rPr>
                <w:rFonts w:eastAsia="Arial"/>
                <w:sz w:val="20"/>
                <w:szCs w:val="20"/>
              </w:rPr>
              <w:t>五年规划纲要 + 三中全会《决定》 中央金融工作会议公报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CB0F3" w14:textId="77777777" w:rsidR="00B86152" w:rsidRDefault="00000000">
            <w:r>
              <w:rPr>
                <w:rFonts w:eastAsia="Arial"/>
                <w:sz w:val="20"/>
                <w:szCs w:val="20"/>
              </w:rPr>
              <w:t>全面重构战略框架；更新「政策主线」大图谱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D4C77" w14:textId="77777777" w:rsidR="00B86152" w:rsidRDefault="00000000">
            <w:r>
              <w:rPr>
                <w:rFonts w:eastAsia="Arial"/>
                <w:b/>
                <w:bCs/>
                <w:color w:val="B7950B"/>
                <w:sz w:val="20"/>
                <w:szCs w:val="20"/>
              </w:rPr>
              <w:t>五年研究框架</w:t>
            </w:r>
          </w:p>
        </w:tc>
      </w:tr>
    </w:tbl>
    <w:p w14:paraId="48830CF8" w14:textId="77777777" w:rsidR="00B86152" w:rsidRDefault="00B86152">
      <w:pPr>
        <w:spacing w:before="120"/>
      </w:pPr>
    </w:p>
    <w:p w14:paraId="669561F4" w14:textId="77777777" w:rsidR="00B86152" w:rsidRDefault="00000000">
      <w:pPr>
        <w:pStyle w:val="2"/>
      </w:pPr>
      <w:r>
        <w:t>核心阅读技巧：措辞对比法</w:t>
      </w:r>
    </w:p>
    <w:p w14:paraId="0BDBC202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定性词变化：如货币政策从「稳健略宽松」→「稳健中性」→「稳健精准有效」，反映流动性取向的实质收紧。</w:t>
      </w:r>
    </w:p>
    <w:p w14:paraId="08AE7D94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排列顺序变化：工作部署中某项任务从第5条升至第2条，优先级显著提升。</w:t>
      </w:r>
    </w:p>
    <w:p w14:paraId="291448BF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新增词汇：当一个词（如「新质生产力」「数据要素」）首次出现在顶层文件中，意味着政策支持资源将跟进。</w:t>
      </w:r>
    </w:p>
    <w:p w14:paraId="0A3780C9" w14:textId="77777777" w:rsidR="00B861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删除词汇：某些表述消失（如「去杠杆」→消失）往往比新增更值得关注，代表政策红线移动。</w:t>
      </w:r>
    </w:p>
    <w:p w14:paraId="0E5457BE" w14:textId="46E34FD2" w:rsidR="005C2780" w:rsidRDefault="005C2780">
      <w:pPr>
        <w:widowControl/>
      </w:pPr>
      <w:r>
        <w:br w:type="page"/>
      </w:r>
    </w:p>
    <w:p w14:paraId="54B6DAC1" w14:textId="77777777" w:rsidR="00B86152" w:rsidRDefault="00000000">
      <w:pPr>
        <w:pStyle w:val="1"/>
        <w:pBdr>
          <w:bottom w:val="single" w:sz="8" w:space="4" w:color="C0392B"/>
        </w:pBdr>
      </w:pPr>
      <w:r>
        <w:lastRenderedPageBreak/>
        <w:t>文件获取来源速查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80"/>
        <w:gridCol w:w="3880"/>
      </w:tblGrid>
      <w:tr w:rsidR="00B86152" w14:paraId="2B49E408" w14:textId="77777777">
        <w:trPr>
          <w:tblHeader/>
        </w:trPr>
        <w:tc>
          <w:tcPr>
            <w:tcW w:w="22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309F0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平台/渠道</w:t>
            </w:r>
          </w:p>
        </w:tc>
        <w:tc>
          <w:tcPr>
            <w:tcW w:w="328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0FE46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网址</w:t>
            </w:r>
          </w:p>
        </w:tc>
        <w:tc>
          <w:tcPr>
            <w:tcW w:w="388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7A537" w14:textId="77777777" w:rsidR="00B861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最适合查找</w:t>
            </w:r>
          </w:p>
        </w:tc>
      </w:tr>
      <w:tr w:rsidR="00B86152" w14:paraId="3E14EDF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DD176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中国政府网（国务院公报）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96B71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www.gov.cn → 国务院公报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BA425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所有法规、行政令的</w:t>
            </w:r>
            <w:proofErr w:type="gramStart"/>
            <w:r>
              <w:rPr>
                <w:rFonts w:eastAsia="Arial"/>
                <w:sz w:val="19"/>
                <w:szCs w:val="19"/>
              </w:rPr>
              <w:t>最</w:t>
            </w:r>
            <w:proofErr w:type="gramEnd"/>
            <w:r>
              <w:rPr>
                <w:rFonts w:eastAsia="Arial"/>
                <w:sz w:val="19"/>
                <w:szCs w:val="19"/>
              </w:rPr>
              <w:t>权威排版版本；按年度/期号索引</w:t>
            </w:r>
          </w:p>
        </w:tc>
      </w:tr>
      <w:tr w:rsidR="00B86152" w14:paraId="63E0C1C2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A045B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新华社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5F8EA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www.xinhuanet.com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B0B63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党代会报告、全会公报、</w:t>
            </w:r>
            <w:proofErr w:type="gramStart"/>
            <w:r>
              <w:rPr>
                <w:rFonts w:eastAsia="Arial"/>
                <w:sz w:val="19"/>
                <w:szCs w:val="19"/>
              </w:rPr>
              <w:t>央经工作会议</w:t>
            </w:r>
            <w:proofErr w:type="gramEnd"/>
            <w:r>
              <w:rPr>
                <w:rFonts w:eastAsia="Arial"/>
                <w:sz w:val="19"/>
                <w:szCs w:val="19"/>
              </w:rPr>
              <w:t>公报的第一手发布</w:t>
            </w:r>
          </w:p>
        </w:tc>
      </w:tr>
      <w:tr w:rsidR="00B86152" w14:paraId="2ECCBF3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625CA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全国人民代表大会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488F5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www.npc.gov.cn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6D8EC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计划报告、预算报告、两高工作报告全文，两会文件库</w:t>
            </w:r>
          </w:p>
        </w:tc>
      </w:tr>
      <w:tr w:rsidR="00B86152" w14:paraId="1D495E93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1310B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国家发展和改革委员会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36171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www.ndrc.gov.cn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DFBFF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五年规划纲要、产业目录、专项规划文件</w:t>
            </w:r>
          </w:p>
        </w:tc>
      </w:tr>
      <w:tr w:rsidR="00B86152" w14:paraId="6340F9D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DE779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中国人民银行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5DE07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www.pbc.gov.cn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3A0E9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货币政策执行报告、人民币国际化报告</w:t>
            </w:r>
          </w:p>
        </w:tc>
      </w:tr>
      <w:tr w:rsidR="00B86152" w14:paraId="12CC801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D75DC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财政部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F6112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www.mof.gov.cn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BDBCF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预算报告完整版，财税改革文件</w:t>
            </w:r>
          </w:p>
        </w:tc>
      </w:tr>
      <w:tr w:rsidR="00B86152" w14:paraId="2D2AEAC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B0823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共产党员网 / 学习强国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40461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www.12371.cn / 学习强国App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8B2AA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党的文件数据库，含二十大报告、党章等全文下载</w:t>
            </w:r>
          </w:p>
        </w:tc>
      </w:tr>
      <w:tr w:rsidR="00B86152" w14:paraId="2462BDFE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E28B6" w14:textId="77777777" w:rsidR="00B86152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922B21"/>
                <w:sz w:val="20"/>
                <w:szCs w:val="20"/>
              </w:rPr>
              <w:t>国务院新闻办（国新网）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CCC73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www.scio.gov.cn</w:t>
            </w:r>
          </w:p>
        </w:tc>
        <w:tc>
          <w:tcPr>
            <w:tcW w:w="3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C14B2" w14:textId="77777777" w:rsidR="00B86152" w:rsidRDefault="00000000">
            <w:pPr>
              <w:spacing w:before="60" w:after="60"/>
            </w:pPr>
            <w:r>
              <w:rPr>
                <w:rFonts w:eastAsia="Arial"/>
                <w:sz w:val="19"/>
                <w:szCs w:val="19"/>
              </w:rPr>
              <w:t>白皮书全文，新闻发布会文字实录</w:t>
            </w:r>
          </w:p>
        </w:tc>
      </w:tr>
    </w:tbl>
    <w:p w14:paraId="7B1F7E21" w14:textId="77777777" w:rsidR="00B86152" w:rsidRDefault="00B86152">
      <w:pPr>
        <w:spacing w:before="120"/>
      </w:pPr>
    </w:p>
    <w:p w14:paraId="0236B56C" w14:textId="77777777" w:rsidR="00B86152" w:rsidRDefault="00000000">
      <w:pPr>
        <w:pStyle w:val="2"/>
      </w:pPr>
      <w:r>
        <w:t>特别提示</w:t>
      </w:r>
    </w:p>
    <w:p w14:paraId="07DAA669" w14:textId="77777777" w:rsidR="00B8615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规划开局年（2026年起每5年）：第一层级的「五年规划纲要」须在两会通过后第一时间完整阅读，再推进其他层级。</w:t>
      </w:r>
    </w:p>
    <w:p w14:paraId="6A2ECA22" w14:textId="77777777" w:rsidR="00B8615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文件版本选择：优先使用「国务院公报」版本；新华社发布版次之；任何「解读」或「摘要」仅作参考，不可替代原文。</w:t>
      </w:r>
    </w:p>
    <w:p w14:paraId="200D6FD5" w14:textId="77777777" w:rsidR="00B8615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建立个人档案库：按「层级/年份/文件名」分文件夹存储PDF；每年更新，留存历史对比底本。</w:t>
      </w:r>
    </w:p>
    <w:p w14:paraId="3E8801BD" w14:textId="77777777" w:rsidR="00B86152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sz w:val="21"/>
          <w:szCs w:val="21"/>
        </w:rPr>
        <w:t>与原始数据交叉验证：统计局/央行/财政部发布的月度/季度数据是检验政策执行力度的最佳配套材料。</w:t>
      </w:r>
    </w:p>
    <w:p w14:paraId="02B794D1" w14:textId="77777777" w:rsidR="00B86152" w:rsidRDefault="00B86152">
      <w:pPr>
        <w:spacing w:before="200"/>
      </w:pPr>
    </w:p>
    <w:p w14:paraId="57D4D1A4" w14:textId="77777777" w:rsidR="00B86152" w:rsidRDefault="00B86152">
      <w:pPr>
        <w:pBdr>
          <w:bottom w:val="single" w:sz="6" w:space="1" w:color="DDDDDD"/>
        </w:pBdr>
        <w:spacing w:before="120" w:after="120"/>
      </w:pPr>
    </w:p>
    <w:p w14:paraId="1A7B77DE" w14:textId="77777777" w:rsidR="00B86152" w:rsidRDefault="00000000">
      <w:pPr>
        <w:spacing w:before="80" w:after="60"/>
        <w:jc w:val="center"/>
      </w:pPr>
      <w:r>
        <w:rPr>
          <w:rFonts w:eastAsia="Arial"/>
          <w:color w:val="888888"/>
          <w:sz w:val="19"/>
          <w:szCs w:val="19"/>
        </w:rPr>
        <w:t>本指南为年度滚动使用文档，建议每年两会后更新一次。</w:t>
      </w:r>
    </w:p>
    <w:sectPr w:rsidR="00B861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44C9A"/>
    <w:multiLevelType w:val="hybridMultilevel"/>
    <w:tmpl w:val="C7E8C926"/>
    <w:lvl w:ilvl="0" w:tplc="38A8CFFA">
      <w:start w:val="1"/>
      <w:numFmt w:val="bullet"/>
      <w:lvlText w:val="●"/>
      <w:lvlJc w:val="left"/>
      <w:pPr>
        <w:ind w:left="720" w:hanging="360"/>
      </w:pPr>
    </w:lvl>
    <w:lvl w:ilvl="1" w:tplc="54663F8A">
      <w:start w:val="1"/>
      <w:numFmt w:val="bullet"/>
      <w:lvlText w:val="○"/>
      <w:lvlJc w:val="left"/>
      <w:pPr>
        <w:ind w:left="1440" w:hanging="360"/>
      </w:pPr>
    </w:lvl>
    <w:lvl w:ilvl="2" w:tplc="01F20312">
      <w:start w:val="1"/>
      <w:numFmt w:val="bullet"/>
      <w:lvlText w:val="■"/>
      <w:lvlJc w:val="left"/>
      <w:pPr>
        <w:ind w:left="2160" w:hanging="360"/>
      </w:pPr>
    </w:lvl>
    <w:lvl w:ilvl="3" w:tplc="4412BE14">
      <w:start w:val="1"/>
      <w:numFmt w:val="bullet"/>
      <w:lvlText w:val="●"/>
      <w:lvlJc w:val="left"/>
      <w:pPr>
        <w:ind w:left="2880" w:hanging="360"/>
      </w:pPr>
    </w:lvl>
    <w:lvl w:ilvl="4" w:tplc="77C8C712">
      <w:start w:val="1"/>
      <w:numFmt w:val="bullet"/>
      <w:lvlText w:val="○"/>
      <w:lvlJc w:val="left"/>
      <w:pPr>
        <w:ind w:left="3600" w:hanging="360"/>
      </w:pPr>
    </w:lvl>
    <w:lvl w:ilvl="5" w:tplc="A33A5312">
      <w:start w:val="1"/>
      <w:numFmt w:val="bullet"/>
      <w:lvlText w:val="■"/>
      <w:lvlJc w:val="left"/>
      <w:pPr>
        <w:ind w:left="4320" w:hanging="360"/>
      </w:pPr>
    </w:lvl>
    <w:lvl w:ilvl="6" w:tplc="5ECADA7C">
      <w:start w:val="1"/>
      <w:numFmt w:val="bullet"/>
      <w:lvlText w:val="●"/>
      <w:lvlJc w:val="left"/>
      <w:pPr>
        <w:ind w:left="5040" w:hanging="360"/>
      </w:pPr>
    </w:lvl>
    <w:lvl w:ilvl="7" w:tplc="4B8ED878">
      <w:start w:val="1"/>
      <w:numFmt w:val="bullet"/>
      <w:lvlText w:val="●"/>
      <w:lvlJc w:val="left"/>
      <w:pPr>
        <w:ind w:left="5760" w:hanging="360"/>
      </w:pPr>
    </w:lvl>
    <w:lvl w:ilvl="8" w:tplc="150834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687072"/>
    <w:multiLevelType w:val="hybridMultilevel"/>
    <w:tmpl w:val="37A0576E"/>
    <w:lvl w:ilvl="0" w:tplc="828CA2D2">
      <w:start w:val="1"/>
      <w:numFmt w:val="bullet"/>
      <w:lvlText w:val="◆"/>
      <w:lvlJc w:val="left"/>
      <w:pPr>
        <w:ind w:left="640" w:hanging="320"/>
      </w:pPr>
      <w:rPr>
        <w:color w:val="B7950B"/>
      </w:rPr>
    </w:lvl>
    <w:lvl w:ilvl="1" w:tplc="C7162066">
      <w:numFmt w:val="decimal"/>
      <w:lvlText w:val=""/>
      <w:lvlJc w:val="left"/>
    </w:lvl>
    <w:lvl w:ilvl="2" w:tplc="6BFAE00C">
      <w:numFmt w:val="decimal"/>
      <w:lvlText w:val=""/>
      <w:lvlJc w:val="left"/>
    </w:lvl>
    <w:lvl w:ilvl="3" w:tplc="B9686B78">
      <w:numFmt w:val="decimal"/>
      <w:lvlText w:val=""/>
      <w:lvlJc w:val="left"/>
    </w:lvl>
    <w:lvl w:ilvl="4" w:tplc="3626D3DC">
      <w:numFmt w:val="decimal"/>
      <w:lvlText w:val=""/>
      <w:lvlJc w:val="left"/>
    </w:lvl>
    <w:lvl w:ilvl="5" w:tplc="268C28FA">
      <w:numFmt w:val="decimal"/>
      <w:lvlText w:val=""/>
      <w:lvlJc w:val="left"/>
    </w:lvl>
    <w:lvl w:ilvl="6" w:tplc="4A843DF8">
      <w:numFmt w:val="decimal"/>
      <w:lvlText w:val=""/>
      <w:lvlJc w:val="left"/>
    </w:lvl>
    <w:lvl w:ilvl="7" w:tplc="D3EC86F2">
      <w:numFmt w:val="decimal"/>
      <w:lvlText w:val=""/>
      <w:lvlJc w:val="left"/>
    </w:lvl>
    <w:lvl w:ilvl="8" w:tplc="58622116">
      <w:numFmt w:val="decimal"/>
      <w:lvlText w:val=""/>
      <w:lvlJc w:val="left"/>
    </w:lvl>
  </w:abstractNum>
  <w:abstractNum w:abstractNumId="2" w15:restartNumberingAfterBreak="0">
    <w:nsid w:val="6F887B07"/>
    <w:multiLevelType w:val="hybridMultilevel"/>
    <w:tmpl w:val="09660088"/>
    <w:lvl w:ilvl="0" w:tplc="D7580256">
      <w:start w:val="1"/>
      <w:numFmt w:val="bullet"/>
      <w:lvlText w:val="•"/>
      <w:lvlJc w:val="left"/>
      <w:pPr>
        <w:ind w:left="640" w:hanging="320"/>
      </w:pPr>
      <w:rPr>
        <w:color w:val="C0392B"/>
      </w:rPr>
    </w:lvl>
    <w:lvl w:ilvl="1" w:tplc="E4623D76">
      <w:numFmt w:val="decimal"/>
      <w:lvlText w:val=""/>
      <w:lvlJc w:val="left"/>
    </w:lvl>
    <w:lvl w:ilvl="2" w:tplc="3490E83A">
      <w:numFmt w:val="decimal"/>
      <w:lvlText w:val=""/>
      <w:lvlJc w:val="left"/>
    </w:lvl>
    <w:lvl w:ilvl="3" w:tplc="AD669438">
      <w:numFmt w:val="decimal"/>
      <w:lvlText w:val=""/>
      <w:lvlJc w:val="left"/>
    </w:lvl>
    <w:lvl w:ilvl="4" w:tplc="A016D694">
      <w:numFmt w:val="decimal"/>
      <w:lvlText w:val=""/>
      <w:lvlJc w:val="left"/>
    </w:lvl>
    <w:lvl w:ilvl="5" w:tplc="8156416C">
      <w:numFmt w:val="decimal"/>
      <w:lvlText w:val=""/>
      <w:lvlJc w:val="left"/>
    </w:lvl>
    <w:lvl w:ilvl="6" w:tplc="33243184">
      <w:numFmt w:val="decimal"/>
      <w:lvlText w:val=""/>
      <w:lvlJc w:val="left"/>
    </w:lvl>
    <w:lvl w:ilvl="7" w:tplc="1F72CE9E">
      <w:numFmt w:val="decimal"/>
      <w:lvlText w:val=""/>
      <w:lvlJc w:val="left"/>
    </w:lvl>
    <w:lvl w:ilvl="8" w:tplc="FA46EE2C">
      <w:numFmt w:val="decimal"/>
      <w:lvlText w:val=""/>
      <w:lvlJc w:val="left"/>
    </w:lvl>
  </w:abstractNum>
  <w:num w:numId="1" w16cid:durableId="101072307">
    <w:abstractNumId w:val="0"/>
    <w:lvlOverride w:ilvl="0">
      <w:startOverride w:val="1"/>
    </w:lvlOverride>
  </w:num>
  <w:num w:numId="2" w16cid:durableId="1818456644">
    <w:abstractNumId w:val="2"/>
    <w:lvlOverride w:ilvl="0">
      <w:startOverride w:val="1"/>
    </w:lvlOverride>
  </w:num>
  <w:num w:numId="3" w16cid:durableId="3775085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152"/>
    <w:rsid w:val="0018086B"/>
    <w:rsid w:val="005C2780"/>
    <w:rsid w:val="00B86152"/>
    <w:rsid w:val="00EA1AF5"/>
    <w:rsid w:val="00F4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FB52"/>
  <w15:docId w15:val="{01E06566-AD41-4CFB-904D-5C384921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C0392B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color w:val="922B21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8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Dongyi Zhao</cp:lastModifiedBy>
  <cp:revision>3</cp:revision>
  <dcterms:created xsi:type="dcterms:W3CDTF">2026-03-13T15:12:00Z</dcterms:created>
  <dcterms:modified xsi:type="dcterms:W3CDTF">2026-03-20T15:08:00Z</dcterms:modified>
</cp:coreProperties>
</file>