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Kurumsal Web Tabanlı Uygulama Geliştirme - Proje Teklifi</w:t>
      </w:r>
    </w:p>
    <w:p>
      <w:r>
        <w:t>Şirket: [Şirket Adı]</w:t>
      </w:r>
    </w:p>
    <w:p>
      <w:r>
        <w:t>Teklif Teslim Tarihi: 2024-07-15</w:t>
      </w:r>
    </w:p>
    <w:p>
      <w:r>
        <w:t>Proje Teslim Tarihi: 2024-11-15</w:t>
      </w:r>
    </w:p>
    <w:p>
      <w:r>
        <w:t>Bütçe: Belirtilmemiş (Tekliflerin detaylı kalemlerle sunulması beklenmektedir)</w:t>
      </w:r>
    </w:p>
    <w:p/>
    <w:p>
      <w:pPr>
        <w:pStyle w:val="Heading1"/>
      </w:pPr>
      <w:r>
        <w:t>Proje Genel Bakış</w:t>
      </w:r>
    </w:p>
    <w:p>
      <w:pPr>
        <w:spacing w:after="120"/>
      </w:pPr>
      <w:r>
        <w:rPr>
          <w:b w:val="0"/>
          <w:i w:val="0"/>
        </w:rPr>
        <w:t>Bu proje, [Şirket Adı] için yazılım sektöründe kullanılmak üzere, modern teknolojilere dayalı kurumsal bir web tabanlı uygulamanın uçtan uca geliştirilmesini kapsamaktadır. Proje, kullanıcı yönetimi, raporlama, dashboard, veri güvenliği ve entegrasyon altyapılarını içerecektir.</w:t>
      </w:r>
    </w:p>
    <w:p>
      <w:pPr>
        <w:pStyle w:val="Heading1"/>
      </w:pPr>
      <w:r>
        <w:t>Proje Hedefleri</w:t>
      </w:r>
    </w:p>
    <w:p>
      <w:pPr>
        <w:pStyle w:val="ListBullet"/>
      </w:pPr>
      <w:r>
        <w:t>- Ölçeklenebilir ve modüler bir web uygulaması geliştirilmesi.</w:t>
      </w:r>
    </w:p>
    <w:p>
      <w:pPr>
        <w:pStyle w:val="ListBullet"/>
      </w:pPr>
      <w:r>
        <w:t>- Fonksiyonel olarak güçlü kullanıcı, raporlama ve bildirim yönetimi.</w:t>
      </w:r>
    </w:p>
    <w:p>
      <w:pPr>
        <w:pStyle w:val="ListBullet"/>
      </w:pPr>
      <w:r>
        <w:t>- Güncel Backend (Node.js) ve Frontend (React) teknolojileri ile inşa.</w:t>
      </w:r>
    </w:p>
    <w:p>
      <w:pPr>
        <w:pStyle w:val="ListBullet"/>
      </w:pPr>
      <w:r>
        <w:t>- Yüksek güvenlik ve regülasyon (KVKK/GDPR) uyumluluğu.</w:t>
      </w:r>
    </w:p>
    <w:p>
      <w:pPr>
        <w:pStyle w:val="ListBullet"/>
      </w:pPr>
      <w:r>
        <w:t>- Bulut tabanlı barındırma ve otomasyona dayalı sürekli entegrasyon.</w:t>
      </w:r>
    </w:p>
    <w:p>
      <w:pPr>
        <w:pStyle w:val="Heading1"/>
      </w:pPr>
      <w:r>
        <w:t>İşin Kapsamı</w:t>
      </w:r>
    </w:p>
    <w:p>
      <w:pPr>
        <w:spacing w:after="120"/>
      </w:pPr>
      <w:r>
        <w:rPr>
          <w:b w:val="0"/>
          <w:i w:val="0"/>
        </w:rPr>
        <w:t>Tasarım, geliştirme, test, devreye alma ve 12 ay bakım dahil olmak üzere kurumsal web tabanlı uygulamanın uçtan uca yazılım yaşam döngüsünün tüm gereksinimlerini kapsamaktadır. Ayrıca, API entegrasyonları, kullanıcı ve rol yönetimi, dashboard ve raporlama, güvenli veri saklama, yedekleme, erişilebilirlik ve dokümantasyon teslimi gereklidir.</w:t>
      </w:r>
    </w:p>
    <w:p>
      <w:pPr>
        <w:pStyle w:val="Heading1"/>
      </w:pPr>
      <w:r>
        <w:t>Öngörülen Riskler</w:t>
      </w:r>
    </w:p>
    <w:p>
      <w:pPr>
        <w:pStyle w:val="ListBullet"/>
      </w:pPr>
      <w:r>
        <w:t>- Belirli teknoloji tercihlerinin kararlaştırılması.</w:t>
      </w:r>
    </w:p>
    <w:p>
      <w:pPr>
        <w:pStyle w:val="ListBullet"/>
      </w:pPr>
      <w:r>
        <w:t>- Müşteri tarafında kapsam dışı isteklere açık olunması.</w:t>
      </w:r>
    </w:p>
    <w:p>
      <w:pPr>
        <w:pStyle w:val="ListBullet"/>
      </w:pPr>
      <w:r>
        <w:t>- Kişisel veri süreçlerinde olası düzenlemeler.</w:t>
      </w:r>
    </w:p>
    <w:p>
      <w:pPr>
        <w:pStyle w:val="ListBullet"/>
      </w:pPr>
      <w:r>
        <w:t>- Eşiklerin tam olarak tanımlanmadığı özel entegrasyon talepleri.</w:t>
      </w:r>
    </w:p>
    <w:p>
      <w:pPr>
        <w:pStyle w:val="Heading1"/>
      </w:pPr>
      <w:r>
        <w:t>Değerlendirme Kriterleri</w:t>
      </w:r>
    </w:p>
    <w:p>
      <w:pPr>
        <w:pStyle w:val="ListBullet"/>
      </w:pPr>
      <w:r>
        <w:t>- Teknik gereksinimlere ve mimari standartlara uyum (%30).</w:t>
      </w:r>
    </w:p>
    <w:p>
      <w:pPr>
        <w:pStyle w:val="ListBullet"/>
      </w:pPr>
      <w:r>
        <w:t>- Fonksiyonel gereksinimlere tam uyumluluk ve matris doldurma (%20).</w:t>
      </w:r>
    </w:p>
    <w:p>
      <w:pPr>
        <w:pStyle w:val="ListBullet"/>
      </w:pPr>
      <w:r>
        <w:t>- Proje ekibi deneyimi ve kurumsal referansları (%15).</w:t>
      </w:r>
    </w:p>
    <w:p>
      <w:pPr>
        <w:pStyle w:val="ListBullet"/>
      </w:pPr>
      <w:r>
        <w:t>- Zaman çizelgesi ve süreç yönetimi planı (%15).</w:t>
      </w:r>
    </w:p>
    <w:p>
      <w:pPr>
        <w:pStyle w:val="ListBullet"/>
      </w:pPr>
      <w:r>
        <w:t>- SLA ve destek süreçlerinin yeterliliği (%10).</w:t>
      </w:r>
    </w:p>
    <w:p>
      <w:pPr>
        <w:pStyle w:val="ListBullet"/>
      </w:pPr>
      <w:r>
        <w:t>- Teklif kalemlerinde detaylı ve şeffaf maliyetlendirme (%10).</w:t>
      </w:r>
    </w:p>
    <w:p>
      <w:pPr>
        <w:pStyle w:val="Heading1"/>
      </w:pPr>
      <w:r>
        <w:t>Teslimat Gereksinimleri</w:t>
      </w:r>
    </w:p>
    <w:p>
      <w:pPr>
        <w:pStyle w:val="ListBullet"/>
      </w:pPr>
      <w:r>
        <w:t>- Kurumsal RFP dosyasının PDF formatında sunulması.</w:t>
      </w:r>
    </w:p>
    <w:p>
      <w:pPr>
        <w:pStyle w:val="ListBullet"/>
      </w:pPr>
      <w:r>
        <w:t>- Başvuran firmanın referans projeleri ve ekip özgeçmişleri.</w:t>
      </w:r>
    </w:p>
    <w:p>
      <w:pPr>
        <w:pStyle w:val="ListBullet"/>
      </w:pPr>
      <w:r>
        <w:t>- Ayrıntılı fonksiyonel uyumluluk matrisi ve önerilen teknik çözüm dökümanı.</w:t>
      </w:r>
    </w:p>
    <w:p>
      <w:pPr>
        <w:pStyle w:val="ListBullet"/>
      </w:pPr>
      <w:r>
        <w:t>- Detaylı zaman çizelgesi ve kilometre taşları.</w:t>
      </w:r>
    </w:p>
    <w:p>
      <w:pPr>
        <w:pStyle w:val="ListBullet"/>
      </w:pPr>
      <w:r>
        <w:t>- SLA ve bakım kapsamı tablosu.</w:t>
      </w:r>
    </w:p>
    <w:p>
      <w:pPr>
        <w:pStyle w:val="ListBullet"/>
      </w:pPr>
      <w:r>
        <w:t>- Fiyatlandırma şablonu - imzalı ve kaşeli olarak.</w:t>
      </w:r>
    </w:p>
    <w:p>
      <w:pPr>
        <w:pStyle w:val="Heading1"/>
      </w:pPr>
      <w:r>
        <w:t>İletişim</w:t>
      </w:r>
    </w:p>
    <w:p>
      <w:pPr>
        <w:spacing w:after="120"/>
      </w:pPr>
      <w:r>
        <w:rPr>
          <w:b w:val="0"/>
          <w:i w:val="0"/>
        </w:rPr>
        <w:t>İsim: Yetkili Kişi</w:t>
      </w:r>
    </w:p>
    <w:p>
      <w:pPr>
        <w:spacing w:after="120"/>
      </w:pPr>
      <w:r>
        <w:rPr>
          <w:b w:val="0"/>
          <w:i w:val="0"/>
        </w:rPr>
        <w:t>E-posta: yetkili@company.com</w:t>
      </w:r>
    </w:p>
    <w:p>
      <w:pPr>
        <w:spacing w:after="120"/>
      </w:pPr>
      <w:r>
        <w:rPr>
          <w:b w:val="0"/>
          <w:i w:val="0"/>
        </w:rPr>
        <w:t>Telefon: +90 555 555 5555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