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Kredi Başvuru Süreç Otomasyonu Geliştirme Projesi - Proje Teklifi</w:t>
      </w:r>
    </w:p>
    <w:p>
      <w:r>
        <w:t>Şirket: BANKA ADI</w:t>
      </w:r>
    </w:p>
    <w:p>
      <w:r>
        <w:t>Teklif Teslim Tarihi: 2024-07-15</w:t>
      </w:r>
    </w:p>
    <w:p>
      <w:r>
        <w:t>Proje Teslim Tarihi: 2024-10-15</w:t>
      </w:r>
    </w:p>
    <w:p>
      <w:r>
        <w:t>Bütçe: 1.000.000 TL (KDV Hariç)</w:t>
      </w:r>
    </w:p>
    <w:p/>
    <w:p>
      <w:pPr>
        <w:pStyle w:val="Heading1"/>
      </w:pPr>
      <w:r>
        <w:t>Proje Genel Bakış</w:t>
      </w:r>
    </w:p>
    <w:p>
      <w:pPr>
        <w:spacing w:after="120"/>
      </w:pPr>
      <w:r>
        <w:rPr>
          <w:b w:val="0"/>
          <w:i w:val="0"/>
        </w:rPr>
        <w:t>Kredi başvuru ve değerlendirme süreçlerini uçtan uca dijitalleştirmek, otomasyon ve kullanıcı rol ayrışımlarını merkeze alan bir web tabanlı platform geliştirmek.</w:t>
      </w:r>
    </w:p>
    <w:p>
      <w:pPr>
        <w:pStyle w:val="Heading1"/>
      </w:pPr>
      <w:r>
        <w:t>Proje Hedefleri</w:t>
      </w:r>
    </w:p>
    <w:p>
      <w:pPr>
        <w:pStyle w:val="ListBullet"/>
      </w:pPr>
      <w:r>
        <w:t>- Kredi başvuru süreçlerini dijitalleştirmek ve otomasyon sağlamak</w:t>
      </w:r>
    </w:p>
    <w:p>
      <w:pPr>
        <w:pStyle w:val="ListBullet"/>
      </w:pPr>
      <w:r>
        <w:t>- Kullanıcı rollerine bağlı özel erişimler sunmak</w:t>
      </w:r>
    </w:p>
    <w:p>
      <w:pPr>
        <w:pStyle w:val="ListBullet"/>
      </w:pPr>
      <w:r>
        <w:t>- Kurumsal sistemlerle güvenli entegrasyonlar gerçekleştirmek</w:t>
      </w:r>
    </w:p>
    <w:p>
      <w:pPr>
        <w:pStyle w:val="ListBullet"/>
      </w:pPr>
      <w:r>
        <w:t>- ISO 27001, KVKK ve GDPR uyumunu garanti altına almak</w:t>
      </w:r>
    </w:p>
    <w:p>
      <w:pPr>
        <w:pStyle w:val="ListBullet"/>
      </w:pPr>
      <w:r>
        <w:t>- Yüksek kullanılabilirlik, ölçeklenebilirlik ve yedekleme desteği sağlamak</w:t>
      </w:r>
    </w:p>
    <w:p>
      <w:pPr>
        <w:pStyle w:val="Heading1"/>
      </w:pPr>
      <w:r>
        <w:t>İşin Kapsamı</w:t>
      </w:r>
    </w:p>
    <w:p>
      <w:pPr>
        <w:spacing w:after="120"/>
      </w:pPr>
      <w:r>
        <w:rPr>
          <w:b w:val="0"/>
          <w:i w:val="0"/>
        </w:rPr>
        <w:t>Analiz, tasarım, geliştirme, test, devreye alma ve bakım dahil olmak üzere tüm yazılım yaşam döngüsünün 3 ayda dış kaynak (tedarikçi) tarafından yürütülmesi.</w:t>
      </w:r>
    </w:p>
    <w:p>
      <w:pPr>
        <w:pStyle w:val="Heading1"/>
      </w:pPr>
      <w:r>
        <w:t>Öngörülen Riskler</w:t>
      </w:r>
    </w:p>
    <w:p>
      <w:pPr>
        <w:pStyle w:val="ListBullet"/>
      </w:pPr>
      <w:r>
        <w:t>- Kısa proje süresi (3 ay)</w:t>
      </w:r>
    </w:p>
    <w:p>
      <w:pPr>
        <w:pStyle w:val="ListBullet"/>
      </w:pPr>
      <w:r>
        <w:t>- Entegrasyon karmaşıklığı (SOAP ve REST API’ler)</w:t>
      </w:r>
    </w:p>
    <w:p>
      <w:pPr>
        <w:pStyle w:val="ListBullet"/>
      </w:pPr>
      <w:r>
        <w:t>- Yüksek güvenlik ve uyumluluk gereklilikleri</w:t>
      </w:r>
    </w:p>
    <w:p>
      <w:pPr>
        <w:pStyle w:val="ListBullet"/>
      </w:pPr>
      <w:r>
        <w:t>- Sıkı SLA gereklilikleri</w:t>
      </w:r>
    </w:p>
    <w:p>
      <w:pPr>
        <w:pStyle w:val="ListBullet"/>
      </w:pPr>
      <w:r>
        <w:t>- Min. %80 test coverage zorunluluğu</w:t>
      </w:r>
    </w:p>
    <w:p>
      <w:pPr>
        <w:pStyle w:val="Heading1"/>
      </w:pPr>
      <w:r>
        <w:t>Değerlendirme Kriterleri</w:t>
      </w:r>
    </w:p>
    <w:p>
      <w:pPr>
        <w:pStyle w:val="ListBullet"/>
      </w:pPr>
      <w:r>
        <w:t>- Teknik çözüm uygunluğu (TypeScript, microservice, entegrasyon)</w:t>
      </w:r>
    </w:p>
    <w:p>
      <w:pPr>
        <w:pStyle w:val="ListBullet"/>
      </w:pPr>
      <w:r>
        <w:t>- ISO 27001 &amp; KVKK uyumu, audit ve veri gizliliği</w:t>
      </w:r>
    </w:p>
    <w:p>
      <w:pPr>
        <w:pStyle w:val="ListBullet"/>
      </w:pPr>
      <w:r>
        <w:t>- Fonksiyonel gereksinimlerin karşılanması</w:t>
      </w:r>
    </w:p>
    <w:p>
      <w:pPr>
        <w:pStyle w:val="ListBullet"/>
      </w:pPr>
      <w:r>
        <w:t>- Proje yönetimi ve zamanlama</w:t>
      </w:r>
    </w:p>
    <w:p>
      <w:pPr>
        <w:pStyle w:val="ListBullet"/>
      </w:pPr>
      <w:r>
        <w:t>- Referans projeler ve ekip yetkinliği</w:t>
      </w:r>
    </w:p>
    <w:p>
      <w:pPr>
        <w:pStyle w:val="ListBullet"/>
      </w:pPr>
      <w:r>
        <w:t>- Maliyet/Toplam teklif bedeli</w:t>
      </w:r>
    </w:p>
    <w:p>
      <w:pPr>
        <w:pStyle w:val="ListBullet"/>
      </w:pPr>
      <w:r>
        <w:t>- Destek/SLA ve bakım hizmet kapsamı</w:t>
      </w:r>
    </w:p>
    <w:p>
      <w:pPr>
        <w:pStyle w:val="Heading1"/>
      </w:pPr>
      <w:r>
        <w:t>Teslimat Gereksinimleri</w:t>
      </w:r>
    </w:p>
    <w:p>
      <w:pPr>
        <w:pStyle w:val="ListBullet"/>
      </w:pPr>
      <w:r>
        <w:t>- Teklif dosyasının tüm sayfaları yetkili imzalı olmalıdır.</w:t>
      </w:r>
    </w:p>
    <w:p>
      <w:pPr>
        <w:pStyle w:val="ListBullet"/>
      </w:pPr>
      <w:r>
        <w:t>- Önerilen teknolojiler ve üçüncü parti bileşenler açıkça listelenmelidir.</w:t>
      </w:r>
    </w:p>
    <w:p>
      <w:pPr>
        <w:pStyle w:val="ListBullet"/>
      </w:pPr>
      <w:r>
        <w:t>- ISO 27001, KVKK beyanı ve kurum süreçleri sunulmalıdır.</w:t>
      </w:r>
    </w:p>
    <w:p>
      <w:pPr>
        <w:pStyle w:val="ListBullet"/>
      </w:pPr>
      <w:r>
        <w:t>- Fonksiyonel gereksinim matrisine cevap verilmelidir.</w:t>
      </w:r>
    </w:p>
    <w:p>
      <w:pPr>
        <w:pStyle w:val="ListBullet"/>
      </w:pPr>
      <w:r>
        <w:t>- SLA ve bakım destek kapsamı belirtilmelidir.</w:t>
      </w:r>
    </w:p>
    <w:p>
      <w:pPr>
        <w:pStyle w:val="ListBullet"/>
      </w:pPr>
      <w:r>
        <w:t>- Fiyat teklifi ve bütçe detayları sunulmalıdır.</w:t>
      </w:r>
    </w:p>
    <w:p>
      <w:pPr>
        <w:pStyle w:val="Heading1"/>
      </w:pPr>
      <w:r>
        <w:t>İletişim</w:t>
      </w:r>
    </w:p>
    <w:p>
      <w:pPr>
        <w:spacing w:after="120"/>
      </w:pPr>
      <w:r>
        <w:rPr>
          <w:b w:val="0"/>
          <w:i w:val="0"/>
        </w:rPr>
        <w:t>İsim: Ad Soyad</w:t>
      </w:r>
    </w:p>
    <w:p>
      <w:pPr>
        <w:spacing w:after="120"/>
      </w:pPr>
      <w:r>
        <w:rPr>
          <w:b w:val="0"/>
          <w:i w:val="0"/>
        </w:rPr>
        <w:t>E-posta: email@banka.com</w:t>
      </w:r>
    </w:p>
    <w:p>
      <w:pPr>
        <w:spacing w:after="120"/>
      </w:pPr>
      <w:r>
        <w:rPr>
          <w:b w:val="0"/>
          <w:i w:val="0"/>
        </w:rPr>
        <w:t>Telefon: 0xxx xxx xx 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