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3864"/>
          <w:sz w:val="32"/>
          <w:szCs w:val="32"/>
        </w:rPr>
        <w:t xml:space="preserve">THIẾT KẾ CƠ CHẾ THEO DÕI KẾ HOẠCH SPRINT</w:t>
      </w:r>
    </w:p>
    <w:p>
      <w:pPr>
        <w:spacing w:after="60"/>
        <w:jc w:val="center"/>
      </w:pPr>
      <w:r>
        <w:rPr>
          <w:rFonts w:ascii="Arial" w:cs="Arial" w:eastAsia="Arial" w:hAnsi="Arial"/>
          <w:b/>
          <w:bCs/>
          <w:color w:val="1F3864"/>
          <w:sz w:val="28"/>
          <w:szCs w:val="28"/>
        </w:rPr>
        <w:t xml:space="preserve">ĐỘI RIKKEIGO</w:t>
      </w:r>
    </w:p>
    <w:p>
      <w:pPr>
        <w:spacing w:after="200"/>
        <w:jc w:val="center"/>
      </w:pPr>
      <w:r>
        <w:rPr>
          <w:rFonts w:ascii="Arial" w:cs="Arial" w:eastAsia="Arial" w:hAnsi="Arial"/>
          <w:i/>
          <w:iCs/>
          <w:sz w:val="22"/>
          <w:szCs w:val="22"/>
        </w:rPr>
        <w:t xml:space="preserve">Vai trò: Lan (Scrum Master)</w:t>
      </w:r>
    </w:p>
    <w:p>
      <w:pPr>
        <w:pStyle w:val="Heading1"/>
        <w:spacing w:after="120" w:before="280"/>
      </w:pPr>
      <w:r>
        <w:rPr>
          <w:rFonts w:ascii="Arial" w:cs="Arial" w:eastAsia="Arial" w:hAnsi="Arial"/>
          <w:b/>
          <w:bCs/>
          <w:color w:val="1F3864"/>
          <w:sz w:val="28"/>
          <w:szCs w:val="28"/>
        </w:rPr>
        <w:t xml:space="preserve">Phần 1 – Thiết kế cơ chế (4 thành phần, dùng lại mỗi Sprint)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250"/>
        <w:gridCol w:w="1450"/>
        <w:gridCol w:w="1400"/>
        <w:gridCol w:w="2838"/>
      </w:tblGrid>
      <w:tr>
        <w:trPr>
          <w:tblHeader/>
        </w:trPr>
        <w:tc>
          <w:tcPr>
            <w:tcW w:type="dxa" w:w="17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Thành phần</w:t>
            </w:r>
          </w:p>
        </w:tc>
        <w:tc>
          <w:tcPr>
            <w:tcW w:type="dxa" w:w="225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Dữ liệu đầu vào</w:t>
            </w:r>
          </w:p>
        </w:tc>
        <w:tc>
          <w:tcPr>
            <w:tcW w:type="dxa" w:w="145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Ai cập nhật</w:t>
            </w:r>
          </w:p>
        </w:tc>
        <w:tc>
          <w:tcPr>
            <w:tcW w:type="dxa" w:w="14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Khi nào</w:t>
            </w:r>
          </w:p>
        </w:tc>
        <w:tc>
          <w:tcPr>
            <w:tcW w:type="dxa" w:w="2838"/>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Giúp đội quyết định</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bCs/>
                <w:sz w:val="19"/>
                <w:szCs w:val="19"/>
              </w:rPr>
              <w:t xml:space="preserve">1. Khung dự báo Sprint (Forecast Range)</w:t>
            </w:r>
          </w:p>
        </w:tc>
        <w:tc>
          <w:tcPr>
            <w:tcW w:type="dxa" w:w="22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sz w:val="19"/>
                <w:szCs w:val="19"/>
              </w:rPr>
              <w:t xml:space="preserve">Velocity Range 5 Sprint gần nhất (hiện 13–20, Average 17); Capacity Sprint tới (giờ/ngày có mặt); các PBI đủ rõ (Ready)</w:t>
            </w:r>
          </w:p>
        </w:tc>
        <w:tc>
          <w:tcPr>
            <w:tcW w:type="dxa" w:w="14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sz w:val="19"/>
                <w:szCs w:val="19"/>
              </w:rPr>
              <w:t xml:space="preserve">Developers; Lan hỗ trợ; Đức cung cấp thứ tự Backlog</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sz w:val="19"/>
                <w:szCs w:val="19"/>
              </w:rPr>
              <w:t xml:space="preserve">Sprint Planning</w:t>
            </w:r>
          </w:p>
        </w:tc>
        <w:tc>
          <w:tcPr>
            <w:tcW w:type="dxa" w:w="28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sz w:val="19"/>
                <w:szCs w:val="19"/>
              </w:rPr>
              <w:t xml:space="preserve">Nhận một khoảng SP thay vì một con số; chọn PBI nào vào Sprint. Chốt Sprint Goal trước rồi mới chọn PBI nên không phải tranh luận SP</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bCs/>
                <w:sz w:val="19"/>
                <w:szCs w:val="19"/>
              </w:rPr>
              <w:t xml:space="preserve">2. Mốc kiểm tra Sprint Goal</w:t>
            </w:r>
          </w:p>
        </w:tc>
        <w:tc>
          <w:tcPr>
            <w:tcW w:type="dxa" w:w="22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sz w:val="19"/>
                <w:szCs w:val="19"/>
              </w:rPr>
              <w:t xml:space="preserve">Sprint Goal chia thành 2–3 mốc (ví dụ cuối ngày 3, 6, 8); trạng thái PBI thuộc Goal</w:t>
            </w:r>
          </w:p>
        </w:tc>
        <w:tc>
          <w:tcPr>
            <w:tcW w:type="dxa" w:w="14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sz w:val="19"/>
                <w:szCs w:val="19"/>
              </w:rPr>
              <w:t xml:space="preserve">Developers</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sz w:val="19"/>
                <w:szCs w:val="19"/>
              </w:rPr>
              <w:t xml:space="preserve">Daily Scrum của các ngày mốc</w:t>
            </w:r>
          </w:p>
        </w:tc>
        <w:tc>
          <w:tcPr>
            <w:tcW w:type="dxa" w:w="28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sz w:val="19"/>
                <w:szCs w:val="19"/>
              </w:rPr>
              <w:t xml:space="preserve">Còn khả thi thì giữ; không thì cùng Đức bỏ hoặc đổi phạm vi không thuộc Goal. Phát hiện lệch từ giữa Sprint thay vì ngày cuối</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bCs/>
                <w:sz w:val="19"/>
                <w:szCs w:val="19"/>
              </w:rPr>
              <w:t xml:space="preserve">3. Burndown kèm bảng PBI</w:t>
            </w:r>
          </w:p>
        </w:tc>
        <w:tc>
          <w:tcPr>
            <w:tcW w:type="dxa" w:w="22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sz w:val="19"/>
                <w:szCs w:val="19"/>
              </w:rPr>
              <w:t xml:space="preserve">SP còn lại (chỉ giảm khi PBI Done); số PBI đang In Progress; vướng mắc</w:t>
            </w:r>
          </w:p>
        </w:tc>
        <w:tc>
          <w:tcPr>
            <w:tcW w:type="dxa" w:w="14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sz w:val="19"/>
                <w:szCs w:val="19"/>
              </w:rPr>
              <w:t xml:space="preserve">Developers</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sz w:val="19"/>
                <w:szCs w:val="19"/>
              </w:rPr>
              <w:t xml:space="preserve">Mỗi ngày, trước Daily Scrum</w:t>
            </w:r>
          </w:p>
        </w:tc>
        <w:tc>
          <w:tcPr>
            <w:tcW w:type="dxa" w:w="28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sz w:val="19"/>
                <w:szCs w:val="19"/>
              </w:rPr>
              <w:t xml:space="preserve">Đọc Burndown cùng bảng PBI để biết đường ngang là do PBI dở dang, PBI quá lớn hay bị chặn</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bCs/>
                <w:sz w:val="19"/>
                <w:szCs w:val="19"/>
              </w:rPr>
              <w:t xml:space="preserve">4. Sổ ghi Sprint</w:t>
            </w:r>
          </w:p>
        </w:tc>
        <w:tc>
          <w:tcPr>
            <w:tcW w:type="dxa" w:w="22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sz w:val="19"/>
                <w:szCs w:val="19"/>
              </w:rPr>
              <w:t xml:space="preserve">SP Done; Capacity dự kiến và thực tế; Sprint Goal đạt hay không; lý do lệch</w:t>
            </w:r>
          </w:p>
        </w:tc>
        <w:tc>
          <w:tcPr>
            <w:tcW w:type="dxa" w:w="14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sz w:val="19"/>
                <w:szCs w:val="19"/>
              </w:rPr>
              <w:t xml:space="preserve">Lan</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sz w:val="19"/>
                <w:szCs w:val="19"/>
              </w:rPr>
              <w:t xml:space="preserve">Sprint Review / Retrospective</w:t>
            </w:r>
          </w:p>
        </w:tc>
        <w:tc>
          <w:tcPr>
            <w:tcW w:type="dxa" w:w="283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sz w:val="19"/>
                <w:szCs w:val="19"/>
              </w:rPr>
              <w:t xml:space="preserve">Cập nhật Velocity Range cho Sprint sau; rút ra điều cần cải tiến</w:t>
            </w:r>
          </w:p>
        </w:tc>
      </w:tr>
    </w:tbl>
    <w:p>
      <w:pPr>
        <w:spacing w:after="100" w:before="140"/>
      </w:pPr>
      <w:r>
        <w:rPr>
          <w:rFonts w:ascii="Arial" w:cs="Arial" w:eastAsia="Arial" w:hAnsi="Arial"/>
          <w:b/>
          <w:bCs/>
          <w:sz w:val="22"/>
          <w:szCs w:val="22"/>
        </w:rPr>
        <w:t xml:space="preserve">Quy tắc chung: </w:t>
      </w:r>
      <w:r>
        <w:rPr>
          <w:rFonts w:ascii="Arial" w:cs="Arial" w:eastAsia="Arial" w:hAnsi="Arial"/>
          <w:sz w:val="22"/>
          <w:szCs w:val="22"/>
        </w:rPr>
        <w:t xml:space="preserve">SP chỉ dùng để ước lượng độ lớn, Capacity chỉ tính bằng giờ hoặc ngày; hai thứ không quy đổi cho nhau. Số liệu dùng để đội tự điều chỉnh, không dùng làm chỉ tiêu (KPI) hay so sánh các đội.</w:t>
      </w:r>
    </w:p>
    <w:p>
      <w:pPr>
        <w:pStyle w:val="Heading1"/>
        <w:spacing w:after="120" w:before="280"/>
      </w:pPr>
      <w:r>
        <w:rPr>
          <w:rFonts w:ascii="Arial" w:cs="Arial" w:eastAsia="Arial" w:hAnsi="Arial"/>
          <w:b/>
          <w:bCs/>
          <w:color w:val="1F3864"/>
          <w:sz w:val="28"/>
          <w:szCs w:val="28"/>
        </w:rPr>
        <w:t xml:space="preserve">Phần 2 – Xử lý tình huống</w:t>
      </w:r>
    </w:p>
    <w:p>
      <w:pPr>
        <w:spacing w:after="100"/>
      </w:pPr>
      <w:r>
        <w:rPr>
          <w:rFonts w:ascii="Arial" w:cs="Arial" w:eastAsia="Arial" w:hAnsi="Arial"/>
          <w:b/>
          <w:bCs/>
          <w:sz w:val="22"/>
          <w:szCs w:val="22"/>
        </w:rPr>
        <w:t xml:space="preserve">Tình huống 1 – Burndown nằm ngang ngày 4–6, Developers vẫn làm đủ giờ</w:t>
      </w:r>
    </w:p>
    <w:p>
      <w:pPr>
        <w:pStyle w:val="ListParagraph"/>
        <w:numPr>
          <w:ilvl w:val="0"/>
          <w:numId w:val="2"/>
        </w:numPr>
        <w:spacing w:after="60"/>
      </w:pPr>
      <w:r>
        <w:rPr>
          <w:rFonts w:ascii="Arial" w:cs="Arial" w:eastAsia="Arial" w:hAnsi="Arial"/>
          <w:b/>
          <w:bCs/>
          <w:sz w:val="22"/>
          <w:szCs w:val="22"/>
        </w:rPr>
        <w:t xml:space="preserve">Phát hiện: </w:t>
      </w:r>
      <w:r>
        <w:rPr>
          <w:rFonts w:ascii="Arial" w:cs="Arial" w:eastAsia="Arial" w:hAnsi="Arial"/>
          <w:sz w:val="22"/>
          <w:szCs w:val="22"/>
        </w:rPr>
        <w:t xml:space="preserve">thành phần 3 báo hiệu khi đường ngang hai ngày liên tiếp, và đội xem bảng PBI ngay tại Daily Scrum. SP chỉ giảm khi PBI Done nên đường ngang thường do nhiều PBI cùng dở dang hoặc một PBI quá lớn, không phải do đội lười.</w:t>
      </w:r>
    </w:p>
    <w:p>
      <w:pPr>
        <w:pStyle w:val="ListParagraph"/>
        <w:numPr>
          <w:ilvl w:val="0"/>
          <w:numId w:val="2"/>
        </w:numPr>
        <w:spacing w:after="60"/>
      </w:pPr>
      <w:r>
        <w:rPr>
          <w:rFonts w:ascii="Arial" w:cs="Arial" w:eastAsia="Arial" w:hAnsi="Arial"/>
          <w:b/>
          <w:bCs/>
          <w:sz w:val="22"/>
          <w:szCs w:val="22"/>
        </w:rPr>
        <w:t xml:space="preserve">Phản ứng: </w:t>
      </w:r>
      <w:r>
        <w:rPr>
          <w:rFonts w:ascii="Arial" w:cs="Arial" w:eastAsia="Arial" w:hAnsi="Arial"/>
          <w:sz w:val="22"/>
          <w:szCs w:val="22"/>
        </w:rPr>
        <w:t xml:space="preserve">đội dồn sức hoàn thành từng PBI dở dang theo thứ tự ưu tiên, tách phần còn lại nếu PBI quá lớn. Ở mốc kiểm tra ngày 6, nếu Goal có nguy cơ, Developers cùng Đức bỏ bớt PBI không thuộc Goal; không yêu cầu làm thêm giờ.</w:t>
      </w:r>
    </w:p>
    <w:p>
      <w:pPr>
        <w:spacing w:after="100" w:before="160"/>
      </w:pPr>
      <w:r>
        <w:rPr>
          <w:rFonts w:ascii="Arial" w:cs="Arial" w:eastAsia="Arial" w:hAnsi="Arial"/>
          <w:b/>
          <w:bCs/>
          <w:sz w:val="22"/>
          <w:szCs w:val="22"/>
        </w:rPr>
        <w:t xml:space="preserve">Tình huống 2 – Hai trong bốn Developers nghỉ 3 ngày, Capacity giảm khoảng 15%</w:t>
      </w:r>
    </w:p>
    <w:p>
      <w:pPr>
        <w:pStyle w:val="ListParagraph"/>
        <w:numPr>
          <w:ilvl w:val="0"/>
          <w:numId w:val="2"/>
        </w:numPr>
        <w:spacing w:after="60"/>
      </w:pPr>
      <w:r>
        <w:rPr>
          <w:rFonts w:ascii="Arial" w:cs="Arial" w:eastAsia="Arial" w:hAnsi="Arial"/>
          <w:b/>
          <w:bCs/>
          <w:sz w:val="22"/>
          <w:szCs w:val="22"/>
        </w:rPr>
        <w:t xml:space="preserve">Phát hiện: </w:t>
      </w:r>
      <w:r>
        <w:rPr>
          <w:rFonts w:ascii="Arial" w:cs="Arial" w:eastAsia="Arial" w:hAnsi="Arial"/>
          <w:sz w:val="22"/>
          <w:szCs w:val="22"/>
        </w:rPr>
        <w:t xml:space="preserve">thành phần 1 so Capacity trước Planning (6 người-ngày nghỉ trên 40 người-ngày, tức 15%), nên biết trước khi vào Sprint.</w:t>
      </w:r>
    </w:p>
    <w:p>
      <w:pPr>
        <w:pStyle w:val="ListParagraph"/>
        <w:numPr>
          <w:ilvl w:val="0"/>
          <w:numId w:val="2"/>
        </w:numPr>
        <w:spacing w:after="60"/>
      </w:pPr>
      <w:r>
        <w:rPr>
          <w:rFonts w:ascii="Arial" w:cs="Arial" w:eastAsia="Arial" w:hAnsi="Arial"/>
          <w:b/>
          <w:bCs/>
          <w:sz w:val="22"/>
          <w:szCs w:val="22"/>
        </w:rPr>
        <w:t xml:space="preserve">Phản ứng: </w:t>
      </w:r>
      <w:r>
        <w:rPr>
          <w:rFonts w:ascii="Arial" w:cs="Arial" w:eastAsia="Arial" w:hAnsi="Arial"/>
          <w:sz w:val="22"/>
          <w:szCs w:val="22"/>
        </w:rPr>
        <w:t xml:space="preserve">không lấy 17 × 0,85 một cách cơ học vì Capacity giảm 15% không có nghĩa Velocity giảm đúng 15%. Đội chọn mức ở nửa thấp của Velocity Range (khoảng 13–15 SP), chỉ nhận PBI đủ rõ phục vụ Goal và chừa PBI nhỏ làm đệm. Thành phần 4 ghi lại kết quả để hiệu chỉnh lần sau.</w:t>
      </w:r>
    </w:p>
    <w:p>
      <w:pPr>
        <w:spacing w:after="100" w:before="160"/>
      </w:pPr>
      <w:r>
        <w:rPr>
          <w:rFonts w:ascii="Arial" w:cs="Arial" w:eastAsia="Arial" w:hAnsi="Arial"/>
          <w:b/>
          <w:bCs/>
          <w:sz w:val="22"/>
          <w:szCs w:val="22"/>
        </w:rPr>
        <w:t xml:space="preserve">Trả lời đề nghị xếp hạng đội theo Velocity của quản lý</w:t>
      </w:r>
    </w:p>
    <w:p>
      <w:pPr>
        <w:spacing w:after="100"/>
        <w:ind w:left="360"/>
      </w:pPr>
      <w:r>
        <w:rPr>
          <w:rFonts w:ascii="Arial" w:cs="Arial" w:eastAsia="Arial" w:hAnsi="Arial"/>
          <w:i/>
          <w:iCs/>
          <w:sz w:val="22"/>
          <w:szCs w:val="22"/>
        </w:rPr>
        <w:t xml:space="preserve">"Velocity là thước đo riêng của từng đội, vì SP do mỗi đội tự ước lượng nên không so sánh được giữa hai đội, và dùng để xếp hạng sẽ khiến đội thổi SP thay vì giao giá trị. Anh/chị nên theo dõi mức đạt Sprint Goal, số tính năng Done đã dùng được cho khách và phản hồi của người dùng, cùng các rủi ro đang chặn đội."</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2026-10-13T00:25:44.328Z</dcterms:created>
  <dcterms:modified xsi:type="dcterms:W3CDTF">2026-10-13T00:25:44.328Z</dcterms:modified>
</cp:coreProperties>
</file>

<file path=docProps/custom.xml><?xml version="1.0" encoding="utf-8"?>
<Properties xmlns="http://schemas.openxmlformats.org/officeDocument/2006/custom-properties" xmlns:vt="http://schemas.openxmlformats.org/officeDocument/2006/docPropsVTypes"/>
</file>