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64DE2" w14:textId="77777777" w:rsidR="00B70955" w:rsidRPr="00B70955" w:rsidRDefault="00B70955" w:rsidP="00B7095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B70955">
        <w:rPr>
          <w:rFonts w:ascii="Times New Roman" w:hAnsi="Times New Roman" w:cs="Times New Roman"/>
          <w:b/>
          <w:sz w:val="28"/>
          <w:szCs w:val="24"/>
        </w:rPr>
        <w:t>From</w:t>
      </w:r>
      <w:proofErr w:type="spellEnd"/>
      <w:r w:rsidRPr="00B70955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70955">
        <w:rPr>
          <w:rFonts w:ascii="Times New Roman" w:hAnsi="Times New Roman" w:cs="Times New Roman"/>
          <w:b/>
          <w:sz w:val="28"/>
          <w:szCs w:val="24"/>
        </w:rPr>
        <w:t>cyclic</w:t>
      </w:r>
      <w:proofErr w:type="spellEnd"/>
      <w:r w:rsidRPr="00B70955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70955">
        <w:rPr>
          <w:rFonts w:ascii="Times New Roman" w:hAnsi="Times New Roman" w:cs="Times New Roman"/>
          <w:b/>
          <w:sz w:val="28"/>
          <w:szCs w:val="24"/>
        </w:rPr>
        <w:t>deformation</w:t>
      </w:r>
      <w:proofErr w:type="spellEnd"/>
      <w:r w:rsidRPr="00B70955">
        <w:rPr>
          <w:rFonts w:ascii="Times New Roman" w:hAnsi="Times New Roman" w:cs="Times New Roman"/>
          <w:b/>
          <w:sz w:val="28"/>
          <w:szCs w:val="24"/>
        </w:rPr>
        <w:t xml:space="preserve"> to fatigue crack nucleation at basal twist grain boundaries in the Ti-6Al-4V titanium alloy</w:t>
      </w:r>
    </w:p>
    <w:p w14:paraId="464F1BD0" w14:textId="62581002" w:rsidR="00B70955" w:rsidRDefault="00B70955" w:rsidP="00B70955">
      <w:pPr>
        <w:jc w:val="center"/>
        <w:rPr>
          <w:vertAlign w:val="superscript"/>
        </w:rPr>
      </w:pPr>
      <w:r w:rsidRPr="00AC70FF">
        <w:rPr>
          <w:rFonts w:ascii="Times New Roman" w:hAnsi="Times New Roman" w:cs="Times New Roman"/>
        </w:rPr>
        <w:t>T. Yvinec</w:t>
      </w:r>
      <w:r w:rsidRPr="00A2057D">
        <w:rPr>
          <w:vertAlign w:val="superscript"/>
        </w:rPr>
        <w:t>1</w:t>
      </w:r>
      <w:r w:rsidRPr="00AC70FF">
        <w:rPr>
          <w:rFonts w:ascii="Times New Roman" w:hAnsi="Times New Roman" w:cs="Times New Roman"/>
        </w:rPr>
        <w:t>, V. Valle</w:t>
      </w:r>
      <w:r w:rsidRPr="00A2057D">
        <w:rPr>
          <w:vertAlign w:val="superscript"/>
        </w:rPr>
        <w:t>1</w:t>
      </w:r>
      <w:r w:rsidRPr="00AC70FF">
        <w:rPr>
          <w:rFonts w:ascii="Times New Roman" w:hAnsi="Times New Roman" w:cs="Times New Roman"/>
        </w:rPr>
        <w:t>, F. Hamon</w:t>
      </w:r>
      <w:r w:rsidRPr="00A2057D">
        <w:rPr>
          <w:vertAlign w:val="superscript"/>
        </w:rPr>
        <w:t>1</w:t>
      </w:r>
      <w:r w:rsidRPr="00AC70FF">
        <w:rPr>
          <w:rFonts w:ascii="Times New Roman" w:hAnsi="Times New Roman" w:cs="Times New Roman"/>
        </w:rPr>
        <w:t>, D. Iabadden</w:t>
      </w:r>
      <w:r w:rsidRPr="001A2384">
        <w:rPr>
          <w:rFonts w:ascii="Times New Roman" w:hAnsi="Times New Roman" w:cs="Times New Roman"/>
          <w:vertAlign w:val="superscript"/>
        </w:rPr>
        <w:t>2</w:t>
      </w:r>
      <w:r w:rsidRPr="00AC70FF">
        <w:rPr>
          <w:rFonts w:ascii="Times New Roman" w:hAnsi="Times New Roman" w:cs="Times New Roman"/>
        </w:rPr>
        <w:t xml:space="preserve">, </w:t>
      </w:r>
      <w:r w:rsidRPr="00B70955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.</w:t>
      </w:r>
      <w:r w:rsidRPr="00B70955">
        <w:rPr>
          <w:rFonts w:ascii="Times New Roman" w:hAnsi="Times New Roman" w:cs="Times New Roman"/>
        </w:rPr>
        <w:t xml:space="preserve"> Xie</w:t>
      </w:r>
      <w:r w:rsidRPr="001A2384">
        <w:rPr>
          <w:rFonts w:ascii="Times New Roman" w:hAnsi="Times New Roman" w:cs="Times New Roman"/>
          <w:vertAlign w:val="superscript"/>
        </w:rPr>
        <w:t>3</w:t>
      </w:r>
      <w:r w:rsidRPr="00B70955">
        <w:rPr>
          <w:rFonts w:ascii="Times New Roman" w:hAnsi="Times New Roman" w:cs="Times New Roman"/>
        </w:rPr>
        <w:t xml:space="preserve">, </w:t>
      </w:r>
      <w:r w:rsidRPr="00AC70FF">
        <w:rPr>
          <w:rFonts w:ascii="Times New Roman" w:hAnsi="Times New Roman" w:cs="Times New Roman"/>
        </w:rPr>
        <w:t>J. Guénolé</w:t>
      </w:r>
      <w:r w:rsidRPr="00201F8E">
        <w:rPr>
          <w:rFonts w:ascii="Times New Roman" w:hAnsi="Times New Roman" w:cs="Times New Roman"/>
          <w:vertAlign w:val="superscript"/>
        </w:rPr>
        <w:t>2</w:t>
      </w:r>
      <w:r w:rsidRPr="00AC70FF">
        <w:rPr>
          <w:rFonts w:ascii="Times New Roman" w:hAnsi="Times New Roman" w:cs="Times New Roman"/>
        </w:rPr>
        <w:t>, S. Hémery</w:t>
      </w:r>
      <w:proofErr w:type="gramStart"/>
      <w:r w:rsidRPr="00A2057D">
        <w:rPr>
          <w:vertAlign w:val="superscript"/>
        </w:rPr>
        <w:t>1</w:t>
      </w:r>
      <w:r>
        <w:rPr>
          <w:vertAlign w:val="superscript"/>
        </w:rPr>
        <w:t>,#</w:t>
      </w:r>
      <w:proofErr w:type="gramEnd"/>
    </w:p>
    <w:p w14:paraId="676B179B" w14:textId="77777777" w:rsidR="00B70955" w:rsidRDefault="00B70955" w:rsidP="00B70955">
      <w:pPr>
        <w:jc w:val="center"/>
        <w:rPr>
          <w:rFonts w:ascii="Times New Roman" w:hAnsi="Times New Roman" w:cs="Times New Roman"/>
        </w:rPr>
      </w:pPr>
    </w:p>
    <w:p w14:paraId="344D0C57" w14:textId="1F9E8464" w:rsidR="00B70955" w:rsidRDefault="00B70955" w:rsidP="00B70955">
      <w:pPr>
        <w:pStyle w:val="Paragraph"/>
        <w:ind w:firstLine="0"/>
        <w:jc w:val="center"/>
        <w:rPr>
          <w:sz w:val="22"/>
          <w:lang w:val="fr-FR"/>
        </w:rPr>
      </w:pPr>
      <w:r w:rsidRPr="00C241CE">
        <w:rPr>
          <w:sz w:val="22"/>
          <w:vertAlign w:val="superscript"/>
          <w:lang w:val="fr-FR"/>
        </w:rPr>
        <w:t>1</w:t>
      </w:r>
      <w:r w:rsidRPr="00C241CE">
        <w:rPr>
          <w:sz w:val="22"/>
          <w:lang w:val="fr-FR"/>
        </w:rPr>
        <w:t xml:space="preserve"> Institut </w:t>
      </w:r>
      <w:proofErr w:type="spellStart"/>
      <w:r w:rsidRPr="00C241CE">
        <w:rPr>
          <w:sz w:val="22"/>
          <w:lang w:val="fr-FR"/>
        </w:rPr>
        <w:t>Pprime</w:t>
      </w:r>
      <w:proofErr w:type="spellEnd"/>
      <w:r w:rsidRPr="00C241CE">
        <w:rPr>
          <w:sz w:val="22"/>
          <w:lang w:val="fr-FR"/>
        </w:rPr>
        <w:t xml:space="preserve">, ISAE-ENSMA, Université de Poitiers, CNRS UPR 3346, Téléport 2, 1 avenue Clément Ader, BP 40109, Futuroscope-Chasseneuil Cedex, 86961 </w:t>
      </w:r>
      <w:r>
        <w:rPr>
          <w:sz w:val="22"/>
          <w:lang w:val="fr-FR"/>
        </w:rPr>
        <w:t>France</w:t>
      </w:r>
    </w:p>
    <w:p w14:paraId="5A7E1BC7" w14:textId="58ED51BA" w:rsidR="00B70955" w:rsidRDefault="00B70955" w:rsidP="00B70955">
      <w:pPr>
        <w:pStyle w:val="Paragraph"/>
        <w:ind w:firstLine="0"/>
        <w:jc w:val="center"/>
        <w:rPr>
          <w:sz w:val="22"/>
          <w:lang w:val="fr-FR"/>
        </w:rPr>
      </w:pPr>
      <w:r w:rsidRPr="00B70955">
        <w:rPr>
          <w:sz w:val="22"/>
          <w:vertAlign w:val="superscript"/>
          <w:lang w:val="fr-FR"/>
        </w:rPr>
        <w:t>2</w:t>
      </w:r>
      <w:r>
        <w:rPr>
          <w:sz w:val="22"/>
          <w:lang w:val="fr-FR"/>
        </w:rPr>
        <w:t xml:space="preserve"> </w:t>
      </w:r>
      <w:r w:rsidRPr="00B70955">
        <w:rPr>
          <w:sz w:val="22"/>
          <w:lang w:val="fr-FR"/>
        </w:rPr>
        <w:t>CNRS, Universit</w:t>
      </w:r>
      <w:r>
        <w:rPr>
          <w:sz w:val="22"/>
          <w:lang w:val="fr-FR"/>
        </w:rPr>
        <w:t>é</w:t>
      </w:r>
      <w:r w:rsidRPr="00B70955">
        <w:rPr>
          <w:sz w:val="22"/>
          <w:lang w:val="fr-FR"/>
        </w:rPr>
        <w:t xml:space="preserve"> de Lorraine, Arts et M</w:t>
      </w:r>
      <w:r>
        <w:rPr>
          <w:sz w:val="22"/>
          <w:lang w:val="fr-FR"/>
        </w:rPr>
        <w:t>é</w:t>
      </w:r>
      <w:r w:rsidRPr="00B70955">
        <w:rPr>
          <w:sz w:val="22"/>
          <w:lang w:val="fr-FR"/>
        </w:rPr>
        <w:t xml:space="preserve">tiers Institute of </w:t>
      </w:r>
      <w:proofErr w:type="spellStart"/>
      <w:r w:rsidRPr="00B70955">
        <w:rPr>
          <w:sz w:val="22"/>
          <w:lang w:val="fr-FR"/>
        </w:rPr>
        <w:t>Technology</w:t>
      </w:r>
      <w:proofErr w:type="spellEnd"/>
      <w:r w:rsidRPr="00B70955">
        <w:rPr>
          <w:sz w:val="22"/>
          <w:lang w:val="fr-FR"/>
        </w:rPr>
        <w:t xml:space="preserve">, LEM3, F-57000, Metz, </w:t>
      </w:r>
      <w:r>
        <w:rPr>
          <w:sz w:val="22"/>
          <w:lang w:val="fr-FR"/>
        </w:rPr>
        <w:t>France</w:t>
      </w:r>
    </w:p>
    <w:p w14:paraId="164251AA" w14:textId="2E45AA57" w:rsidR="00B70955" w:rsidRDefault="00B70955" w:rsidP="00B70955">
      <w:pPr>
        <w:pStyle w:val="Paragraph"/>
        <w:ind w:firstLine="0"/>
        <w:jc w:val="center"/>
        <w:rPr>
          <w:sz w:val="22"/>
          <w:lang w:val="fr-FR"/>
        </w:rPr>
      </w:pPr>
      <w:r w:rsidRPr="00B70955">
        <w:rPr>
          <w:sz w:val="22"/>
          <w:vertAlign w:val="superscript"/>
          <w:lang w:val="fr-FR"/>
        </w:rPr>
        <w:t>3</w:t>
      </w:r>
      <w:r>
        <w:rPr>
          <w:sz w:val="22"/>
          <w:lang w:val="fr-FR"/>
        </w:rPr>
        <w:t xml:space="preserve"> </w:t>
      </w:r>
      <w:r w:rsidRPr="00B70955">
        <w:rPr>
          <w:sz w:val="22"/>
          <w:lang w:val="fr-FR"/>
        </w:rPr>
        <w:t>Institut f</w:t>
      </w:r>
      <w:r>
        <w:rPr>
          <w:sz w:val="22"/>
          <w:lang w:val="fr-FR"/>
        </w:rPr>
        <w:t>u</w:t>
      </w:r>
      <w:r w:rsidRPr="00B70955">
        <w:rPr>
          <w:sz w:val="22"/>
          <w:lang w:val="fr-FR"/>
        </w:rPr>
        <w:t xml:space="preserve">r </w:t>
      </w:r>
      <w:proofErr w:type="spellStart"/>
      <w:r w:rsidRPr="00B70955">
        <w:rPr>
          <w:sz w:val="22"/>
          <w:lang w:val="fr-FR"/>
        </w:rPr>
        <w:t>Metallkunde</w:t>
      </w:r>
      <w:proofErr w:type="spellEnd"/>
      <w:r w:rsidRPr="00B70955">
        <w:rPr>
          <w:sz w:val="22"/>
          <w:lang w:val="fr-FR"/>
        </w:rPr>
        <w:t xml:space="preserve"> </w:t>
      </w:r>
      <w:proofErr w:type="spellStart"/>
      <w:r w:rsidRPr="00B70955">
        <w:rPr>
          <w:sz w:val="22"/>
          <w:lang w:val="fr-FR"/>
        </w:rPr>
        <w:t>und</w:t>
      </w:r>
      <w:proofErr w:type="spellEnd"/>
      <w:r w:rsidRPr="00B70955">
        <w:rPr>
          <w:sz w:val="22"/>
          <w:lang w:val="fr-FR"/>
        </w:rPr>
        <w:t xml:space="preserve"> </w:t>
      </w:r>
      <w:proofErr w:type="spellStart"/>
      <w:r w:rsidRPr="00B70955">
        <w:rPr>
          <w:sz w:val="22"/>
          <w:lang w:val="fr-FR"/>
        </w:rPr>
        <w:t>Materialphysik</w:t>
      </w:r>
      <w:proofErr w:type="spellEnd"/>
      <w:r w:rsidRPr="00B70955">
        <w:rPr>
          <w:sz w:val="22"/>
          <w:lang w:val="fr-FR"/>
        </w:rPr>
        <w:t xml:space="preserve">, RWTH Aachen </w:t>
      </w:r>
      <w:proofErr w:type="spellStart"/>
      <w:r w:rsidRPr="00B70955">
        <w:rPr>
          <w:sz w:val="22"/>
          <w:lang w:val="fr-FR"/>
        </w:rPr>
        <w:t>University</w:t>
      </w:r>
      <w:proofErr w:type="spellEnd"/>
      <w:r w:rsidRPr="00B70955">
        <w:rPr>
          <w:sz w:val="22"/>
          <w:lang w:val="fr-FR"/>
        </w:rPr>
        <w:t>, D-52056, Aachen, Germany</w:t>
      </w:r>
    </w:p>
    <w:p w14:paraId="41A49795" w14:textId="77777777" w:rsidR="00B70955" w:rsidRPr="00C241CE" w:rsidRDefault="00B70955" w:rsidP="00B70955">
      <w:pPr>
        <w:pStyle w:val="Paragraph"/>
        <w:ind w:firstLine="0"/>
        <w:jc w:val="center"/>
        <w:rPr>
          <w:sz w:val="22"/>
          <w:lang w:val="fr-FR"/>
        </w:rPr>
      </w:pPr>
    </w:p>
    <w:p w14:paraId="0ADF266C" w14:textId="77777777" w:rsidR="00B70955" w:rsidRPr="009C27BB" w:rsidRDefault="00B70955" w:rsidP="00B70955">
      <w:pPr>
        <w:jc w:val="center"/>
        <w:rPr>
          <w:rFonts w:ascii="Times New Roman" w:eastAsia="Times New Roman" w:hAnsi="Times New Roman" w:cs="Times New Roman"/>
          <w:szCs w:val="24"/>
          <w:lang w:val="en-US"/>
        </w:rPr>
      </w:pPr>
      <w:r w:rsidRPr="009C27BB">
        <w:rPr>
          <w:rFonts w:ascii="Times New Roman" w:eastAsia="Times New Roman" w:hAnsi="Times New Roman" w:cs="Times New Roman"/>
          <w:szCs w:val="24"/>
          <w:vertAlign w:val="superscript"/>
          <w:lang w:val="en-US"/>
        </w:rPr>
        <w:t>#</w:t>
      </w:r>
      <w:r w:rsidRPr="009C27BB">
        <w:rPr>
          <w:rFonts w:ascii="Times New Roman" w:eastAsia="Times New Roman" w:hAnsi="Times New Roman" w:cs="Times New Roman"/>
          <w:szCs w:val="24"/>
          <w:lang w:val="en-US"/>
        </w:rPr>
        <w:t xml:space="preserve"> samuel.hemery@ensma.fr</w:t>
      </w:r>
    </w:p>
    <w:p w14:paraId="2DD1B548" w14:textId="77777777" w:rsidR="00B70955" w:rsidRPr="009C27BB" w:rsidRDefault="00B70955" w:rsidP="00B70955">
      <w:pPr>
        <w:rPr>
          <w:rFonts w:ascii="Times New Roman" w:hAnsi="Times New Roman" w:cs="Times New Roman"/>
          <w:lang w:val="en-US"/>
        </w:rPr>
      </w:pPr>
    </w:p>
    <w:p w14:paraId="61245FE6" w14:textId="77777777" w:rsidR="00B70955" w:rsidRPr="009C27BB" w:rsidRDefault="00B70955" w:rsidP="00B70955">
      <w:pPr>
        <w:rPr>
          <w:rFonts w:ascii="Times New Roman" w:hAnsi="Times New Roman" w:cs="Times New Roman"/>
          <w:lang w:val="en-US"/>
        </w:rPr>
      </w:pPr>
    </w:p>
    <w:p w14:paraId="4B7FE51A" w14:textId="77777777" w:rsidR="00B70955" w:rsidRPr="00542B61" w:rsidRDefault="00B70955" w:rsidP="00B70955">
      <w:pPr>
        <w:rPr>
          <w:rFonts w:ascii="Times New Roman" w:hAnsi="Times New Roman" w:cs="Times New Roman"/>
          <w:lang w:val="en-US"/>
        </w:rPr>
      </w:pPr>
      <w:r w:rsidRPr="00542B61">
        <w:rPr>
          <w:rFonts w:ascii="Times New Roman" w:hAnsi="Times New Roman" w:cs="Times New Roman"/>
          <w:lang w:val="en-US"/>
        </w:rPr>
        <w:t>Abstract</w:t>
      </w:r>
    </w:p>
    <w:p w14:paraId="1BC25F67" w14:textId="7692F31E" w:rsidR="00916302" w:rsidRPr="00E6381A" w:rsidRDefault="00916302" w:rsidP="00916302">
      <w:pPr>
        <w:jc w:val="both"/>
        <w:rPr>
          <w:rFonts w:ascii="Times New Roman" w:hAnsi="Times New Roman" w:cs="Times New Roman"/>
          <w:lang w:val="en-US"/>
        </w:rPr>
      </w:pPr>
      <w:r w:rsidRPr="00E6381A">
        <w:rPr>
          <w:rFonts w:ascii="Times New Roman" w:hAnsi="Times New Roman" w:cs="Times New Roman"/>
          <w:lang w:val="en-US"/>
        </w:rPr>
        <w:t xml:space="preserve">Titanium alloys are widely employed in aerospace applications </w:t>
      </w:r>
      <w:r w:rsidR="00201F8E">
        <w:rPr>
          <w:rFonts w:ascii="Times New Roman" w:hAnsi="Times New Roman" w:cs="Times New Roman"/>
          <w:lang w:val="en-US"/>
        </w:rPr>
        <w:t>owing</w:t>
      </w:r>
      <w:r w:rsidRPr="00E6381A">
        <w:rPr>
          <w:rFonts w:ascii="Times New Roman" w:hAnsi="Times New Roman" w:cs="Times New Roman"/>
          <w:lang w:val="en-US"/>
        </w:rPr>
        <w:t xml:space="preserve"> to </w:t>
      </w:r>
      <w:r w:rsidR="00201F8E">
        <w:rPr>
          <w:rFonts w:ascii="Times New Roman" w:hAnsi="Times New Roman" w:cs="Times New Roman"/>
          <w:lang w:val="en-US"/>
        </w:rPr>
        <w:t>their</w:t>
      </w:r>
      <w:r w:rsidRPr="00E6381A">
        <w:rPr>
          <w:rFonts w:ascii="Times New Roman" w:hAnsi="Times New Roman" w:cs="Times New Roman"/>
          <w:lang w:val="en-US"/>
        </w:rPr>
        <w:t xml:space="preserve"> outstanding combination of properties. As components often experience cyclic mechanical loadings during service, accurate predictions of fatigue lifetimes are a key milestone for safe and lightweight aircrafts</w:t>
      </w:r>
      <w:r w:rsidR="00F144C7">
        <w:rPr>
          <w:rFonts w:ascii="Times New Roman" w:hAnsi="Times New Roman" w:cs="Times New Roman"/>
          <w:lang w:val="en-US"/>
        </w:rPr>
        <w:t>, but require a mechanistic modeling of underlying processes</w:t>
      </w:r>
      <w:r w:rsidRPr="00E6381A">
        <w:rPr>
          <w:rFonts w:ascii="Times New Roman" w:hAnsi="Times New Roman" w:cs="Times New Roman"/>
          <w:lang w:val="en-US"/>
        </w:rPr>
        <w:t xml:space="preserve">. Recent studies revealed the nucleation of fatigue cracks at basal twist grain boundaries (BTGBs) in </w:t>
      </w:r>
      <w:r w:rsidR="00201F8E">
        <w:rPr>
          <w:rFonts w:ascii="Times New Roman" w:hAnsi="Times New Roman" w:cs="Times New Roman"/>
          <w:lang w:val="en-US"/>
        </w:rPr>
        <w:t xml:space="preserve">α+β </w:t>
      </w:r>
      <w:r w:rsidRPr="00E6381A">
        <w:rPr>
          <w:rFonts w:ascii="Times New Roman" w:hAnsi="Times New Roman" w:cs="Times New Roman"/>
          <w:lang w:val="en-US"/>
        </w:rPr>
        <w:t xml:space="preserve">titanium alloys. The presentation will </w:t>
      </w:r>
      <w:r w:rsidR="00F144C7">
        <w:rPr>
          <w:rFonts w:ascii="Times New Roman" w:hAnsi="Times New Roman" w:cs="Times New Roman"/>
          <w:lang w:val="en-US"/>
        </w:rPr>
        <w:t xml:space="preserve">focus on recent </w:t>
      </w:r>
      <w:r w:rsidR="00201F8E">
        <w:rPr>
          <w:rFonts w:ascii="Times New Roman" w:hAnsi="Times New Roman" w:cs="Times New Roman"/>
          <w:lang w:val="en-US"/>
        </w:rPr>
        <w:t>progress in clarifying</w:t>
      </w:r>
      <w:r w:rsidR="00E6381A" w:rsidRPr="00E6381A">
        <w:rPr>
          <w:rFonts w:ascii="Times New Roman" w:hAnsi="Times New Roman" w:cs="Times New Roman"/>
          <w:lang w:val="en-US"/>
        </w:rPr>
        <w:t xml:space="preserve"> </w:t>
      </w:r>
      <w:r w:rsidR="00201F8E">
        <w:rPr>
          <w:rFonts w:ascii="Times New Roman" w:hAnsi="Times New Roman" w:cs="Times New Roman"/>
          <w:lang w:val="en-US"/>
        </w:rPr>
        <w:t xml:space="preserve">the </w:t>
      </w:r>
      <w:r w:rsidR="00E6381A" w:rsidRPr="00E6381A">
        <w:rPr>
          <w:rFonts w:ascii="Times New Roman" w:hAnsi="Times New Roman" w:cs="Times New Roman"/>
          <w:lang w:val="en-US"/>
        </w:rPr>
        <w:t xml:space="preserve">deformation and fracture mechanisms operating </w:t>
      </w:r>
      <w:r w:rsidR="00201F8E">
        <w:rPr>
          <w:rFonts w:ascii="Times New Roman" w:hAnsi="Times New Roman" w:cs="Times New Roman"/>
          <w:lang w:val="en-US"/>
        </w:rPr>
        <w:t>in</w:t>
      </w:r>
      <w:r w:rsidR="00E6381A" w:rsidRPr="00E6381A">
        <w:rPr>
          <w:rFonts w:ascii="Times New Roman" w:hAnsi="Times New Roman" w:cs="Times New Roman"/>
          <w:lang w:val="en-US"/>
        </w:rPr>
        <w:t xml:space="preserve"> these microstructur</w:t>
      </w:r>
      <w:r w:rsidR="007D6AF2">
        <w:rPr>
          <w:rFonts w:ascii="Times New Roman" w:hAnsi="Times New Roman" w:cs="Times New Roman"/>
          <w:lang w:val="en-US"/>
        </w:rPr>
        <w:t>al</w:t>
      </w:r>
      <w:r w:rsidR="00E6381A" w:rsidRPr="00E6381A">
        <w:rPr>
          <w:rFonts w:ascii="Times New Roman" w:hAnsi="Times New Roman" w:cs="Times New Roman"/>
          <w:lang w:val="en-US"/>
        </w:rPr>
        <w:t xml:space="preserve"> configurations. </w:t>
      </w:r>
      <w:r w:rsidR="00F144C7">
        <w:rPr>
          <w:rFonts w:ascii="Times New Roman" w:hAnsi="Times New Roman" w:cs="Times New Roman"/>
          <w:lang w:val="en-US"/>
        </w:rPr>
        <w:t>In particular, a</w:t>
      </w:r>
      <w:r w:rsidR="00E6381A" w:rsidRPr="00E6381A">
        <w:rPr>
          <w:rFonts w:ascii="Times New Roman" w:hAnsi="Times New Roman" w:cs="Times New Roman"/>
          <w:lang w:val="en-US"/>
        </w:rPr>
        <w:t xml:space="preserve"> combination of experimental and simulation techniques, including HR-DIC, EBSD, in-situ mechanical testing, and molecular dynamics simulations, w</w:t>
      </w:r>
      <w:r w:rsidR="00201F8E">
        <w:rPr>
          <w:rFonts w:ascii="Times New Roman" w:hAnsi="Times New Roman" w:cs="Times New Roman"/>
          <w:lang w:val="en-US"/>
        </w:rPr>
        <w:t>as</w:t>
      </w:r>
      <w:r w:rsidR="00E6381A" w:rsidRPr="00E6381A">
        <w:rPr>
          <w:rFonts w:ascii="Times New Roman" w:hAnsi="Times New Roman" w:cs="Times New Roman"/>
          <w:lang w:val="en-US"/>
        </w:rPr>
        <w:t xml:space="preserve"> leveraged to </w:t>
      </w:r>
      <w:r w:rsidR="00E6381A">
        <w:rPr>
          <w:rFonts w:ascii="Times New Roman" w:hAnsi="Times New Roman" w:cs="Times New Roman"/>
          <w:lang w:val="en-US"/>
        </w:rPr>
        <w:t>characterize</w:t>
      </w:r>
      <w:r w:rsidR="00E6381A" w:rsidRPr="00E6381A">
        <w:rPr>
          <w:rFonts w:ascii="Times New Roman" w:hAnsi="Times New Roman" w:cs="Times New Roman"/>
          <w:lang w:val="en-US"/>
        </w:rPr>
        <w:t xml:space="preserve"> the mechanical behavior at BTGBs in titanium alloys subjected to monotonic and cyclic loadings. The origin of preferential cracking at these microstructure configurations will finally be discussed.</w:t>
      </w:r>
    </w:p>
    <w:sectPr w:rsidR="00916302" w:rsidRPr="00E638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A95"/>
    <w:rsid w:val="000520C1"/>
    <w:rsid w:val="00097D55"/>
    <w:rsid w:val="000B3A95"/>
    <w:rsid w:val="001720C8"/>
    <w:rsid w:val="001A2384"/>
    <w:rsid w:val="00201F8E"/>
    <w:rsid w:val="00297829"/>
    <w:rsid w:val="003A1D39"/>
    <w:rsid w:val="004A3845"/>
    <w:rsid w:val="00772953"/>
    <w:rsid w:val="007D6AF2"/>
    <w:rsid w:val="00916302"/>
    <w:rsid w:val="00920C09"/>
    <w:rsid w:val="009B05D8"/>
    <w:rsid w:val="00A02BAD"/>
    <w:rsid w:val="00AC70FF"/>
    <w:rsid w:val="00B40218"/>
    <w:rsid w:val="00B70955"/>
    <w:rsid w:val="00BE2A7F"/>
    <w:rsid w:val="00C613DA"/>
    <w:rsid w:val="00CA1C97"/>
    <w:rsid w:val="00E6381A"/>
    <w:rsid w:val="00E9760C"/>
    <w:rsid w:val="00F1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3F12"/>
  <w15:chartTrackingRefBased/>
  <w15:docId w15:val="{78E914BB-E3D5-4731-BE27-48CA60F9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70955"/>
    <w:pPr>
      <w:spacing w:before="120" w:after="0" w:line="240" w:lineRule="auto"/>
      <w:ind w:firstLine="720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HEMERY Samuel</dc:creator>
  <cp:keywords/>
  <dc:description/>
  <cp:lastModifiedBy>HEMERY Samuel</cp:lastModifiedBy>
  <cp:revision>2</cp:revision>
  <dcterms:created xsi:type="dcterms:W3CDTF">2025-12-12T13:28:00Z</dcterms:created>
  <dcterms:modified xsi:type="dcterms:W3CDTF">2025-12-12T13:28:00Z</dcterms:modified>
</cp:coreProperties>
</file>