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B3583"/>
          <w:sz w:val="17"/>
        </w:rPr>
        <w:t>AUCOOP · Hospital Digitalisation Handbook · Instrument B-3</w:t>
      </w:r>
    </w:p>
    <w:p>
      <w:pPr>
        <w:spacing w:after="40"/>
      </w:pPr>
      <w:r>
        <w:rPr>
          <w:b/>
          <w:color w:val="0B3583"/>
          <w:sz w:val="36"/>
        </w:rPr>
        <w:t>Mandate and ownership</w:t>
      </w:r>
    </w:p>
    <w:p>
      <w:pPr>
        <w:spacing w:after="120"/>
      </w:pPr>
      <w:r>
        <w:rPr>
          <w:color w:val="5A6672"/>
          <w:sz w:val="18"/>
        </w:rPr>
        <w:t>Before you go   ·   Before configuration starts</w:t>
      </w:r>
    </w:p>
    <w:p>
      <w:pPr>
        <w:spacing w:after="160"/>
      </w:pPr>
      <w:r>
        <w:rPr>
          <w:i/>
          <w:sz w:val="19"/>
        </w:rPr>
        <w:t>Name the six people whose support decides whether this works, speak to each separately, and put the agreement in writing.</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val="clear" w:color="auto" w:fill="EEF2F7"/>
          </w:tcPr>
          <w:p>
            <w:pPr>
              <w:spacing w:after="40"/>
            </w:pPr>
            <w:r/>
            <w:r>
              <w:rPr>
                <w:b/>
                <w:i w:val="0"/>
                <w:color w:val="5A6672"/>
                <w:sz w:val="17"/>
              </w:rPr>
              <w:t>Hospital</w:t>
              <w:br/>
              <w:br/>
            </w:r>
          </w:p>
        </w:tc>
        <w:tc>
          <w:tcPr>
            <w:tcW w:type="dxa" w:w="2466"/>
            <w:shd w:val="clear" w:color="auto" w:fill="EEF2F7"/>
          </w:tcPr>
          <w:p>
            <w:pPr>
              <w:spacing w:after="40"/>
            </w:pPr>
            <w:r/>
            <w:r>
              <w:rPr>
                <w:b/>
                <w:i w:val="0"/>
                <w:color w:val="5A6672"/>
                <w:sz w:val="17"/>
              </w:rPr>
              <w:t>Unit / area</w:t>
              <w:br/>
              <w:br/>
            </w:r>
          </w:p>
        </w:tc>
        <w:tc>
          <w:tcPr>
            <w:tcW w:type="dxa" w:w="2466"/>
            <w:shd w:val="clear" w:color="auto" w:fill="EEF2F7"/>
          </w:tcPr>
          <w:p>
            <w:pPr>
              <w:spacing w:after="40"/>
            </w:pPr>
            <w:r/>
            <w:r>
              <w:rPr>
                <w:b/>
                <w:i w:val="0"/>
                <w:color w:val="5A6672"/>
                <w:sz w:val="17"/>
              </w:rPr>
              <w:t>Completed by</w:t>
              <w:br/>
              <w:br/>
            </w:r>
          </w:p>
        </w:tc>
        <w:tc>
          <w:tcPr>
            <w:tcW w:type="dxa" w:w="2466"/>
            <w:shd w:val="clear" w:color="auto" w:fill="EEF2F7"/>
          </w:tcPr>
          <w:p>
            <w:pPr>
              <w:spacing w:after="40"/>
            </w:pPr>
            <w:r/>
            <w:r>
              <w:rPr>
                <w:b/>
                <w:i w:val="0"/>
                <w:color w:val="5A6672"/>
                <w:sz w:val="17"/>
              </w:rPr>
              <w:t>Date</w:t>
              <w:br/>
              <w:br/>
            </w:r>
          </w:p>
        </w:tc>
      </w:tr>
    </w:tbl>
    <w:p>
      <w:pPr>
        <w:spacing w:after="80"/>
      </w:pPr>
    </w:p>
    <w:p>
      <w:pPr>
        <w:spacing w:before="160" w:after="60"/>
      </w:pPr>
      <w:r>
        <w:rPr>
          <w:b/>
          <w:color w:val="0B3583"/>
          <w:sz w:val="23"/>
        </w:rPr>
        <w:t>1. The six people — spoken to separately, by name</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814"/>
            <w:shd w:val="clear" w:color="auto" w:fill="EEF2F7"/>
          </w:tcPr>
          <w:p>
            <w:pPr>
              <w:spacing w:after="40"/>
            </w:pPr>
            <w:r/>
            <w:r>
              <w:rPr>
                <w:b/>
                <w:i w:val="0"/>
                <w:color w:val="5A6672"/>
                <w:sz w:val="17"/>
              </w:rPr>
              <w:t>Role</w:t>
            </w:r>
          </w:p>
        </w:tc>
        <w:tc>
          <w:tcPr>
            <w:tcW w:type="dxa" w:w="1701"/>
            <w:shd w:val="clear" w:color="auto" w:fill="EEF2F7"/>
          </w:tcPr>
          <w:p>
            <w:pPr>
              <w:spacing w:after="40"/>
            </w:pPr>
            <w:r/>
            <w:r>
              <w:rPr>
                <w:b/>
                <w:i w:val="0"/>
                <w:color w:val="5A6672"/>
                <w:sz w:val="17"/>
              </w:rPr>
              <w:t>Name</w:t>
            </w:r>
          </w:p>
        </w:tc>
        <w:tc>
          <w:tcPr>
            <w:tcW w:type="dxa" w:w="1247"/>
            <w:shd w:val="clear" w:color="auto" w:fill="EEF2F7"/>
          </w:tcPr>
          <w:p>
            <w:pPr>
              <w:spacing w:after="40"/>
            </w:pPr>
            <w:r/>
            <w:r>
              <w:rPr>
                <w:b/>
                <w:i w:val="0"/>
                <w:color w:val="5A6672"/>
                <w:sz w:val="17"/>
              </w:rPr>
              <w:t>Met on (date)</w:t>
            </w:r>
          </w:p>
        </w:tc>
        <w:tc>
          <w:tcPr>
            <w:tcW w:type="dxa" w:w="2551"/>
            <w:shd w:val="clear" w:color="auto" w:fill="EEF2F7"/>
          </w:tcPr>
          <w:p>
            <w:pPr>
              <w:spacing w:after="40"/>
            </w:pPr>
            <w:r/>
            <w:r>
              <w:rPr>
                <w:b/>
                <w:i w:val="0"/>
                <w:color w:val="5A6672"/>
                <w:sz w:val="17"/>
              </w:rPr>
              <w:t>Q1: What takes too long in your unit?</w:t>
            </w:r>
          </w:p>
        </w:tc>
        <w:tc>
          <w:tcPr>
            <w:tcW w:type="dxa" w:w="2551"/>
            <w:shd w:val="clear" w:color="auto" w:fill="EEF2F7"/>
          </w:tcPr>
          <w:p>
            <w:pPr>
              <w:spacing w:after="40"/>
            </w:pPr>
            <w:r/>
            <w:r>
              <w:rPr>
                <w:b/>
                <w:i w:val="0"/>
                <w:color w:val="5A6672"/>
                <w:sz w:val="17"/>
              </w:rPr>
              <w:t>Q2: What would make this worth your staff's time?</w:t>
            </w:r>
          </w:p>
        </w:tc>
      </w:tr>
      <w:tr>
        <w:tc>
          <w:tcPr>
            <w:tcW w:type="dxa" w:w="1814"/>
          </w:tcPr>
          <w:p>
            <w:pPr>
              <w:spacing w:after="40"/>
            </w:pPr>
            <w:r/>
            <w:r>
              <w:rPr>
                <w:b w:val="0"/>
                <w:i w:val="0"/>
                <w:sz w:val="18"/>
              </w:rPr>
              <w:t>Medical Director</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r>
        <w:tc>
          <w:tcPr>
            <w:tcW w:type="dxa" w:w="1814"/>
          </w:tcPr>
          <w:p>
            <w:pPr>
              <w:spacing w:after="40"/>
            </w:pPr>
            <w:r/>
            <w:r>
              <w:rPr>
                <w:b w:val="0"/>
                <w:i w:val="0"/>
                <w:sz w:val="18"/>
              </w:rPr>
              <w:t>Head of Nursing</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r>
        <w:tc>
          <w:tcPr>
            <w:tcW w:type="dxa" w:w="1814"/>
          </w:tcPr>
          <w:p>
            <w:pPr>
              <w:spacing w:after="40"/>
            </w:pPr>
            <w:r/>
            <w:r>
              <w:rPr>
                <w:b w:val="0"/>
                <w:i w:val="0"/>
                <w:sz w:val="18"/>
              </w:rPr>
              <w:t>Head of Pharmacy</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r>
        <w:tc>
          <w:tcPr>
            <w:tcW w:type="dxa" w:w="1814"/>
          </w:tcPr>
          <w:p>
            <w:pPr>
              <w:spacing w:after="40"/>
            </w:pPr>
            <w:r/>
            <w:r>
              <w:rPr>
                <w:b w:val="0"/>
                <w:i w:val="0"/>
                <w:sz w:val="18"/>
              </w:rPr>
              <w:t>Laboratory Director</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r>
        <w:tc>
          <w:tcPr>
            <w:tcW w:type="dxa" w:w="1814"/>
          </w:tcPr>
          <w:p>
            <w:pPr>
              <w:spacing w:after="40"/>
            </w:pPr>
            <w:r/>
            <w:r>
              <w:rPr>
                <w:b w:val="0"/>
                <w:i w:val="0"/>
                <w:sz w:val="18"/>
              </w:rPr>
              <w:t>Administrator / Finance</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r>
        <w:tc>
          <w:tcPr>
            <w:tcW w:type="dxa" w:w="1814"/>
          </w:tcPr>
          <w:p>
            <w:pPr>
              <w:spacing w:after="40"/>
            </w:pPr>
            <w:r/>
            <w:r>
              <w:rPr>
                <w:b w:val="0"/>
                <w:i w:val="0"/>
                <w:sz w:val="18"/>
              </w:rPr>
              <w:t>IT Officer / technician</w:t>
            </w:r>
          </w:p>
        </w:tc>
        <w:tc>
          <w:tcPr>
            <w:tcW w:type="dxa" w:w="1701"/>
          </w:tcPr>
          <w:p>
            <w:pPr>
              <w:spacing w:after="40"/>
            </w:pPr>
            <w:r/>
            <w:r>
              <w:rPr>
                <w:b w:val="0"/>
                <w:i w:val="0"/>
                <w:sz w:val="18"/>
              </w:rPr>
            </w:r>
          </w:p>
        </w:tc>
        <w:tc>
          <w:tcPr>
            <w:tcW w:type="dxa" w:w="1247"/>
          </w:tcPr>
          <w:p>
            <w:pPr>
              <w:spacing w:after="40"/>
            </w:pPr>
            <w:r/>
            <w:r>
              <w:rPr>
                <w:b w:val="0"/>
                <w:i w:val="0"/>
                <w:sz w:val="18"/>
              </w:rPr>
            </w:r>
          </w:p>
        </w:tc>
        <w:tc>
          <w:tcPr>
            <w:tcW w:type="dxa" w:w="2551"/>
          </w:tcPr>
          <w:p>
            <w:pPr>
              <w:spacing w:after="40"/>
            </w:pPr>
            <w:r/>
            <w:r>
              <w:rPr>
                <w:b w:val="0"/>
                <w:i w:val="0"/>
                <w:sz w:val="18"/>
              </w:rPr>
            </w:r>
          </w:p>
        </w:tc>
        <w:tc>
          <w:tcPr>
            <w:tcW w:type="dxa" w:w="2551"/>
          </w:tcPr>
          <w:p>
            <w:pPr>
              <w:spacing w:after="40"/>
            </w:pPr>
            <w:r/>
            <w:r>
              <w:rPr>
                <w:b w:val="0"/>
                <w:i w:val="0"/>
                <w:sz w:val="18"/>
              </w:rPr>
            </w:r>
          </w:p>
        </w:tc>
      </w:tr>
    </w:tbl>
    <w:p>
      <w:pPr>
        <w:spacing w:after="40"/>
      </w:pPr>
    </w:p>
    <w:p>
      <w:pPr>
        <w:spacing w:after="80"/>
      </w:pPr>
      <w:r>
        <w:rPr>
          <w:i/>
          <w:color w:val="5A6672"/>
          <w:sz w:val="17"/>
        </w:rPr>
        <w:t>If the IT Officer post does not exist, go back to B-2 — that is a stop-rule condition.</w:t>
      </w:r>
    </w:p>
    <w:p>
      <w:pPr>
        <w:spacing w:before="160" w:after="60"/>
      </w:pPr>
      <w:r>
        <w:rPr>
          <w:b/>
          <w:color w:val="0B3583"/>
          <w:sz w:val="23"/>
        </w:rPr>
        <w:t>1b. Permission or instruction?</w:t>
      </w:r>
    </w:p>
    <w:p>
      <w:pPr>
        <w:spacing w:after="80"/>
      </w:pPr>
      <w:r>
        <w:rPr>
          <w:i/>
          <w:color w:val="5A6672"/>
          <w:sz w:val="17"/>
        </w:rPr>
        <w:t>A director will say yes to visiting engineers. That yes changes nothing on the wards. The mandate is real only when the director tells staff, personally, that this is how the hospital will now work. This is the field that separates the sites that adopted from the sites that did not.</w:t>
      </w:r>
    </w:p>
    <w:tbl>
      <w:tblPr>
        <w:tblStyle w:val="TableGrid"/>
        <w:tblW w:type="auto" w:w="0"/>
        <w:tblLook w:firstColumn="1" w:firstRow="1" w:lastColumn="0" w:lastRow="0" w:noHBand="0" w:noVBand="1" w:val="04A0"/>
      </w:tblPr>
      <w:tblGrid>
        <w:gridCol w:w="2466"/>
        <w:gridCol w:w="2466"/>
        <w:gridCol w:w="2466"/>
        <w:gridCol w:w="2466"/>
      </w:tblGrid>
      <w:tr>
        <w:tc>
          <w:tcPr>
            <w:tcW w:type="dxa" w:w="2494"/>
            <w:shd w:val="clear" w:color="auto" w:fill="EEF2F7"/>
          </w:tcPr>
          <w:p>
            <w:pPr>
              <w:spacing w:after="40"/>
            </w:pPr>
            <w:r/>
            <w:r>
              <w:rPr>
                <w:b/>
                <w:i w:val="0"/>
                <w:color w:val="5A6672"/>
                <w:sz w:val="17"/>
              </w:rPr>
              <w:t>Did the director announce it to staff?</w:t>
            </w:r>
          </w:p>
        </w:tc>
        <w:tc>
          <w:tcPr>
            <w:tcW w:type="dxa" w:w="2041"/>
            <w:shd w:val="clear" w:color="auto" w:fill="EEF2F7"/>
          </w:tcPr>
          <w:p>
            <w:pPr>
              <w:spacing w:after="40"/>
            </w:pPr>
            <w:r/>
            <w:r>
              <w:rPr>
                <w:b/>
                <w:i w:val="0"/>
                <w:color w:val="5A6672"/>
                <w:sz w:val="17"/>
              </w:rPr>
              <w:t>To whom</w:t>
            </w:r>
          </w:p>
        </w:tc>
        <w:tc>
          <w:tcPr>
            <w:tcW w:type="dxa" w:w="1474"/>
            <w:shd w:val="clear" w:color="auto" w:fill="EEF2F7"/>
          </w:tcPr>
          <w:p>
            <w:pPr>
              <w:spacing w:after="40"/>
            </w:pPr>
            <w:r/>
            <w:r>
              <w:rPr>
                <w:b/>
                <w:i w:val="0"/>
                <w:color w:val="5A6672"/>
                <w:sz w:val="17"/>
              </w:rPr>
              <w:t>When</w:t>
            </w:r>
          </w:p>
        </w:tc>
        <w:tc>
          <w:tcPr>
            <w:tcW w:type="dxa" w:w="3855"/>
            <w:shd w:val="clear" w:color="auto" w:fill="EEF2F7"/>
          </w:tcPr>
          <w:p>
            <w:pPr>
              <w:spacing w:after="40"/>
            </w:pPr>
            <w:r/>
            <w:r>
              <w:rPr>
                <w:b/>
                <w:i w:val="0"/>
                <w:color w:val="5A6672"/>
                <w:sz w:val="17"/>
              </w:rPr>
              <w:t>In what form (meeting / memo / word to each head)</w:t>
            </w:r>
          </w:p>
        </w:tc>
      </w:tr>
      <w:tr>
        <w:tc>
          <w:tcPr>
            <w:tcW w:type="dxa" w:w="2494"/>
          </w:tcPr>
          <w:p>
            <w:pPr>
              <w:spacing w:after="40"/>
            </w:pPr>
            <w:r/>
            <w:r>
              <w:rPr>
                <w:b w:val="0"/>
                <w:i w:val="0"/>
                <w:sz w:val="18"/>
              </w:rPr>
              <w:t>Yes / No / Promised, not yet done</w:t>
            </w:r>
          </w:p>
        </w:tc>
        <w:tc>
          <w:tcPr>
            <w:tcW w:type="dxa" w:w="2041"/>
          </w:tcPr>
          <w:p>
            <w:pPr>
              <w:spacing w:after="40"/>
            </w:pPr>
            <w:r/>
            <w:r>
              <w:rPr>
                <w:b w:val="0"/>
                <w:i w:val="0"/>
                <w:sz w:val="18"/>
              </w:rPr>
            </w:r>
          </w:p>
        </w:tc>
        <w:tc>
          <w:tcPr>
            <w:tcW w:type="dxa" w:w="1474"/>
          </w:tcPr>
          <w:p>
            <w:pPr>
              <w:spacing w:after="40"/>
            </w:pPr>
            <w:r/>
            <w:r>
              <w:rPr>
                <w:b w:val="0"/>
                <w:i w:val="0"/>
                <w:sz w:val="18"/>
              </w:rPr>
            </w:r>
          </w:p>
        </w:tc>
        <w:tc>
          <w:tcPr>
            <w:tcW w:type="dxa" w:w="3855"/>
          </w:tcPr>
          <w:p>
            <w:pPr>
              <w:spacing w:after="40"/>
            </w:pPr>
            <w:r/>
            <w:r>
              <w:rPr>
                <w:b w:val="0"/>
                <w:i w:val="0"/>
                <w:sz w:val="18"/>
              </w:rPr>
            </w:r>
          </w:p>
        </w:tc>
      </w:tr>
    </w:tbl>
    <w:p>
      <w:pPr>
        <w:spacing w:after="40"/>
      </w:pPr>
    </w:p>
    <w:p>
      <w:pPr>
        <w:spacing w:after="80"/>
      </w:pPr>
      <w:r>
        <w:rPr>
          <w:i/>
          <w:color w:val="5A6672"/>
          <w:sz w:val="17"/>
        </w:rPr>
        <w:t>If the answer is No, or if the director expects YOU to do the telling, you have permission and not a mandate. Say so here rather than proceeding as though you had one.</w:t>
      </w:r>
    </w:p>
    <w:p>
      <w:pPr>
        <w:spacing w:before="160" w:after="60"/>
      </w:pPr>
      <w:r>
        <w:rPr>
          <w:b/>
          <w:color w:val="0B3583"/>
          <w:sz w:val="23"/>
        </w:rPr>
        <w:t>2. Super-user candidates (permanent staff, respected, curious — not the most senior)</w:t>
      </w:r>
    </w:p>
    <w:tbl>
      <w:tblPr>
        <w:tblStyle w:val="TableGrid"/>
        <w:tblW w:type="auto" w:w="0"/>
        <w:tblLook w:firstColumn="1" w:firstRow="1" w:lastColumn="0" w:lastRow="0" w:noHBand="0" w:noVBand="1" w:val="04A0"/>
      </w:tblPr>
      <w:tblGrid>
        <w:gridCol w:w="2466"/>
        <w:gridCol w:w="2466"/>
        <w:gridCol w:w="2466"/>
        <w:gridCol w:w="2466"/>
      </w:tblGrid>
      <w:tr>
        <w:tc>
          <w:tcPr>
            <w:tcW w:type="dxa" w:w="2268"/>
            <w:shd w:val="clear" w:color="auto" w:fill="EEF2F7"/>
          </w:tcPr>
          <w:p>
            <w:pPr>
              <w:spacing w:after="40"/>
            </w:pPr>
            <w:r/>
            <w:r>
              <w:rPr>
                <w:b/>
                <w:i w:val="0"/>
                <w:color w:val="5A6672"/>
                <w:sz w:val="17"/>
              </w:rPr>
              <w:t>Name</w:t>
            </w:r>
          </w:p>
        </w:tc>
        <w:tc>
          <w:tcPr>
            <w:tcW w:type="dxa" w:w="1701"/>
            <w:shd w:val="clear" w:color="auto" w:fill="EEF2F7"/>
          </w:tcPr>
          <w:p>
            <w:pPr>
              <w:spacing w:after="40"/>
            </w:pPr>
            <w:r/>
            <w:r>
              <w:rPr>
                <w:b/>
                <w:i w:val="0"/>
                <w:color w:val="5A6672"/>
                <w:sz w:val="17"/>
              </w:rPr>
              <w:t>Unit</w:t>
            </w:r>
          </w:p>
        </w:tc>
        <w:tc>
          <w:tcPr>
            <w:tcW w:type="dxa" w:w="3969"/>
            <w:shd w:val="clear" w:color="auto" w:fill="EEF2F7"/>
          </w:tcPr>
          <w:p>
            <w:pPr>
              <w:spacing w:after="40"/>
            </w:pPr>
            <w:r/>
            <w:r>
              <w:rPr>
                <w:b/>
                <w:i w:val="0"/>
                <w:color w:val="5A6672"/>
                <w:sz w:val="17"/>
              </w:rPr>
              <w:t>Why them</w:t>
            </w:r>
          </w:p>
        </w:tc>
        <w:tc>
          <w:tcPr>
            <w:tcW w:type="dxa" w:w="1928"/>
            <w:shd w:val="clear" w:color="auto" w:fill="EEF2F7"/>
          </w:tcPr>
          <w:p>
            <w:pPr>
              <w:spacing w:after="40"/>
            </w:pPr>
            <w:r/>
            <w:r>
              <w:rPr>
                <w:b/>
                <w:i w:val="0"/>
                <w:color w:val="5A6672"/>
                <w:sz w:val="17"/>
              </w:rPr>
              <w:t>Time allowance agreed?</w:t>
            </w:r>
          </w:p>
        </w:tc>
      </w:tr>
      <w:tr>
        <w:tc>
          <w:tcPr>
            <w:tcW w:type="dxa" w:w="2268"/>
          </w:tcPr>
          <w:p>
            <w:pPr>
              <w:spacing w:after="40"/>
            </w:pPr>
            <w:r/>
            <w:r>
              <w:rPr>
                <w:b w:val="0"/>
                <w:i w:val="0"/>
                <w:sz w:val="18"/>
              </w:rPr>
            </w:r>
          </w:p>
        </w:tc>
        <w:tc>
          <w:tcPr>
            <w:tcW w:type="dxa" w:w="1701"/>
          </w:tcPr>
          <w:p>
            <w:pPr>
              <w:spacing w:after="40"/>
            </w:pPr>
            <w:r/>
            <w:r>
              <w:rPr>
                <w:b w:val="0"/>
                <w:i w:val="0"/>
                <w:sz w:val="18"/>
              </w:rPr>
            </w:r>
          </w:p>
        </w:tc>
        <w:tc>
          <w:tcPr>
            <w:tcW w:type="dxa" w:w="3969"/>
          </w:tcPr>
          <w:p>
            <w:pPr>
              <w:spacing w:after="40"/>
            </w:pPr>
            <w:r/>
            <w:r>
              <w:rPr>
                <w:b w:val="0"/>
                <w:i w:val="0"/>
                <w:sz w:val="18"/>
              </w:rPr>
            </w:r>
          </w:p>
        </w:tc>
        <w:tc>
          <w:tcPr>
            <w:tcW w:type="dxa" w:w="1928"/>
          </w:tcPr>
          <w:p>
            <w:pPr>
              <w:spacing w:after="40"/>
            </w:pPr>
            <w:r/>
            <w:r>
              <w:rPr>
                <w:b w:val="0"/>
                <w:i w:val="0"/>
                <w:sz w:val="18"/>
              </w:rPr>
            </w:r>
          </w:p>
        </w:tc>
      </w:tr>
      <w:tr>
        <w:tc>
          <w:tcPr>
            <w:tcW w:type="dxa" w:w="2268"/>
          </w:tcPr>
          <w:p>
            <w:pPr>
              <w:spacing w:after="40"/>
            </w:pPr>
            <w:r/>
            <w:r>
              <w:rPr>
                <w:b w:val="0"/>
                <w:i w:val="0"/>
                <w:sz w:val="18"/>
              </w:rPr>
            </w:r>
          </w:p>
        </w:tc>
        <w:tc>
          <w:tcPr>
            <w:tcW w:type="dxa" w:w="1701"/>
          </w:tcPr>
          <w:p>
            <w:pPr>
              <w:spacing w:after="40"/>
            </w:pPr>
            <w:r/>
            <w:r>
              <w:rPr>
                <w:b w:val="0"/>
                <w:i w:val="0"/>
                <w:sz w:val="18"/>
              </w:rPr>
            </w:r>
          </w:p>
        </w:tc>
        <w:tc>
          <w:tcPr>
            <w:tcW w:type="dxa" w:w="3969"/>
          </w:tcPr>
          <w:p>
            <w:pPr>
              <w:spacing w:after="40"/>
            </w:pPr>
            <w:r/>
            <w:r>
              <w:rPr>
                <w:b w:val="0"/>
                <w:i w:val="0"/>
                <w:sz w:val="18"/>
              </w:rPr>
            </w:r>
          </w:p>
        </w:tc>
        <w:tc>
          <w:tcPr>
            <w:tcW w:type="dxa" w:w="1928"/>
          </w:tcPr>
          <w:p>
            <w:pPr>
              <w:spacing w:after="40"/>
            </w:pPr>
            <w:r/>
            <w:r>
              <w:rPr>
                <w:b w:val="0"/>
                <w:i w:val="0"/>
                <w:sz w:val="18"/>
              </w:rPr>
            </w:r>
          </w:p>
        </w:tc>
      </w:tr>
    </w:tbl>
    <w:p>
      <w:pPr>
        <w:spacing w:after="40"/>
      </w:pPr>
    </w:p>
    <w:p>
      <w:pPr>
        <w:spacing w:before="160" w:after="60"/>
      </w:pPr>
      <w:r>
        <w:rPr>
          <w:b/>
          <w:color w:val="0B3583"/>
          <w:sz w:val="23"/>
        </w:rPr>
        <w:t>3. The written agreement (MoU) — tick when the clause exists in writing</w:t>
      </w:r>
    </w:p>
    <w:p>
      <w:pPr>
        <w:spacing w:after="40"/>
      </w:pPr>
      <w:r>
        <w:rPr>
          <w:sz w:val="22"/>
        </w:rPr>
        <w:t xml:space="preserve">☐  </w:t>
      </w:r>
      <w:r>
        <w:rPr>
          <w:sz w:val="19"/>
        </w:rPr>
        <w:t>Who owns the system — the hospital, stated explicitly</w:t>
      </w:r>
    </w:p>
    <w:p>
      <w:pPr>
        <w:spacing w:after="40"/>
      </w:pPr>
      <w:r>
        <w:rPr>
          <w:sz w:val="22"/>
        </w:rPr>
        <w:t xml:space="preserve">☐  </w:t>
      </w:r>
      <w:r>
        <w:rPr>
          <w:sz w:val="19"/>
        </w:rPr>
        <w:t>Who owns the data, and how patient consent is handled</w:t>
      </w:r>
    </w:p>
    <w:p>
      <w:pPr>
        <w:spacing w:after="40"/>
      </w:pPr>
      <w:r>
        <w:rPr>
          <w:sz w:val="22"/>
        </w:rPr>
        <w:t xml:space="preserve">☐  </w:t>
      </w:r>
      <w:r>
        <w:rPr>
          <w:sz w:val="19"/>
        </w:rPr>
        <w:t>Training commitments: how many staff, released for how long, when</w:t>
      </w:r>
    </w:p>
    <w:p>
      <w:pPr>
        <w:spacing w:after="40"/>
      </w:pPr>
      <w:r>
        <w:rPr>
          <w:sz w:val="22"/>
        </w:rPr>
        <w:t xml:space="preserve">☐  </w:t>
      </w:r>
      <w:r>
        <w:rPr>
          <w:sz w:val="19"/>
        </w:rPr>
        <w:t>Remote support: what the organisation will and will not do after leaving, and for how long</w:t>
      </w:r>
    </w:p>
    <w:p>
      <w:pPr>
        <w:spacing w:after="40"/>
      </w:pPr>
      <w:r>
        <w:rPr>
          <w:sz w:val="22"/>
        </w:rPr>
        <w:t xml:space="preserve">☐  </w:t>
      </w:r>
      <w:r>
        <w:rPr>
          <w:sz w:val="19"/>
        </w:rPr>
        <w:t>Who pays for what after we leave: hosting, hardware replacement, the IT post</w:t>
      </w:r>
    </w:p>
    <w:p>
      <w:pPr>
        <w:spacing w:after="40"/>
      </w:pPr>
      <w:r>
        <w:rPr>
          <w:sz w:val="22"/>
        </w:rPr>
        <w:t xml:space="preserve">☐  </w:t>
      </w:r>
      <w:r>
        <w:rPr>
          <w:sz w:val="19"/>
        </w:rPr>
        <w:t>Signed by the medical director</w:t>
      </w:r>
    </w:p>
    <w:p>
      <w:pPr>
        <w:spacing w:after="20"/>
      </w:pPr>
      <w:r>
        <w:rPr>
          <w:b/>
          <w:sz w:val="19"/>
        </w:rPr>
        <w:t>Existing systems discovered (finance package, any previous digital attempt, who ran it):</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2"/>
        <w:sz w:val="16"/>
      </w:rPr>
      <w:t>Handbook v0.5  ·  B-3  ·  Record the handbook version in your closure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