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B3583"/>
          <w:sz w:val="17"/>
        </w:rPr>
        <w:t>AUCOOP · Hospital Digitalisation Handbook · Instrument D-4</w:t>
      </w:r>
    </w:p>
    <w:p>
      <w:pPr>
        <w:spacing w:after="40"/>
      </w:pPr>
      <w:r>
        <w:rPr>
          <w:b/>
          <w:color w:val="0B3583"/>
          <w:sz w:val="36"/>
        </w:rPr>
        <w:t>Phase exit gate</w:t>
      </w:r>
    </w:p>
    <w:p>
      <w:pPr>
        <w:spacing w:after="120"/>
      </w:pPr>
      <w:r>
        <w:rPr>
          <w:color w:val="5A6672"/>
          <w:sz w:val="18"/>
        </w:rPr>
        <w:t>While you are there   ·   At the end of each phase</w:t>
      </w:r>
    </w:p>
    <w:p>
      <w:pPr>
        <w:spacing w:after="160"/>
      </w:pPr>
      <w:r>
        <w:rPr>
          <w:i/>
          <w:sz w:val="19"/>
        </w:rPr>
        <w:t>A phase is not finished because the feature works. Complete one sheet per phase you claim to have closed.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Hospital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Unit / area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Completed by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Date</w:t>
              <w:br/>
              <w:br/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B3583"/>
          <w:sz w:val="23"/>
        </w:rPr>
        <w:t>Phase being closed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36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Phase (1–4)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Name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Claimed closed on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By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1. Exit criteria — every phase (implementation matrix)</w:t>
      </w:r>
    </w:p>
    <w:p>
      <w:pPr>
        <w:spacing w:after="80"/>
      </w:pPr>
      <w:r>
        <w:rPr>
          <w:i/>
          <w:color w:val="5A6672"/>
          <w:sz w:val="17"/>
        </w:rPr>
        <w:t>No fixed duration. The anchor: the phase's reports match the paper counts over one complete reporting cycle. Criteria not yet verified when the team leaves are assessed by the owner and reported remotely.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7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Dimension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Criterion</w:t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Met? (Y/N/later)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Evidence / who confirmed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Technical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Available during working hours; any outage covered by the emergency paper forms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Functional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Every encounter recorded in the system; reports match paper counts for one full reporting cycle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Motivational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Staff enter the data themselves, without the team present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Owner confirms; paper registers closed and archived; paper kept only as emergency backup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1b. Engineering conditions — evidence for 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53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Condition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Met? (Y/N)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Evidence (what was shown, to whom)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Phase-specific gate (see handbook D-4 table)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Works offline-tolerantly — degrades sensibly when power or network fails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 hospital-usable runbook exists, written for zero prior IT experience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The runbook was tested on someone who was NOT in the training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2. The four measured outcomes</w:t>
      </w:r>
    </w:p>
    <w:p>
      <w:pPr>
        <w:spacing w:after="80"/>
      </w:pPr>
      <w:r>
        <w:rPr>
          <w:i/>
          <w:color w:val="5A6672"/>
          <w:sz w:val="17"/>
        </w:rPr>
        <w:t>Use these definitions exactly — S-1 re-measures the same four at six and twelve months, and a measure whose definition changes between cohorts cannot be compared across them. Write the denominator, not just the ratio.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587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Outcome</w:t>
            </w:r>
          </w:p>
        </w:tc>
        <w:tc>
          <w:tcPr>
            <w:tcW w:type="dxa" w:w="3742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Definition — use exactly this</w:t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Numerator</w:t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Denominator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Value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Adoption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Eligible staff who used it in a normal week ÷ eligible staff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Fidelity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Records entered at the point of care ÷ records entered (sample one real day)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Penetration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Units live ÷ units in scope at handover (name them)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Sustainability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Running, with a named owner in post, on this date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3. The other four — one sentence each, in prose</w:t>
      </w:r>
    </w:p>
    <w:p>
      <w:pPr>
        <w:spacing w:after="80"/>
      </w:pPr>
      <w:r>
        <w:rPr>
          <w:i/>
          <w:color w:val="5A6672"/>
          <w:sz w:val="17"/>
        </w:rPr>
        <w:t>These will not be measured honestly in the last week of a three-week deployment. A form that returns three real numbers and five guesses produces something that looks like data. Write a sentence.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Outcome</w:t>
            </w:r>
          </w:p>
        </w:tc>
        <w:tc>
          <w:tcPr>
            <w:tcW w:type="dxa" w:w="306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The question</w:t>
            </w:r>
          </w:p>
        </w:tc>
        <w:tc>
          <w:tcPr>
            <w:tcW w:type="dxa" w:w="5102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What you observed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Acceptability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Do staff find it agreeable?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Appropriateness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Does it fit this setting?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Feasibility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Can it be done here, with these people?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Implementation cost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Hardware, travel, staff time, recurrent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4. Six- and twelve-month check</w:t>
      </w:r>
    </w:p>
    <w:p>
      <w:pPr>
        <w:spacing w:after="80"/>
      </w:pPr>
      <w:r>
        <w:rPr>
          <w:i/>
          <w:color w:val="5A6672"/>
          <w:sz w:val="17"/>
        </w:rPr>
        <w:t>Sustainability is not measurable at departure — it is measurable in a year. Name the person and the dates here, and again in L-1 section 4. They will be filling in S-1.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Who checks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6-month date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12-month date</w:t>
            </w:r>
          </w:p>
        </w:tc>
        <w:tc>
          <w:tcPr>
            <w:tcW w:type="dxa" w:w="419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Contact route that will still work then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5. What was not done</w:t>
      </w:r>
    </w:p>
    <w:p>
      <w:pPr>
        <w:spacing w:after="20"/>
      </w:pPr>
      <w:r>
        <w:rPr>
          <w:b/>
          <w:sz w:val="19"/>
        </w:rPr>
        <w:t>What was NOT done in this phase, and why (the next team's scope starts here):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2"/>
        <w:sz w:val="16"/>
      </w:rPr>
      <w:t>Handbook v0.5  ·  D-4  ·  Record the handbook version in your closure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