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лабораторна-робота-3"/>
    <w:p>
      <w:pPr>
        <w:pStyle w:val="Heading1"/>
      </w:pPr>
      <w:r>
        <w:t xml:space="preserve">Лабораторна робота №3</w:t>
      </w:r>
    </w:p>
    <w:p>
      <w:pPr>
        <w:pStyle w:val="FirstParagraph"/>
      </w:pPr>
      <w:r>
        <w:t xml:space="preserve">Виконала студентка групи ІКМ-123 Солом’яна Поліна</w:t>
      </w:r>
    </w:p>
    <w:bookmarkStart w:id="18" w:name="X3c755e2b2c05c8fb57af0811be018ec04db8d35"/>
    <w:p>
      <w:pPr>
        <w:pStyle w:val="Heading2"/>
      </w:pPr>
      <w:r>
        <w:t xml:space="preserve">Тема: Markdown - створення документа, діаграми та публікація на Github</w:t>
      </w:r>
    </w:p>
    <w:bookmarkStart w:id="9" w:name="мета-роботи"/>
    <w:p>
      <w:pPr>
        <w:pStyle w:val="Heading3"/>
      </w:pPr>
      <w:r>
        <w:t xml:space="preserve">Мета роботи</w:t>
      </w:r>
    </w:p>
    <w:p>
      <w:pPr>
        <w:pStyle w:val="FirstParagraph"/>
      </w:pPr>
      <w:r>
        <w:t xml:space="preserve">Навчитися створювати структурований документ у Markdown, додавати списки, математичні формули, діаграми (Mermaid), конвертувати Markdown у HTML/DOCX/PDF і опублікувати результат на Github.</w:t>
      </w:r>
    </w:p>
    <w:bookmarkEnd w:id="9"/>
    <w:bookmarkStart w:id="10" w:name="мої-улюблені-книги"/>
    <w:p>
      <w:pPr>
        <w:pStyle w:val="Heading3"/>
      </w:pPr>
      <w:r>
        <w:t xml:space="preserve">Мої улюблені книги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“Час жити і вмирати”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Еріх Марія Ремарк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“Гарних дівчат не вбивають”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Холлі Джексон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“1984”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Джордж Оруел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“Гордість і упередженість”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Джейн Остін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“Пригоди Шерлока Холмса”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Артур Конан Дойл</w:t>
      </w:r>
    </w:p>
    <w:bookmarkEnd w:id="10"/>
    <w:bookmarkStart w:id="14" w:name="відомі-математичні-формули"/>
    <w:p>
      <w:pPr>
        <w:pStyle w:val="Heading3"/>
      </w:pPr>
      <w:r>
        <w:t xml:space="preserve">Відомі математичні формули</w:t>
      </w:r>
    </w:p>
    <w:bookmarkStart w:id="11" w:name="закон-ома-для-ділянки-ланцюга"/>
    <w:p>
      <w:pPr>
        <w:pStyle w:val="Heading4"/>
      </w:pPr>
      <w:r>
        <w:t xml:space="preserve">1. Закон Ома для ділянки ланцюга</w:t>
      </w:r>
    </w:p>
    <w:p>
      <w:pPr>
        <w:pStyle w:val="FirstParagraph"/>
      </w:pPr>
      <w:r>
        <w:t xml:space="preserve">Закон, що пов’язує силу струму (</w:t>
      </w:r>
      <m:oMath>
        <m:r>
          <m:t>I</m:t>
        </m:r>
      </m:oMath>
      <w:r>
        <w:t xml:space="preserve">), напругу (</w:t>
      </w:r>
      <m:oMath>
        <m:r>
          <m:t>U</m:t>
        </m:r>
      </m:oMath>
      <w:r>
        <w:t xml:space="preserve">) та опір (</w:t>
      </w:r>
      <m:oMath>
        <m:r>
          <m:t>R</m:t>
        </m:r>
      </m:oMath>
      <w:r>
        <w:t xml:space="preserve">), описується формулою: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R</m:t>
            </m:r>
          </m:den>
        </m:f>
      </m:oMath>
    </w:p>
    <w:bookmarkEnd w:id="11"/>
    <w:bookmarkStart w:id="12" w:name="формула-ньютона-лейбніца"/>
    <w:p>
      <w:pPr>
        <w:pStyle w:val="Heading4"/>
      </w:pPr>
      <w:r>
        <w:t xml:space="preserve">2. Формула Ньютона-Лейбніца</w:t>
      </w:r>
    </w:p>
    <w:p>
      <w:pPr>
        <w:pStyle w:val="FirstParagraph"/>
      </w:pPr>
      <w:r>
        <w:t xml:space="preserve">Пов’язує поняття інтегрування та диференціювання, як показано у рівнянні: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12"/>
    <w:bookmarkStart w:id="13" w:name="теорема-піфагора"/>
    <w:p>
      <w:pPr>
        <w:pStyle w:val="Heading4"/>
      </w:pPr>
      <w:r>
        <w:t xml:space="preserve">3. Теорема Піфагора</w:t>
      </w:r>
    </w:p>
    <w:p>
      <w:pPr>
        <w:pStyle w:val="FirstParagraph"/>
      </w:pPr>
      <w:r>
        <w:t xml:space="preserve">Формула, що пов’язує довжини сторін прямокутного трикутника: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13"/>
    <w:bookmarkEnd w:id="14"/>
    <w:bookmarkStart w:id="15" w:name="проста-діагарама"/>
    <w:p>
      <w:pPr>
        <w:pStyle w:val="Heading3"/>
      </w:pPr>
      <w:r>
        <w:t xml:space="preserve">Проста діагарама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A[Початок] --&gt; B{Хочеш чогось гарячого?};</w:t>
      </w:r>
      <w:r>
        <w:br/>
      </w:r>
      <w:r>
        <w:rPr>
          <w:rStyle w:val="VerbatimChar"/>
        </w:rPr>
        <w:t xml:space="preserve">   B -- Так --&gt; C[Замов суп або борщ];</w:t>
      </w:r>
      <w:r>
        <w:br/>
      </w:r>
      <w:r>
        <w:rPr>
          <w:rStyle w:val="VerbatimChar"/>
        </w:rPr>
        <w:t xml:space="preserve">   B -- Ні --&gt; D[Обери салат або сендвіч];</w:t>
      </w:r>
      <w:r>
        <w:br/>
      </w:r>
      <w:r>
        <w:rPr>
          <w:rStyle w:val="VerbatimChar"/>
        </w:rPr>
        <w:t xml:space="preserve">   C --&gt; E[Приємного апетиту!];</w:t>
      </w:r>
      <w:r>
        <w:br/>
      </w:r>
      <w:r>
        <w:rPr>
          <w:rStyle w:val="VerbatimChar"/>
        </w:rPr>
        <w:t xml:space="preserve">   D --&gt; E;</w:t>
      </w:r>
    </w:p>
    <w:bookmarkEnd w:id="15"/>
    <w:bookmarkStart w:id="16" w:name="таблиця"/>
    <w:p>
      <w:pPr>
        <w:pStyle w:val="Heading3"/>
      </w:pPr>
      <w:r>
        <w:t xml:space="preserve">Таблиця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 книги та автор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Кількість сторінок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“Час жити і помирати”</w:t>
            </w:r>
            <w:r>
              <w:t xml:space="preserve"> </w:t>
            </w:r>
            <w:r>
              <w:t xml:space="preserve">- Еріх Марія Ремарк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“Гарних дівчат не вбивають”</w:t>
            </w:r>
            <w:r>
              <w:t xml:space="preserve"> </w:t>
            </w:r>
            <w:r>
              <w:t xml:space="preserve">- Холлі Джексон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“1984”</w:t>
            </w:r>
            <w:r>
              <w:t xml:space="preserve"> </w:t>
            </w:r>
            <w:r>
              <w:t xml:space="preserve">- Джордж Оруел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“Гордість і упередженість”</w:t>
            </w:r>
            <w:r>
              <w:t xml:space="preserve"> </w:t>
            </w:r>
            <w:r>
              <w:t xml:space="preserve">- Джейн Остін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“Пригоди Шерлока Холмса”</w:t>
            </w:r>
            <w:r>
              <w:t xml:space="preserve"> </w:t>
            </w:r>
            <w:r>
              <w:t xml:space="preserve">- Артур Конан Дойл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352</w:t>
            </w:r>
          </w:p>
        </w:tc>
      </w:tr>
    </w:tbl>
    <w:bookmarkEnd w:id="16"/>
    <w:bookmarkStart w:id="17" w:name="висновки"/>
    <w:p>
      <w:pPr>
        <w:pStyle w:val="Heading3"/>
      </w:pPr>
      <w:r>
        <w:t xml:space="preserve">Висновки</w:t>
      </w:r>
    </w:p>
    <w:p>
      <w:pPr>
        <w:pStyle w:val="FirstParagraph"/>
      </w:pPr>
      <w:r>
        <w:t xml:space="preserve">В ході лабораторної роботи успішно досягли поставленої мети - набуття навичок створення структурованого документа у форматі Markdown. Опанували ключовий синтаксис, реалізували оформлення ієрархічних заголовків, маркованих списків, математичних формул та побудували просту діаграму.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2025-12-02T11:13:18Z</dcterms:created>
  <dcterms:modified xsi:type="dcterms:W3CDTF">2025-12-02T11:13:18Z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