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Case Counselor — Sample Prompt Pack</w:t>
      </w:r>
    </w:p>
    <w:p>
      <w:pPr>
        <w:pStyle w:val="Heading1"/>
      </w:pPr>
      <w:r>
        <w:t>1. Start Adaptive Intake</w:t>
      </w:r>
    </w:p>
    <w:p>
      <w:r>
        <w:rPr>
          <w:rFonts w:ascii="Consolas" w:hAnsi="Consolas"/>
          <w:sz w:val="17"/>
        </w:rPr>
        <w:t>You are helping me build a decision-ready business case. Start with intake, not drafting.</w:t>
      </w:r>
    </w:p>
    <w:p>
      <w:r>
        <w:rPr>
          <w:rFonts w:ascii="Consolas" w:hAnsi="Consolas"/>
          <w:sz w:val="17"/>
        </w:rPr>
        <w:t>Here is the rough idea:</w:t>
      </w:r>
    </w:p>
    <w:p>
      <w:r>
        <w:rPr>
          <w:rFonts w:ascii="Consolas" w:hAnsi="Consolas"/>
          <w:sz w:val="17"/>
        </w:rPr>
        <w:t>[Paste problem, notes, or artifact summaries]</w:t>
      </w:r>
    </w:p>
    <w:p>
      <w:r>
        <w:rPr>
          <w:rFonts w:ascii="Consolas" w:hAnsi="Consolas"/>
          <w:sz w:val="17"/>
        </w:rPr>
        <w:t>Extract what is already known. Challenge the stated root cause before accepting it. Ask no more than eight questions grouped by dimension. Then produce a Situation Brief for confirmation.</w:t>
      </w:r>
    </w:p>
    <w:p>
      <w:pPr>
        <w:pStyle w:val="Heading1"/>
      </w:pPr>
      <w:r>
        <w:t>2. Synthesize Artifacts</w:t>
      </w:r>
    </w:p>
    <w:p>
      <w:r>
        <w:rPr>
          <w:rFonts w:ascii="Consolas" w:hAnsi="Consolas"/>
          <w:sz w:val="17"/>
        </w:rPr>
        <w:t>Review these artifacts and extract only decision-useful evidence. Separate confirmed facts, working assumptions, material gaps, risks, constraints, and evidence that should affect the recommendation.</w:t>
      </w:r>
    </w:p>
    <w:p>
      <w:pPr>
        <w:pStyle w:val="Heading1"/>
      </w:pPr>
      <w:r>
        <w:t>3. Draft the Business Case</w:t>
      </w:r>
    </w:p>
    <w:p>
      <w:r>
        <w:rPr>
          <w:rFonts w:ascii="Consolas" w:hAnsi="Consolas"/>
          <w:sz w:val="17"/>
        </w:rPr>
        <w:t>Using the confirmed Situation Brief and evidence inventory, draft the business case. Include Do Nothing as Option 0, evaluate real options, separate hard and soft benefits, include sensitivity analysis, and make the decision request explicit.</w:t>
      </w:r>
    </w:p>
    <w:p>
      <w:pPr>
        <w:pStyle w:val="Heading1"/>
      </w:pPr>
      <w:r>
        <w:t>4. Run Critical Professional Counsel</w:t>
      </w:r>
    </w:p>
    <w:p>
      <w:r>
        <w:rPr>
          <w:rFonts w:ascii="Consolas" w:hAnsi="Consolas"/>
          <w:sz w:val="17"/>
        </w:rPr>
        <w:t>Review this business case as a skeptical sponsor, CFO, operations leader, technology leader, delivery leader, risk/compliance reviewer, and customer/user advocate. Score it against the seven quality dimensions and identify the highest-value revisions.</w:t>
      </w:r>
    </w:p>
    <w:p>
      <w:pPr>
        <w:pStyle w:val="Heading1"/>
      </w:pPr>
      <w:r>
        <w:t>5. Reframe for CFO</w:t>
      </w:r>
    </w:p>
    <w:p>
      <w:r>
        <w:rPr>
          <w:rFonts w:ascii="Consolas" w:hAnsi="Consolas"/>
          <w:sz w:val="17"/>
        </w:rPr>
        <w:t>Reframe this business case for a CFO. Do not change the facts. Strengthen cost completeness, hard/soft benefit separation, assumptions, payback, sensitivity, and opportunity cost.</w:t>
      </w:r>
    </w:p>
    <w:p>
      <w:pPr>
        <w:pStyle w:val="Heading1"/>
      </w:pPr>
      <w:r>
        <w:t>6. Prepare Final DOCX and HTML</w:t>
      </w:r>
    </w:p>
    <w:p>
      <w:r>
        <w:rPr>
          <w:rFonts w:ascii="Consolas" w:hAnsi="Consolas"/>
          <w:sz w:val="17"/>
        </w:rPr>
        <w:t>Prepare this business case for DOCX and HTML output. Preserve evidence boundaries, keep tables readable, remove drafting notes from the external version, and ensure the final document is usable by a time-pressed executive.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