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SEGURIDAD CIUDADANA  /  01</w:t>
      </w:r>
    </w:p>
    <w:p>
      <w:r>
        <w:drawing>
          <wp:inline xmlns:a="http://schemas.openxmlformats.org/drawingml/2006/main" xmlns:pic="http://schemas.openxmlformats.org/drawingml/2006/picture">
            <wp:extent cx="6408000" cy="14189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ejo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418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80"/>
      </w:pPr>
      <w:r>
        <w:rPr>
          <w:b/>
          <w:sz w:val="54"/>
        </w:rPr>
        <w:t>Estafas telefónicas y digitales</w:t>
      </w:r>
    </w:p>
    <w:p>
      <w:r>
        <w:rPr>
          <w:b/>
          <w:color w:val="007F86"/>
          <w:sz w:val="20"/>
        </w:rPr>
        <w:t>DETENETE · VERIFICÁ · PROTEGÉ TUS DATOS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01  Tus claves son privadas</w:t>
            </w:r>
          </w:p>
          <w:p>
            <w:pPr>
              <w:spacing w:after="240"/>
            </w:pPr>
            <w:r>
              <w:rPr>
                <w:sz w:val="22"/>
              </w:rPr>
              <w:t>No compartas contraseñas, PIN, token ni códigos de verificación de SMS o WhatsApp.</w:t>
            </w:r>
          </w:p>
        </w:tc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02  No ingreses desde enlaces sospechosos</w:t>
            </w:r>
          </w:p>
          <w:p>
            <w:pPr>
              <w:spacing w:after="240"/>
            </w:pPr>
            <w:r>
              <w:rPr>
                <w:sz w:val="22"/>
              </w:rPr>
              <w:t>No uses enlaces recibidos por mensajes para validar cuentas, cobrar premios o evitar supuestos bloqueos.</w:t>
            </w:r>
          </w:p>
        </w:tc>
      </w:tr>
      <w:tr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03  No operes bajo instrucciones</w:t>
            </w:r>
          </w:p>
          <w:p>
            <w:pPr>
              <w:spacing w:after="240"/>
            </w:pPr>
            <w:r>
              <w:rPr>
                <w:sz w:val="22"/>
              </w:rPr>
              <w:t>No realices operaciones en cajeros o aplicaciones bancarias siguiendo una llamada inesperada.</w:t>
            </w:r>
          </w:p>
        </w:tc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04  Verificá por tu cuenta</w:t>
            </w:r>
          </w:p>
          <w:p>
            <w:pPr>
              <w:spacing w:after="240"/>
            </w:pPr>
            <w:r>
              <w:rPr>
                <w:sz w:val="22"/>
              </w:rPr>
              <w:t>Cortá el contacto y buscá el canal oficial de la entidad. No uses el teléfono o enlace que te envió quien te contactó.</w:t>
            </w:r>
          </w:p>
        </w:tc>
      </w:tr>
    </w:tbl>
    <w:p>
      <w:pPr>
        <w:pStyle w:val="Heading2"/>
      </w:pPr>
      <w:r>
        <w:t>Si dicen que un familiar está en peligro</w:t>
      </w:r>
    </w:p>
    <w:p>
      <w:r>
        <w:t>Cortá la comunicación y contactá directamente a esa persona o a otro familiar. No brindes nombres, direcciones ni información sobre dinero.</w:t>
      </w:r>
    </w:p>
    <w:p>
      <w:pPr>
        <w:spacing w:before="120"/>
      </w:pPr>
      <w:r>
        <w:rPr>
          <w:b/>
          <w:sz w:val="16"/>
        </w:rPr>
        <w:t>FUENTES DE CONSULTA</w:t>
      </w:r>
    </w:p>
    <w:p>
      <w:pPr>
        <w:spacing w:after="60"/>
      </w:pPr>
      <w:r>
        <w:rPr>
          <w:color w:val="596A7A"/>
          <w:sz w:val="16"/>
        </w:rPr>
        <w:t>Banco Central: prevención de estafas</w:t>
        <w:br/>
        <w:t>https://www.bcra.gob.ar/como-prevenir-estafas-virtuales/</w:t>
      </w:r>
    </w:p>
    <w:p>
      <w:pPr>
        <w:spacing w:after="60"/>
      </w:pPr>
      <w:r>
        <w:rPr>
          <w:color w:val="596A7A"/>
          <w:sz w:val="16"/>
        </w:rPr>
        <w:t>Prevención de estafas telefónicas</w:t>
        <w:br/>
        <w:t>https://buenosaires.gob.ar/gcaba_historico/seguridad/consejos-para-evitar-estafas-virtuales-y-telefonicas</w:t>
      </w:r>
    </w:p>
    <w:p>
      <w:r>
        <w:br w:type="page"/>
      </w:r>
    </w:p>
    <w:p>
      <w:r>
        <w:rPr>
          <w:sz w:val="20"/>
        </w:rPr>
        <w:t>SEGURIDAD CIUDADANA  /  02</w:t>
      </w:r>
    </w:p>
    <w:p>
      <w:r>
        <w:drawing>
          <wp:inline xmlns:a="http://schemas.openxmlformats.org/drawingml/2006/main" xmlns:pic="http://schemas.openxmlformats.org/drawingml/2006/picture">
            <wp:extent cx="6408000" cy="14189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ejo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418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80"/>
      </w:pPr>
      <w:r>
        <w:rPr>
          <w:b/>
          <w:sz w:val="54"/>
        </w:rPr>
        <w:t>Seguridad en el hogar</w:t>
      </w:r>
    </w:p>
    <w:p>
      <w:r>
        <w:rPr>
          <w:b/>
          <w:color w:val="007F86"/>
          <w:sz w:val="20"/>
        </w:rPr>
        <w:t>CERRÁ · VERIFICÁ · EVITÁ EXPONERTE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01  Cerrá los accesos</w:t>
            </w:r>
          </w:p>
          <w:p>
            <w:pPr>
              <w:spacing w:after="240"/>
            </w:pPr>
            <w:r>
              <w:rPr>
                <w:sz w:val="22"/>
              </w:rPr>
              <w:t>Cerrá con llave al salir y mantené cerradas las ventanas accesibles desde el exterior cuando no estés.</w:t>
            </w:r>
          </w:p>
        </w:tc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02  Verificá antes de abrir</w:t>
            </w:r>
          </w:p>
          <w:p>
            <w:pPr>
              <w:spacing w:after="240"/>
            </w:pPr>
            <w:r>
              <w:rPr>
                <w:sz w:val="22"/>
              </w:rPr>
              <w:t>No permitas el ingreso de personas desconocidas sin comprobar su identidad y el motivo de la visita.</w:t>
            </w:r>
          </w:p>
        </w:tc>
      </w:tr>
      <w:tr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03  Cuidá lo que queda a la vista</w:t>
            </w:r>
          </w:p>
          <w:p>
            <w:pPr>
              <w:spacing w:after="240"/>
            </w:pPr>
            <w:r>
              <w:rPr>
                <w:sz w:val="22"/>
              </w:rPr>
              <w:t>Evitá dejar objetos de valor visibles o al alcance desde las ventanas.</w:t>
            </w:r>
          </w:p>
        </w:tc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04  Si perdés las llaves</w:t>
            </w:r>
          </w:p>
          <w:p>
            <w:pPr>
              <w:spacing w:after="240"/>
            </w:pPr>
            <w:r>
              <w:rPr>
                <w:sz w:val="22"/>
              </w:rPr>
              <w:t>Evaluá cambiar la cerradura para evitar accesos no autorizados.</w:t>
            </w:r>
          </w:p>
        </w:tc>
      </w:tr>
    </w:tbl>
    <w:p>
      <w:pPr>
        <w:pStyle w:val="Heading2"/>
      </w:pPr>
      <w:r>
        <w:t>Si encontrás un acceso forzado</w:t>
      </w:r>
    </w:p>
    <w:p>
      <w:r>
        <w:t>No ingreses ni toques nada. Alejate y solicitá asistencia policial. Evitá enfrentarte a quien esté cometiendo un robo: priorizá tu integridad.</w:t>
      </w:r>
    </w:p>
    <w:p>
      <w:pPr>
        <w:spacing w:before="120"/>
      </w:pPr>
      <w:r>
        <w:rPr>
          <w:b/>
          <w:sz w:val="16"/>
        </w:rPr>
        <w:t>FUENTES DE CONSULTA</w:t>
      </w:r>
    </w:p>
    <w:p>
      <w:pPr>
        <w:spacing w:after="60"/>
      </w:pPr>
      <w:r>
        <w:rPr>
          <w:color w:val="596A7A"/>
          <w:sz w:val="16"/>
        </w:rPr>
        <w:t>Consejos de seguridad — Buenos Aires Ciudad</w:t>
        <w:br/>
        <w:t>https://buenosaires.gob.ar/gcaba_historico/noticias/consejos-de-seguridad</w:t>
      </w:r>
    </w:p>
    <w:p>
      <w:r>
        <w:br w:type="page"/>
      </w:r>
    </w:p>
    <w:p>
      <w:r>
        <w:rPr>
          <w:sz w:val="20"/>
        </w:rPr>
        <w:t>SEGURIDAD CIUDADANA  /  03</w:t>
      </w:r>
    </w:p>
    <w:p>
      <w:r>
        <w:drawing>
          <wp:inline xmlns:a="http://schemas.openxmlformats.org/drawingml/2006/main" xmlns:pic="http://schemas.openxmlformats.org/drawingml/2006/picture">
            <wp:extent cx="6408000" cy="14189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ejo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418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80"/>
      </w:pPr>
      <w:r>
        <w:rPr>
          <w:b/>
          <w:sz w:val="54"/>
        </w:rPr>
        <w:t>Cuidados en la vía pública</w:t>
      </w:r>
    </w:p>
    <w:p>
      <w:r>
        <w:rPr>
          <w:b/>
          <w:color w:val="007F86"/>
          <w:sz w:val="20"/>
        </w:rPr>
        <w:t>OBSERVÁ · RESGUARDÁ · PRIORIZÁ TU SEGURIDAD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01  Pertenencias cerca del cuerpo</w:t>
            </w:r>
          </w:p>
          <w:p>
            <w:pPr>
              <w:spacing w:after="240"/>
            </w:pPr>
            <w:r>
              <w:rPr>
                <w:sz w:val="22"/>
              </w:rPr>
              <w:t>Llevá bolsos y mochilas cerrados y bajo tu control.</w:t>
            </w:r>
          </w:p>
        </w:tc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02  Guardá teléfono y billetera</w:t>
            </w:r>
          </w:p>
          <w:p>
            <w:pPr>
              <w:spacing w:after="240"/>
            </w:pPr>
            <w:r>
              <w:rPr>
                <w:sz w:val="22"/>
              </w:rPr>
              <w:t>Usá compartimentos seguros en lugar de llevarlos a la vista.</w:t>
            </w:r>
          </w:p>
        </w:tc>
      </w:tr>
      <w:tr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03  Prestá atención a las distracciones</w:t>
            </w:r>
          </w:p>
          <w:p>
            <w:pPr>
              <w:spacing w:after="240"/>
            </w:pPr>
            <w:r>
              <w:rPr>
                <w:sz w:val="22"/>
              </w:rPr>
              <w:t>Mantené tus pertenencias bajo tu control si alguien intenta distraerte de forma insistente.</w:t>
            </w:r>
          </w:p>
        </w:tc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04  Si te detenés a conversar</w:t>
            </w:r>
          </w:p>
          <w:p>
            <w:pPr>
              <w:spacing w:after="240"/>
            </w:pPr>
            <w:r>
              <w:rPr>
                <w:sz w:val="22"/>
              </w:rPr>
              <w:t>Al dar una indicación, no pierdas de vista tus objetos personales.</w:t>
            </w:r>
          </w:p>
        </w:tc>
      </w:tr>
    </w:tbl>
    <w:p>
      <w:pPr>
        <w:pStyle w:val="Heading2"/>
      </w:pPr>
      <w:r>
        <w:t>La prevención no implica culpabilizar</w:t>
      </w:r>
    </w:p>
    <w:p>
      <w:r>
        <w:t>Estas medidas buscan reducir riesgos. La responsabilidad por un delito siempre corresponde a quien lo comete.</w:t>
      </w:r>
    </w:p>
    <w:p>
      <w:pPr>
        <w:spacing w:before="120"/>
      </w:pPr>
      <w:r>
        <w:rPr>
          <w:b/>
          <w:sz w:val="16"/>
        </w:rPr>
        <w:t>FUENTES DE CONSULTA</w:t>
      </w:r>
    </w:p>
    <w:p>
      <w:pPr>
        <w:spacing w:after="60"/>
      </w:pPr>
      <w:r>
        <w:rPr>
          <w:color w:val="596A7A"/>
          <w:sz w:val="16"/>
        </w:rPr>
        <w:t>Consejos de seguridad — Buenos Aires Ciudad</w:t>
        <w:br/>
        <w:t>https://buenosaires.gob.ar/gcaba_historico/noticias/consejos-de-seguridad</w:t>
      </w:r>
    </w:p>
    <w:p>
      <w:r>
        <w:br w:type="page"/>
      </w:r>
    </w:p>
    <w:p>
      <w:r>
        <w:rPr>
          <w:sz w:val="20"/>
        </w:rPr>
        <w:t>SEGURIDAD CIUDADANA  /  04</w:t>
      </w:r>
    </w:p>
    <w:p>
      <w:r>
        <w:drawing>
          <wp:inline xmlns:a="http://schemas.openxmlformats.org/drawingml/2006/main" xmlns:pic="http://schemas.openxmlformats.org/drawingml/2006/picture">
            <wp:extent cx="6408000" cy="14189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ejo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418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80"/>
      </w:pPr>
      <w:r>
        <w:rPr>
          <w:b/>
          <w:sz w:val="54"/>
        </w:rPr>
        <w:t>Compras, ventas y operaciones bancarias</w:t>
      </w:r>
    </w:p>
    <w:p>
      <w:r>
        <w:rPr>
          <w:b/>
          <w:color w:val="007F86"/>
          <w:sz w:val="20"/>
        </w:rPr>
        <w:t>COMPROBÁ EL MOVIMIENTO, NO SOLO EL MENSAJE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01  Revisá el destinatario</w:t>
            </w:r>
          </w:p>
          <w:p>
            <w:pPr>
              <w:spacing w:after="240"/>
            </w:pPr>
            <w:r>
              <w:rPr>
                <w:sz w:val="22"/>
              </w:rPr>
              <w:t>Antes de pagar o transferir, verificá la identidad del destinatario y los datos de la operación.</w:t>
            </w:r>
          </w:p>
        </w:tc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02  Comprobá la acreditación</w:t>
            </w:r>
          </w:p>
          <w:p>
            <w:pPr>
              <w:spacing w:after="240"/>
            </w:pPr>
            <w:r>
              <w:rPr>
                <w:sz w:val="22"/>
              </w:rPr>
              <w:t>Si vendés un producto, revisá el ingreso del dinero en tu propia cuenta. Una captura o comprobante no es suficiente.</w:t>
            </w:r>
          </w:p>
        </w:tc>
      </w:tr>
      <w:tr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03  No compartas claves</w:t>
            </w:r>
          </w:p>
          <w:p>
            <w:pPr>
              <w:spacing w:after="240"/>
            </w:pPr>
            <w:r>
              <w:rPr>
                <w:sz w:val="22"/>
              </w:rPr>
              <w:t>Desconfiá de beneficios que exijan entregar contraseñas o seguir instrucciones en un cajero.</w:t>
            </w:r>
          </w:p>
        </w:tc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04  Desconfiá de la urgencia</w:t>
            </w:r>
          </w:p>
          <w:p>
            <w:pPr>
              <w:spacing w:after="240"/>
            </w:pPr>
            <w:r>
              <w:rPr>
                <w:sz w:val="22"/>
              </w:rPr>
              <w:t>Si una oferta, premio o reintegro exige actuar de inmediato, frená y verificá por un canal oficial.</w:t>
            </w:r>
          </w:p>
        </w:tc>
      </w:tr>
    </w:tbl>
    <w:p>
      <w:pPr>
        <w:pStyle w:val="Heading2"/>
      </w:pPr>
      <w:r>
        <w:t>¿Te piden devolver una transferencia?</w:t>
      </w:r>
    </w:p>
    <w:p>
      <w:r>
        <w:t>Revisá los movimientos en tu propia cuenta y consultá con tu banco antes de actuar. No respondas bajo presión.</w:t>
      </w:r>
    </w:p>
    <w:p>
      <w:pPr>
        <w:spacing w:before="120"/>
      </w:pPr>
      <w:r>
        <w:rPr>
          <w:b/>
          <w:sz w:val="16"/>
        </w:rPr>
        <w:t>FUENTES DE CONSULTA</w:t>
      </w:r>
    </w:p>
    <w:p>
      <w:pPr>
        <w:spacing w:after="60"/>
      </w:pPr>
      <w:r>
        <w:rPr>
          <w:color w:val="596A7A"/>
          <w:sz w:val="16"/>
        </w:rPr>
        <w:t>Recomendaciones para evitar estafas</w:t>
        <w:br/>
        <w:t>https://www.argentina.gob.ar/seguridad/ciberdelito/recomendaciones-para-evitar-estafas-en-internet</w:t>
      </w:r>
    </w:p>
    <w:p>
      <w:pPr>
        <w:spacing w:after="60"/>
      </w:pPr>
      <w:r>
        <w:rPr>
          <w:color w:val="596A7A"/>
          <w:sz w:val="16"/>
        </w:rPr>
        <w:t>Banco Central: prevención de estafas</w:t>
        <w:br/>
        <w:t>https://www.bcra.gob.ar/como-prevenir-estafas-virtuales/</w:t>
      </w:r>
    </w:p>
    <w:p>
      <w:r>
        <w:br w:type="page"/>
      </w:r>
    </w:p>
    <w:p>
      <w:r>
        <w:rPr>
          <w:sz w:val="20"/>
        </w:rPr>
        <w:t>SEGURIDAD CIUDADANA  /  05</w:t>
      </w:r>
    </w:p>
    <w:p>
      <w:r>
        <w:drawing>
          <wp:inline xmlns:a="http://schemas.openxmlformats.org/drawingml/2006/main" xmlns:pic="http://schemas.openxmlformats.org/drawingml/2006/picture">
            <wp:extent cx="6408000" cy="14189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ejo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418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80"/>
      </w:pPr>
      <w:r>
        <w:rPr>
          <w:b/>
          <w:sz w:val="54"/>
        </w:rPr>
        <w:t>Niñas, niños y adolescentes en internet</w:t>
      </w:r>
    </w:p>
    <w:p>
      <w:r>
        <w:rPr>
          <w:b/>
          <w:color w:val="007F86"/>
          <w:sz w:val="20"/>
        </w:rPr>
        <w:t>ESCUCHÁ · ACOMPAÑÁ · CONSTRUÍ CONFIANZA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01  Conversá sin juzgar</w:t>
            </w:r>
          </w:p>
          <w:p>
            <w:pPr>
              <w:spacing w:after="240"/>
            </w:pPr>
            <w:r>
              <w:rPr>
                <w:sz w:val="22"/>
              </w:rPr>
              <w:t>Hablá sobre los juegos, aplicaciones y redes sociales que utilizan. Promové que pidan ayuda si algo les incomoda.</w:t>
            </w:r>
          </w:p>
        </w:tc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02  Los perfiles pueden ser falsos</w:t>
            </w:r>
          </w:p>
          <w:p>
            <w:pPr>
              <w:spacing w:after="240"/>
            </w:pPr>
            <w:r>
              <w:rPr>
                <w:sz w:val="22"/>
              </w:rPr>
              <w:t>Explicales que una persona en internet puede no ser quien dice ser.</w:t>
            </w:r>
          </w:p>
        </w:tc>
      </w:tr>
      <w:tr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03  Configurá la privacidad</w:t>
            </w:r>
          </w:p>
          <w:p>
            <w:pPr>
              <w:spacing w:after="240"/>
            </w:pPr>
            <w:r>
              <w:rPr>
                <w:sz w:val="22"/>
              </w:rPr>
              <w:t>Ayudalos a proteger sus cuentas y a no compartir datos personales, ubicación ni imágenes íntimas.</w:t>
            </w:r>
          </w:p>
        </w:tc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04  Cuidá también lo que publicás</w:t>
            </w:r>
          </w:p>
          <w:p>
            <w:pPr>
              <w:spacing w:after="240"/>
            </w:pPr>
            <w:r>
              <w:rPr>
                <w:sz w:val="22"/>
              </w:rPr>
              <w:t>Evitá difundir información que permita identificar su escuela, domicilio o rutinas.</w:t>
            </w:r>
          </w:p>
        </w:tc>
      </w:tr>
    </w:tbl>
    <w:p>
      <w:pPr>
        <w:pStyle w:val="Heading2"/>
      </w:pPr>
      <w:r>
        <w:t>Ante acoso sexual por internet</w:t>
      </w:r>
    </w:p>
    <w:p>
      <w:r>
        <w:t>Conservá mensajes e información. No borres conversaciones ni te hagas pasar por el niño, niña o adolescente para contactar al agresor. Realizá la denuncia en una comisaría o fiscalía.</w:t>
      </w:r>
    </w:p>
    <w:p>
      <w:pPr>
        <w:spacing w:before="120"/>
      </w:pPr>
      <w:r>
        <w:rPr>
          <w:b/>
          <w:sz w:val="16"/>
        </w:rPr>
        <w:t>FUENTES DE CONSULTA</w:t>
      </w:r>
    </w:p>
    <w:p>
      <w:pPr>
        <w:spacing w:after="60"/>
      </w:pPr>
      <w:r>
        <w:rPr>
          <w:color w:val="596A7A"/>
          <w:sz w:val="16"/>
        </w:rPr>
        <w:t>Prevención del grooming</w:t>
        <w:br/>
        <w:t>https://www.argentina.gob.ar/justicia/convosenlaweb/situaciones/estrategias-para-prevenir-el-grooming</w:t>
      </w:r>
    </w:p>
    <w:p>
      <w:pPr>
        <w:spacing w:after="60"/>
      </w:pPr>
      <w:r>
        <w:rPr>
          <w:color w:val="596A7A"/>
          <w:sz w:val="16"/>
        </w:rPr>
        <w:t>Consejos y recomendaciones</w:t>
        <w:br/>
        <w:t>https://www.argentina.gob.ar/justicia/consejos-y-recomendaciones-para-prevenir-el-grooming</w:t>
      </w:r>
    </w:p>
    <w:p>
      <w:r>
        <w:br w:type="page"/>
      </w:r>
    </w:p>
    <w:p>
      <w:r>
        <w:rPr>
          <w:sz w:val="20"/>
        </w:rPr>
        <w:t>SEGURIDAD CIUDADANA  /  06</w:t>
      </w:r>
    </w:p>
    <w:p>
      <w:r>
        <w:drawing>
          <wp:inline xmlns:a="http://schemas.openxmlformats.org/drawingml/2006/main" xmlns:pic="http://schemas.openxmlformats.org/drawingml/2006/picture">
            <wp:extent cx="6408000" cy="14189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ejo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418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80"/>
      </w:pPr>
      <w:r>
        <w:rPr>
          <w:b/>
          <w:sz w:val="54"/>
        </w:rPr>
        <w:t>Seguridad vial: nieve y hielo</w:t>
      </w:r>
    </w:p>
    <w:p>
      <w:r>
        <w:rPr>
          <w:b/>
          <w:color w:val="007F86"/>
          <w:sz w:val="20"/>
        </w:rPr>
        <w:t>PLANIFICÁ · REDUCÍ LA VELOCIDAD · TOMÁ DISTANCIA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01  Antes de salir</w:t>
            </w:r>
          </w:p>
          <w:p>
            <w:pPr>
              <w:spacing w:after="240"/>
            </w:pPr>
            <w:r>
              <w:rPr>
                <w:sz w:val="22"/>
              </w:rPr>
              <w:t>Consultá el estado de rutas y las indicaciones oficiales. Si el viaje no es imprescindible y las condiciones son adversas, considerá postergarlo.</w:t>
            </w:r>
          </w:p>
        </w:tc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02  Prepará el vehículo</w:t>
            </w:r>
          </w:p>
          <w:p>
            <w:pPr>
              <w:spacing w:after="240"/>
            </w:pPr>
            <w:r>
              <w:rPr>
                <w:sz w:val="22"/>
              </w:rPr>
              <w:t>Verificá qué equipamiento exige el tramo: neumáticos adecuados, cadenas u otros elementos indicados por la autoridad.</w:t>
            </w:r>
          </w:p>
        </w:tc>
      </w:tr>
      <w:tr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03  Conducí con suavidad</w:t>
            </w:r>
          </w:p>
          <w:p>
            <w:pPr>
              <w:spacing w:after="240"/>
            </w:pPr>
            <w:r>
              <w:rPr>
                <w:sz w:val="22"/>
              </w:rPr>
              <w:t>Reducí la velocidad y aumentá la distancia. Evitá frenadas, aceleraciones y giros bruscos.</w:t>
            </w:r>
          </w:p>
        </w:tc>
        <w:tc>
          <w:tcPr>
            <w:tcW w:type="dxa" w:w="5046"/>
            <w:shd w:fill="EDF5F6"/>
          </w:tcPr>
          <w:p>
            <w:pPr>
              <w:spacing w:before="180"/>
            </w:pPr>
            <w:r>
              <w:rPr>
                <w:b/>
                <w:sz w:val="24"/>
              </w:rPr>
              <w:t>04  Mantené la visibilidad</w:t>
            </w:r>
          </w:p>
          <w:p>
            <w:pPr>
              <w:spacing w:after="240"/>
            </w:pPr>
            <w:r>
              <w:rPr>
                <w:sz w:val="22"/>
              </w:rPr>
              <w:t>Circulá con luces bajas. No te detengas en curvas, pendientes o lugares de poca visibilidad.</w:t>
            </w:r>
          </w:p>
        </w:tc>
      </w:tr>
    </w:tbl>
    <w:p>
      <w:pPr>
        <w:pStyle w:val="Heading2"/>
      </w:pPr>
      <w:r>
        <w:t>Sin alcohol y sin distracciones</w:t>
      </w:r>
    </w:p>
    <w:p>
      <w:r>
        <w:t>No consumas alcohol si vas a conducir. Usá el celular únicamente con el vehículo detenido en un lugar seguro.</w:t>
      </w:r>
    </w:p>
    <w:p>
      <w:pPr>
        <w:spacing w:before="120"/>
      </w:pPr>
      <w:r>
        <w:rPr>
          <w:b/>
          <w:sz w:val="16"/>
        </w:rPr>
        <w:t>FUENTES DE CONSULTA</w:t>
      </w:r>
    </w:p>
    <w:p>
      <w:pPr>
        <w:spacing w:after="60"/>
      </w:pPr>
      <w:r>
        <w:rPr>
          <w:color w:val="596A7A"/>
          <w:sz w:val="16"/>
        </w:rPr>
        <w:t>Conducción en rutas con nieve — Vialidad Nacional</w:t>
        <w:br/>
        <w:t>https://www.argentina.gob.ar/noticias/recomendaciones-para-manejar-en-rutas-y-caminos-con-nieve-sobre-la-calzada</w:t>
      </w:r>
    </w:p>
    <w:sectPr w:rsidR="00FC693F" w:rsidRPr="0006063C" w:rsidSect="00034616">
      <w:footerReference w:type="default" r:id="rId9"/>
      <w:pgSz w:w="11906" w:h="16838"/>
      <w:pgMar w:top="765" w:right="907" w:bottom="765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sz w:val="16"/>
      </w:rPr>
      <w:t>CONSEJOS DE SEGURIDAD CIUDADANA  •  Borrador para revisión institucional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5324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7F8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