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369F9" w14:textId="77777777" w:rsidR="00F67B57" w:rsidRPr="00F67B57" w:rsidRDefault="00F67B57" w:rsidP="00F67B57">
      <w:pPr>
        <w:jc w:val="center"/>
        <w:rPr>
          <w:rFonts w:ascii="Old Standard" w:eastAsia="Times New Roman" w:hAnsi="Old Standard" w:cs="Old Standard"/>
          <w:b/>
          <w:bCs/>
          <w:color w:val="073763"/>
          <w:sz w:val="32"/>
          <w:szCs w:val="32"/>
          <w:lang w:eastAsia="en-IN"/>
        </w:rPr>
      </w:pPr>
      <w:r w:rsidRPr="00F67B57">
        <w:rPr>
          <w:rFonts w:ascii="Old Standard" w:eastAsia="Times New Roman" w:hAnsi="Old Standard" w:cs="Old Standard"/>
          <w:b/>
          <w:bCs/>
          <w:color w:val="073763"/>
          <w:sz w:val="32"/>
          <w:szCs w:val="32"/>
          <w:lang w:eastAsia="en-IN"/>
        </w:rPr>
        <w:t>Government of Tamil Nadu</w:t>
      </w:r>
    </w:p>
    <w:p w14:paraId="04556897" w14:textId="77777777" w:rsidR="00F67B57" w:rsidRPr="00F67B57" w:rsidRDefault="00F67B57" w:rsidP="00F67B57">
      <w:pPr>
        <w:jc w:val="center"/>
        <w:rPr>
          <w:rFonts w:ascii="Old Standard" w:eastAsia="Times New Roman" w:hAnsi="Old Standard" w:cs="Old Standard"/>
          <w:b/>
          <w:bCs/>
          <w:color w:val="073763"/>
          <w:sz w:val="36"/>
          <w:szCs w:val="36"/>
          <w:lang w:eastAsia="en-IN"/>
        </w:rPr>
      </w:pPr>
      <w:r w:rsidRPr="00F67B57">
        <w:rPr>
          <w:rFonts w:ascii="Old Standard" w:eastAsia="Times New Roman" w:hAnsi="Old Standard" w:cs="Old Standard"/>
          <w:b/>
          <w:bCs/>
          <w:color w:val="073763"/>
          <w:sz w:val="36"/>
          <w:szCs w:val="36"/>
          <w:lang w:eastAsia="en-IN"/>
        </w:rPr>
        <w:t xml:space="preserve">Tamil Nadu government releases data </w:t>
      </w:r>
      <w:proofErr w:type="spellStart"/>
      <w:r w:rsidRPr="00F67B57">
        <w:rPr>
          <w:rFonts w:ascii="Old Standard" w:eastAsia="Times New Roman" w:hAnsi="Old Standard" w:cs="Old Standard"/>
          <w:b/>
          <w:bCs/>
          <w:color w:val="073763"/>
          <w:sz w:val="36"/>
          <w:szCs w:val="36"/>
          <w:lang w:eastAsia="en-IN"/>
        </w:rPr>
        <w:t>center</w:t>
      </w:r>
      <w:proofErr w:type="spellEnd"/>
      <w:r w:rsidRPr="00F67B57">
        <w:rPr>
          <w:rFonts w:ascii="Old Standard" w:eastAsia="Times New Roman" w:hAnsi="Old Standard" w:cs="Old Standard"/>
          <w:b/>
          <w:bCs/>
          <w:color w:val="073763"/>
          <w:sz w:val="36"/>
          <w:szCs w:val="36"/>
          <w:lang w:eastAsia="en-IN"/>
        </w:rPr>
        <w:t xml:space="preserve"> policy </w:t>
      </w:r>
    </w:p>
    <w:p w14:paraId="5B9A0CBF" w14:textId="77777777" w:rsidR="00F67B57" w:rsidRPr="00F67B57" w:rsidRDefault="00F67B57" w:rsidP="00F67B57">
      <w:pPr>
        <w:jc w:val="center"/>
        <w:rPr>
          <w:rFonts w:ascii="Old Standard" w:eastAsia="Times New Roman" w:hAnsi="Old Standard" w:cs="Old Standard"/>
          <w:b/>
          <w:bCs/>
          <w:color w:val="C00000"/>
          <w:sz w:val="28"/>
          <w:szCs w:val="28"/>
          <w:lang w:eastAsia="en-IN"/>
        </w:rPr>
      </w:pPr>
      <w:r w:rsidRPr="00F67B57">
        <w:rPr>
          <w:rFonts w:ascii="Old Standard" w:eastAsia="Times New Roman" w:hAnsi="Old Standard" w:cs="Old Standard"/>
          <w:b/>
          <w:bCs/>
          <w:color w:val="C00000"/>
          <w:sz w:val="28"/>
          <w:szCs w:val="28"/>
          <w:lang w:eastAsia="en-IN"/>
        </w:rPr>
        <w:t xml:space="preserve">Relevant to </w:t>
      </w:r>
      <w:proofErr w:type="spellStart"/>
      <w:r w:rsidRPr="00F67B57">
        <w:rPr>
          <w:rFonts w:ascii="Old Standard" w:eastAsia="Times New Roman" w:hAnsi="Old Standard" w:cs="Old Standard"/>
          <w:b/>
          <w:bCs/>
          <w:color w:val="C00000"/>
          <w:sz w:val="28"/>
          <w:szCs w:val="28"/>
          <w:lang w:eastAsia="en-IN"/>
        </w:rPr>
        <w:t>TechM</w:t>
      </w:r>
      <w:proofErr w:type="spellEnd"/>
    </w:p>
    <w:p w14:paraId="3BF4835B" w14:textId="77777777" w:rsidR="00F67B57" w:rsidRPr="00F67B57" w:rsidRDefault="00F67B57" w:rsidP="00F67B57">
      <w:pPr>
        <w:rPr>
          <w:rFonts w:ascii="Old Standard" w:hAnsi="Old Standard" w:cs="Old Standard"/>
          <w:b/>
          <w:bCs/>
          <w:color w:val="C00000"/>
          <w:sz w:val="24"/>
          <w:szCs w:val="24"/>
        </w:rPr>
      </w:pPr>
      <w:r w:rsidRPr="00F67B57">
        <w:rPr>
          <w:rFonts w:ascii="Old Standard" w:eastAsia="Times New Roman" w:hAnsi="Old Standard" w:cs="Old Standard"/>
          <w:b/>
          <w:bCs/>
          <w:color w:val="000099"/>
          <w:sz w:val="28"/>
          <w:szCs w:val="28"/>
          <w:lang w:eastAsia="en-IN"/>
        </w:rPr>
        <w:t>Context</w:t>
      </w:r>
    </w:p>
    <w:p w14:paraId="2E600716" w14:textId="77777777" w:rsidR="00F67B57" w:rsidRPr="00F67B57" w:rsidRDefault="00F67B57" w:rsidP="00F67B57">
      <w:pPr>
        <w:spacing w:line="240" w:lineRule="auto"/>
        <w:jc w:val="both"/>
        <w:rPr>
          <w:rFonts w:ascii="Old Standard" w:hAnsi="Old Standard" w:cs="Old Standard"/>
          <w:sz w:val="24"/>
          <w:szCs w:val="24"/>
        </w:rPr>
      </w:pPr>
      <w:r w:rsidRPr="00F67B57">
        <w:rPr>
          <w:rFonts w:ascii="Old Standard" w:hAnsi="Old Standard" w:cs="Old Standard"/>
          <w:sz w:val="24"/>
          <w:szCs w:val="24"/>
        </w:rPr>
        <w:t xml:space="preserve">The State had already signed </w:t>
      </w:r>
      <w:proofErr w:type="spellStart"/>
      <w:r w:rsidRPr="00F67B57">
        <w:rPr>
          <w:rFonts w:ascii="Old Standard" w:hAnsi="Old Standard" w:cs="Old Standard"/>
          <w:sz w:val="24"/>
          <w:szCs w:val="24"/>
        </w:rPr>
        <w:t>MoUs</w:t>
      </w:r>
      <w:proofErr w:type="spellEnd"/>
      <w:r w:rsidRPr="00F67B57">
        <w:rPr>
          <w:rFonts w:ascii="Old Standard" w:hAnsi="Old Standard" w:cs="Old Standard"/>
          <w:sz w:val="24"/>
          <w:szCs w:val="24"/>
        </w:rPr>
        <w:t xml:space="preserve"> for an investment of over </w:t>
      </w:r>
      <w:r w:rsidRPr="00F67B57">
        <w:rPr>
          <w:rFonts w:ascii="Times New Roman" w:hAnsi="Times New Roman" w:cs="Times New Roman"/>
          <w:sz w:val="24"/>
          <w:szCs w:val="24"/>
        </w:rPr>
        <w:t>₹</w:t>
      </w:r>
      <w:r w:rsidRPr="00F67B57">
        <w:rPr>
          <w:rFonts w:ascii="Old Standard" w:hAnsi="Old Standard" w:cs="Old Standard"/>
          <w:sz w:val="24"/>
          <w:szCs w:val="24"/>
        </w:rPr>
        <w:t>18,000 Crore in Data Centres during FY 2020-21. Tamil Nadu has the second highest number of submarine cable landing stations in India housing over 30 per cent of India’s subsea cables which connect to 264 landing stations globally.</w:t>
      </w:r>
    </w:p>
    <w:p w14:paraId="34FCA658" w14:textId="77777777" w:rsidR="00F67B57" w:rsidRPr="00F67B57" w:rsidRDefault="00F67B57" w:rsidP="00F67B57">
      <w:pPr>
        <w:rPr>
          <w:rFonts w:ascii="Old Standard" w:eastAsia="Times New Roman" w:hAnsi="Old Standard" w:cs="Old Standard"/>
          <w:b/>
          <w:bCs/>
          <w:color w:val="000099"/>
          <w:sz w:val="28"/>
          <w:szCs w:val="28"/>
          <w:lang w:eastAsia="en-IN"/>
        </w:rPr>
      </w:pPr>
      <w:r w:rsidRPr="00F67B57">
        <w:rPr>
          <w:rFonts w:ascii="Old Standard" w:eastAsia="Times New Roman" w:hAnsi="Old Standard" w:cs="Old Standard"/>
          <w:b/>
          <w:bCs/>
          <w:color w:val="000099"/>
          <w:sz w:val="28"/>
          <w:szCs w:val="28"/>
          <w:lang w:eastAsia="en-IN"/>
        </w:rPr>
        <w:t>Aim</w:t>
      </w:r>
    </w:p>
    <w:p w14:paraId="5B863F28" w14:textId="77777777" w:rsidR="00F67B57" w:rsidRPr="00F67B57" w:rsidRDefault="00F67B57" w:rsidP="00F67B57">
      <w:pPr>
        <w:spacing w:line="240" w:lineRule="auto"/>
        <w:rPr>
          <w:rFonts w:ascii="Old Standard" w:hAnsi="Old Standard" w:cs="Old Standard"/>
          <w:sz w:val="24"/>
          <w:szCs w:val="24"/>
        </w:rPr>
      </w:pPr>
      <w:r w:rsidRPr="00F67B57">
        <w:rPr>
          <w:rFonts w:ascii="Old Standard" w:hAnsi="Old Standard" w:cs="Old Standard"/>
          <w:sz w:val="24"/>
          <w:szCs w:val="24"/>
        </w:rPr>
        <w:t>The Data Centre policy aims to promote Tamil Nadu as an ideal investment destination and the government would adhere to providing power, land and connectivity infrastructure for data centres, fiscal and non-fiscal incentives to Data Centre developers to boost investment.</w:t>
      </w:r>
    </w:p>
    <w:p w14:paraId="4831BC6B" w14:textId="77777777" w:rsidR="00F67B57" w:rsidRPr="00F67B57" w:rsidRDefault="00F67B57" w:rsidP="00F67B57">
      <w:pPr>
        <w:spacing w:line="240" w:lineRule="auto"/>
        <w:rPr>
          <w:rFonts w:ascii="Old Standard" w:hAnsi="Old Standard" w:cs="Old Standard"/>
          <w:sz w:val="24"/>
          <w:szCs w:val="24"/>
        </w:rPr>
      </w:pPr>
    </w:p>
    <w:p w14:paraId="37163B60" w14:textId="77777777" w:rsidR="00F67B57" w:rsidRPr="00F67B57" w:rsidRDefault="00F67B57" w:rsidP="00F67B57">
      <w:pPr>
        <w:rPr>
          <w:rFonts w:ascii="Old Standard" w:eastAsia="Times New Roman" w:hAnsi="Old Standard" w:cs="Old Standard"/>
          <w:b/>
          <w:bCs/>
          <w:color w:val="000099"/>
          <w:sz w:val="28"/>
          <w:szCs w:val="28"/>
          <w:lang w:eastAsia="en-IN"/>
        </w:rPr>
      </w:pPr>
      <w:r w:rsidRPr="00F67B57">
        <w:rPr>
          <w:rFonts w:ascii="Old Standard" w:eastAsia="Times New Roman" w:hAnsi="Old Standard" w:cs="Old Standard"/>
          <w:b/>
          <w:bCs/>
          <w:color w:val="000099"/>
          <w:sz w:val="28"/>
          <w:szCs w:val="28"/>
          <w:lang w:eastAsia="en-IN"/>
        </w:rPr>
        <w:t>Salient Features:</w:t>
      </w:r>
    </w:p>
    <w:p w14:paraId="6AF097EE" w14:textId="77777777" w:rsidR="00F67B57" w:rsidRPr="00F67B57" w:rsidRDefault="00F67B57" w:rsidP="00F67B57">
      <w:pPr>
        <w:pStyle w:val="ListParagraph"/>
        <w:numPr>
          <w:ilvl w:val="0"/>
          <w:numId w:val="12"/>
        </w:numPr>
        <w:spacing w:line="240" w:lineRule="auto"/>
        <w:rPr>
          <w:rFonts w:ascii="Old Standard" w:hAnsi="Old Standard" w:cs="Old Standard"/>
          <w:sz w:val="24"/>
          <w:szCs w:val="24"/>
        </w:rPr>
      </w:pPr>
      <w:r w:rsidRPr="00F67B57">
        <w:rPr>
          <w:rFonts w:ascii="Old Standard" w:hAnsi="Old Standard" w:cs="Old Standard"/>
          <w:sz w:val="24"/>
          <w:szCs w:val="24"/>
        </w:rPr>
        <w:t xml:space="preserve">The policy applies to data </w:t>
      </w:r>
      <w:proofErr w:type="spellStart"/>
      <w:r w:rsidRPr="00F67B57">
        <w:rPr>
          <w:rFonts w:ascii="Old Standard" w:hAnsi="Old Standard" w:cs="Old Standard"/>
          <w:sz w:val="24"/>
          <w:szCs w:val="24"/>
        </w:rPr>
        <w:t>centers</w:t>
      </w:r>
      <w:proofErr w:type="spellEnd"/>
      <w:r w:rsidRPr="00F67B57">
        <w:rPr>
          <w:rFonts w:ascii="Old Standard" w:hAnsi="Old Standard" w:cs="Old Standard"/>
          <w:sz w:val="24"/>
          <w:szCs w:val="24"/>
        </w:rPr>
        <w:t xml:space="preserve"> incorporated from April 1, 2021, to March 31, 2026 implemented</w:t>
      </w:r>
    </w:p>
    <w:p w14:paraId="2B017F4C" w14:textId="77777777" w:rsidR="00F67B57" w:rsidRPr="00F67B57" w:rsidRDefault="00F67B57" w:rsidP="00F67B57">
      <w:pPr>
        <w:pStyle w:val="ListParagraph"/>
        <w:numPr>
          <w:ilvl w:val="0"/>
          <w:numId w:val="12"/>
        </w:numPr>
        <w:spacing w:line="240" w:lineRule="auto"/>
        <w:rPr>
          <w:rFonts w:ascii="Old Standard" w:hAnsi="Old Standard" w:cs="Old Standard"/>
          <w:sz w:val="24"/>
          <w:szCs w:val="24"/>
        </w:rPr>
      </w:pPr>
      <w:r w:rsidRPr="00F67B57">
        <w:rPr>
          <w:rFonts w:ascii="Old Standard" w:hAnsi="Old Standard" w:cs="Old Standard"/>
          <w:sz w:val="24"/>
          <w:szCs w:val="24"/>
        </w:rPr>
        <w:t xml:space="preserve">The government will provide power, land, and connectivity incentives to support new data </w:t>
      </w:r>
      <w:proofErr w:type="spellStart"/>
      <w:r w:rsidRPr="00F67B57">
        <w:rPr>
          <w:rFonts w:ascii="Old Standard" w:hAnsi="Old Standard" w:cs="Old Standard"/>
          <w:sz w:val="24"/>
          <w:szCs w:val="24"/>
        </w:rPr>
        <w:t>centers</w:t>
      </w:r>
      <w:proofErr w:type="spellEnd"/>
    </w:p>
    <w:p w14:paraId="737D4792" w14:textId="77777777" w:rsidR="00F67B57" w:rsidRPr="00F67B57" w:rsidRDefault="00F67B57" w:rsidP="00F67B57">
      <w:pPr>
        <w:pStyle w:val="ListParagraph"/>
        <w:numPr>
          <w:ilvl w:val="0"/>
          <w:numId w:val="12"/>
        </w:numPr>
        <w:spacing w:line="240" w:lineRule="auto"/>
        <w:rPr>
          <w:rFonts w:ascii="Old Standard" w:hAnsi="Old Standard" w:cs="Old Standard"/>
          <w:sz w:val="24"/>
          <w:szCs w:val="24"/>
        </w:rPr>
      </w:pPr>
      <w:r w:rsidRPr="00F67B57">
        <w:rPr>
          <w:rFonts w:ascii="Old Standard" w:hAnsi="Old Standard" w:cs="Old Standard"/>
          <w:sz w:val="24"/>
          <w:szCs w:val="24"/>
        </w:rPr>
        <w:t xml:space="preserve">To receive the incentives, projects must involve an investment of over </w:t>
      </w:r>
      <w:r w:rsidRPr="00F67B57">
        <w:rPr>
          <w:rFonts w:ascii="Times New Roman" w:hAnsi="Times New Roman" w:cs="Times New Roman"/>
          <w:sz w:val="24"/>
          <w:szCs w:val="24"/>
        </w:rPr>
        <w:t>₹</w:t>
      </w:r>
      <w:r w:rsidRPr="00F67B57">
        <w:rPr>
          <w:rFonts w:ascii="Old Standard" w:hAnsi="Old Standard" w:cs="Old Standard"/>
          <w:sz w:val="24"/>
          <w:szCs w:val="24"/>
        </w:rPr>
        <w:t>500 crore ($66.5 million) and meet at least 30 percent of their energy requirements with renewable energy sources</w:t>
      </w:r>
    </w:p>
    <w:p w14:paraId="282F9863" w14:textId="77777777" w:rsidR="00F67B57" w:rsidRPr="00F67B57" w:rsidRDefault="00F67B57" w:rsidP="00F67B57">
      <w:pPr>
        <w:pStyle w:val="ListParagraph"/>
        <w:numPr>
          <w:ilvl w:val="0"/>
          <w:numId w:val="12"/>
        </w:numPr>
        <w:spacing w:line="240" w:lineRule="auto"/>
        <w:rPr>
          <w:rFonts w:ascii="Old Standard" w:hAnsi="Old Standard" w:cs="Old Standard"/>
          <w:sz w:val="24"/>
          <w:szCs w:val="24"/>
        </w:rPr>
      </w:pPr>
      <w:r w:rsidRPr="00F67B57">
        <w:rPr>
          <w:rFonts w:ascii="Old Standard" w:hAnsi="Old Standard" w:cs="Old Standard"/>
          <w:sz w:val="24"/>
          <w:szCs w:val="24"/>
        </w:rPr>
        <w:t>Facilities will be able to buy power from the state-owned Tamil Nadu Generation and Distribution Corporation (</w:t>
      </w:r>
      <w:proofErr w:type="spellStart"/>
      <w:r w:rsidRPr="00F67B57">
        <w:rPr>
          <w:rFonts w:ascii="Old Standard" w:hAnsi="Old Standard" w:cs="Old Standard"/>
          <w:sz w:val="24"/>
          <w:szCs w:val="24"/>
        </w:rPr>
        <w:t>Tangedco</w:t>
      </w:r>
      <w:proofErr w:type="spellEnd"/>
      <w:r w:rsidRPr="00F67B57">
        <w:rPr>
          <w:rFonts w:ascii="Old Standard" w:hAnsi="Old Standard" w:cs="Old Standard"/>
          <w:sz w:val="24"/>
          <w:szCs w:val="24"/>
        </w:rPr>
        <w:t>), and get 100 percent subsidy on the tax on that energy for five years</w:t>
      </w:r>
    </w:p>
    <w:p w14:paraId="44F5DA9E" w14:textId="77777777" w:rsidR="00F67B57" w:rsidRPr="00F67B57" w:rsidRDefault="00F67B57" w:rsidP="00F67B57">
      <w:pPr>
        <w:pStyle w:val="ListParagraph"/>
        <w:numPr>
          <w:ilvl w:val="0"/>
          <w:numId w:val="12"/>
        </w:numPr>
        <w:spacing w:line="240" w:lineRule="auto"/>
        <w:rPr>
          <w:rFonts w:ascii="Old Standard" w:hAnsi="Old Standard" w:cs="Old Standard"/>
          <w:sz w:val="24"/>
          <w:szCs w:val="24"/>
        </w:rPr>
      </w:pPr>
      <w:r w:rsidRPr="00F67B57">
        <w:rPr>
          <w:rFonts w:ascii="Old Standard" w:hAnsi="Old Standard" w:cs="Old Standard"/>
          <w:sz w:val="24"/>
          <w:szCs w:val="24"/>
        </w:rPr>
        <w:t xml:space="preserve">Data </w:t>
      </w:r>
      <w:proofErr w:type="spellStart"/>
      <w:r w:rsidRPr="00F67B57">
        <w:rPr>
          <w:rFonts w:ascii="Old Standard" w:hAnsi="Old Standard" w:cs="Old Standard"/>
          <w:sz w:val="24"/>
          <w:szCs w:val="24"/>
        </w:rPr>
        <w:t>centers</w:t>
      </w:r>
      <w:proofErr w:type="spellEnd"/>
      <w:r w:rsidRPr="00F67B57">
        <w:rPr>
          <w:rFonts w:ascii="Old Standard" w:hAnsi="Old Standard" w:cs="Old Standard"/>
          <w:sz w:val="24"/>
          <w:szCs w:val="24"/>
        </w:rPr>
        <w:t xml:space="preserve"> in districts classified as A or B, companies will get 50 percent off stamp duty</w:t>
      </w:r>
    </w:p>
    <w:p w14:paraId="26D0B245" w14:textId="77777777" w:rsidR="00F67B57" w:rsidRPr="00F67B57" w:rsidRDefault="00F67B57" w:rsidP="00F67B57">
      <w:pPr>
        <w:pStyle w:val="ListParagraph"/>
        <w:numPr>
          <w:ilvl w:val="0"/>
          <w:numId w:val="12"/>
        </w:numPr>
        <w:spacing w:line="240" w:lineRule="auto"/>
        <w:rPr>
          <w:rFonts w:ascii="Old Standard" w:hAnsi="Old Standard" w:cs="Old Standard"/>
          <w:sz w:val="24"/>
          <w:szCs w:val="24"/>
        </w:rPr>
      </w:pPr>
      <w:r w:rsidRPr="00F67B57">
        <w:rPr>
          <w:rFonts w:ascii="Old Standard" w:hAnsi="Old Standard" w:cs="Old Standard"/>
          <w:sz w:val="24"/>
          <w:szCs w:val="24"/>
        </w:rPr>
        <w:t>In category C regions, they will get 100 percent stamp duty exemptions, and can get a 50 percent subsidy on land cost</w:t>
      </w:r>
    </w:p>
    <w:p w14:paraId="2F53D6DC" w14:textId="77777777" w:rsidR="00F67B57" w:rsidRPr="00F67B57" w:rsidRDefault="00F67B57" w:rsidP="00F67B57">
      <w:pPr>
        <w:pStyle w:val="ListParagraph"/>
        <w:numPr>
          <w:ilvl w:val="0"/>
          <w:numId w:val="12"/>
        </w:numPr>
        <w:spacing w:line="240" w:lineRule="auto"/>
        <w:rPr>
          <w:rFonts w:ascii="Old Standard" w:hAnsi="Old Standard" w:cs="Old Standard"/>
          <w:sz w:val="24"/>
          <w:szCs w:val="24"/>
        </w:rPr>
      </w:pPr>
      <w:r w:rsidRPr="00F67B57">
        <w:rPr>
          <w:rFonts w:ascii="Old Standard" w:hAnsi="Old Standard" w:cs="Old Standard"/>
          <w:sz w:val="24"/>
          <w:szCs w:val="24"/>
        </w:rPr>
        <w:t>Incentives shall have to be refunded if the Data Centre operations ceases or changes its use of land to a non-Data Centre land use within 10 years from the date of incorporation</w:t>
      </w:r>
    </w:p>
    <w:p w14:paraId="3E668EF0" w14:textId="77777777" w:rsidR="00F67B57" w:rsidRPr="00F67B57" w:rsidRDefault="00F67B57" w:rsidP="00F67B57">
      <w:pPr>
        <w:pStyle w:val="ListParagraph"/>
        <w:numPr>
          <w:ilvl w:val="0"/>
          <w:numId w:val="12"/>
        </w:numPr>
        <w:spacing w:line="240" w:lineRule="auto"/>
        <w:rPr>
          <w:rFonts w:ascii="Old Standard" w:hAnsi="Old Standard" w:cs="Old Standard"/>
          <w:sz w:val="24"/>
          <w:szCs w:val="24"/>
        </w:rPr>
      </w:pPr>
      <w:r w:rsidRPr="00F67B57">
        <w:rPr>
          <w:rFonts w:ascii="Old Standard" w:hAnsi="Old Standard" w:cs="Old Standard"/>
          <w:sz w:val="24"/>
          <w:szCs w:val="24"/>
        </w:rPr>
        <w:t>The Government will encourage the maintenance of sophisticated hardware and auxiliary services required by Data Centre to involve the participation of local MSMEs</w:t>
      </w:r>
    </w:p>
    <w:p w14:paraId="7F865EEE" w14:textId="77777777" w:rsidR="00F67B57" w:rsidRPr="00F67B57" w:rsidRDefault="00F67B57" w:rsidP="00F67B57">
      <w:pPr>
        <w:pStyle w:val="ListParagraph"/>
        <w:numPr>
          <w:ilvl w:val="0"/>
          <w:numId w:val="12"/>
        </w:numPr>
        <w:spacing w:line="240" w:lineRule="auto"/>
        <w:rPr>
          <w:rFonts w:ascii="Old Standard" w:hAnsi="Old Standard" w:cs="Old Standard"/>
          <w:sz w:val="24"/>
          <w:szCs w:val="24"/>
        </w:rPr>
      </w:pPr>
      <w:r w:rsidRPr="00F67B57">
        <w:rPr>
          <w:rFonts w:ascii="Old Standard" w:hAnsi="Old Standard" w:cs="Old Standard"/>
          <w:sz w:val="24"/>
          <w:szCs w:val="24"/>
        </w:rPr>
        <w:lastRenderedPageBreak/>
        <w:t xml:space="preserve">A training subsidy of up to </w:t>
      </w:r>
      <w:r w:rsidRPr="00F67B57">
        <w:rPr>
          <w:rFonts w:ascii="Times New Roman" w:hAnsi="Times New Roman" w:cs="Times New Roman"/>
          <w:sz w:val="24"/>
          <w:szCs w:val="24"/>
        </w:rPr>
        <w:t>₹</w:t>
      </w:r>
      <w:r w:rsidRPr="00F67B57">
        <w:rPr>
          <w:rFonts w:ascii="Old Standard" w:hAnsi="Old Standard" w:cs="Old Standard"/>
          <w:sz w:val="24"/>
          <w:szCs w:val="24"/>
        </w:rPr>
        <w:t xml:space="preserve">10,000 per person trained per month (for up to 6 months) per Data Centre unit shall be provided, capped at </w:t>
      </w:r>
      <w:r w:rsidRPr="00F67B57">
        <w:rPr>
          <w:rFonts w:ascii="Times New Roman" w:hAnsi="Times New Roman" w:cs="Times New Roman"/>
          <w:sz w:val="24"/>
          <w:szCs w:val="24"/>
        </w:rPr>
        <w:t>₹</w:t>
      </w:r>
      <w:r w:rsidRPr="00F67B57">
        <w:rPr>
          <w:rFonts w:ascii="Old Standard" w:hAnsi="Old Standard" w:cs="Old Standard"/>
          <w:sz w:val="24"/>
          <w:szCs w:val="24"/>
        </w:rPr>
        <w:t>1 Crore per Data Centre for the duration of the policy period</w:t>
      </w:r>
    </w:p>
    <w:p w14:paraId="60F4D72E" w14:textId="77777777" w:rsidR="00F67B57" w:rsidRPr="00F67B57" w:rsidRDefault="00F67B57" w:rsidP="00F67B57">
      <w:pPr>
        <w:pStyle w:val="ListParagraph"/>
        <w:numPr>
          <w:ilvl w:val="0"/>
          <w:numId w:val="12"/>
        </w:numPr>
        <w:spacing w:line="240" w:lineRule="auto"/>
        <w:rPr>
          <w:rFonts w:ascii="Old Standard" w:hAnsi="Old Standard" w:cs="Old Standard"/>
          <w:sz w:val="24"/>
          <w:szCs w:val="24"/>
        </w:rPr>
      </w:pPr>
      <w:r w:rsidRPr="00F67B57">
        <w:rPr>
          <w:rFonts w:ascii="Old Standard" w:hAnsi="Old Standard" w:cs="Old Standard"/>
          <w:sz w:val="24"/>
          <w:szCs w:val="24"/>
        </w:rPr>
        <w:t>Data Centre Developers shall be encouraged to set up Data Centres within the IT SEZs developed by ELCOT</w:t>
      </w:r>
    </w:p>
    <w:p w14:paraId="2BEFF054" w14:textId="77777777" w:rsidR="00F67B57" w:rsidRPr="00F67B57" w:rsidRDefault="00F67B57" w:rsidP="00F67B57">
      <w:pPr>
        <w:pStyle w:val="ListParagraph"/>
        <w:numPr>
          <w:ilvl w:val="0"/>
          <w:numId w:val="12"/>
        </w:numPr>
        <w:spacing w:line="240" w:lineRule="auto"/>
        <w:rPr>
          <w:rFonts w:ascii="Old Standard" w:hAnsi="Old Standard" w:cs="Old Standard"/>
          <w:sz w:val="24"/>
          <w:szCs w:val="24"/>
        </w:rPr>
      </w:pPr>
      <w:r w:rsidRPr="00F67B57">
        <w:rPr>
          <w:rFonts w:ascii="Old Standard" w:hAnsi="Old Standard" w:cs="Old Standard"/>
          <w:sz w:val="24"/>
          <w:szCs w:val="24"/>
        </w:rPr>
        <w:t>ELCOT shall be the State level nodal agency for the administration of the Data Centre Policy</w:t>
      </w:r>
    </w:p>
    <w:p w14:paraId="407BA669" w14:textId="77777777" w:rsidR="00F67B57" w:rsidRPr="00F67B57" w:rsidRDefault="00F67B57" w:rsidP="00AE63C7">
      <w:pPr>
        <w:rPr>
          <w:rFonts w:ascii="Old Standard" w:eastAsia="Times New Roman" w:hAnsi="Old Standard" w:cs="Old Standard"/>
          <w:b/>
          <w:bCs/>
          <w:color w:val="000099"/>
          <w:sz w:val="24"/>
          <w:szCs w:val="24"/>
          <w:lang w:eastAsia="en-IN"/>
        </w:rPr>
      </w:pPr>
    </w:p>
    <w:p w14:paraId="0DA4783E" w14:textId="77777777" w:rsidR="00AE63C7" w:rsidRPr="00F67B57" w:rsidRDefault="00AE63C7" w:rsidP="009157E2">
      <w:pPr>
        <w:rPr>
          <w:rFonts w:ascii="Old Standard" w:eastAsia="Times New Roman" w:hAnsi="Old Standard" w:cs="Old Standard"/>
          <w:b/>
          <w:bCs/>
          <w:color w:val="000099"/>
          <w:sz w:val="28"/>
          <w:szCs w:val="28"/>
          <w:lang w:eastAsia="en-IN"/>
        </w:rPr>
      </w:pPr>
    </w:p>
    <w:sectPr w:rsidR="00AE63C7" w:rsidRPr="00F67B5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F6C0F" w14:textId="77777777" w:rsidR="002C5123" w:rsidRDefault="002C5123" w:rsidP="000670A7">
      <w:pPr>
        <w:spacing w:after="0" w:line="240" w:lineRule="auto"/>
      </w:pPr>
      <w:r>
        <w:separator/>
      </w:r>
    </w:p>
  </w:endnote>
  <w:endnote w:type="continuationSeparator" w:id="0">
    <w:p w14:paraId="4F6AEBB2" w14:textId="77777777" w:rsidR="002C5123" w:rsidRDefault="002C5123"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5B443" w14:textId="77777777" w:rsidR="002C5123" w:rsidRDefault="002C5123" w:rsidP="000670A7">
      <w:pPr>
        <w:spacing w:after="0" w:line="240" w:lineRule="auto"/>
      </w:pPr>
      <w:r>
        <w:separator/>
      </w:r>
    </w:p>
  </w:footnote>
  <w:footnote w:type="continuationSeparator" w:id="0">
    <w:p w14:paraId="2A6E7AF3" w14:textId="77777777" w:rsidR="002C5123" w:rsidRDefault="002C5123"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96D6A"/>
    <w:multiLevelType w:val="hybridMultilevel"/>
    <w:tmpl w:val="CADCD5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8D6E6C"/>
    <w:multiLevelType w:val="hybridMultilevel"/>
    <w:tmpl w:val="A7E481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C6392E"/>
    <w:multiLevelType w:val="hybridMultilevel"/>
    <w:tmpl w:val="BA921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0124C3"/>
    <w:multiLevelType w:val="hybridMultilevel"/>
    <w:tmpl w:val="EE1651B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F66279"/>
    <w:multiLevelType w:val="hybridMultilevel"/>
    <w:tmpl w:val="2B6C1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E856C5"/>
    <w:multiLevelType w:val="hybridMultilevel"/>
    <w:tmpl w:val="EA6A9940"/>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D81102"/>
    <w:multiLevelType w:val="hybridMultilevel"/>
    <w:tmpl w:val="B8DE93E0"/>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CE07F4"/>
    <w:multiLevelType w:val="hybridMultilevel"/>
    <w:tmpl w:val="B3400E92"/>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391A2D"/>
    <w:multiLevelType w:val="hybridMultilevel"/>
    <w:tmpl w:val="18ACEDA6"/>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A2268D"/>
    <w:multiLevelType w:val="hybridMultilevel"/>
    <w:tmpl w:val="668A4E3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1232B7"/>
    <w:multiLevelType w:val="hybridMultilevel"/>
    <w:tmpl w:val="8DFEF0F8"/>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630876"/>
    <w:multiLevelType w:val="hybridMultilevel"/>
    <w:tmpl w:val="7556F8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7"/>
  </w:num>
  <w:num w:numId="5">
    <w:abstractNumId w:val="9"/>
  </w:num>
  <w:num w:numId="6">
    <w:abstractNumId w:val="5"/>
  </w:num>
  <w:num w:numId="7">
    <w:abstractNumId w:val="10"/>
  </w:num>
  <w:num w:numId="8">
    <w:abstractNumId w:val="8"/>
  </w:num>
  <w:num w:numId="9">
    <w:abstractNumId w:val="1"/>
  </w:num>
  <w:num w:numId="10">
    <w:abstractNumId w:val="11"/>
  </w:num>
  <w:num w:numId="11">
    <w:abstractNumId w:val="4"/>
  </w:num>
  <w:num w:numId="1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1360F"/>
    <w:rsid w:val="000670A7"/>
    <w:rsid w:val="00075E81"/>
    <w:rsid w:val="000A4C0E"/>
    <w:rsid w:val="000B4B48"/>
    <w:rsid w:val="000C0D29"/>
    <w:rsid w:val="000D4F88"/>
    <w:rsid w:val="0017079F"/>
    <w:rsid w:val="001A3EE1"/>
    <w:rsid w:val="001B365B"/>
    <w:rsid w:val="001B6078"/>
    <w:rsid w:val="001C5F74"/>
    <w:rsid w:val="00232257"/>
    <w:rsid w:val="00233940"/>
    <w:rsid w:val="002621AD"/>
    <w:rsid w:val="00266864"/>
    <w:rsid w:val="002C5123"/>
    <w:rsid w:val="002C69E0"/>
    <w:rsid w:val="002E5682"/>
    <w:rsid w:val="003137E6"/>
    <w:rsid w:val="00323879"/>
    <w:rsid w:val="00337F12"/>
    <w:rsid w:val="0034556D"/>
    <w:rsid w:val="003B057C"/>
    <w:rsid w:val="003F6A7A"/>
    <w:rsid w:val="00407C76"/>
    <w:rsid w:val="004428CF"/>
    <w:rsid w:val="00445420"/>
    <w:rsid w:val="00453CE2"/>
    <w:rsid w:val="0048190F"/>
    <w:rsid w:val="004916AC"/>
    <w:rsid w:val="004B020A"/>
    <w:rsid w:val="004F2254"/>
    <w:rsid w:val="00525A7D"/>
    <w:rsid w:val="005319CA"/>
    <w:rsid w:val="00552912"/>
    <w:rsid w:val="00593F3C"/>
    <w:rsid w:val="005B5CBC"/>
    <w:rsid w:val="005E133C"/>
    <w:rsid w:val="00603C04"/>
    <w:rsid w:val="00613B1D"/>
    <w:rsid w:val="00631224"/>
    <w:rsid w:val="00641BE5"/>
    <w:rsid w:val="006A1E05"/>
    <w:rsid w:val="006B4AE5"/>
    <w:rsid w:val="006C084D"/>
    <w:rsid w:val="006F08B0"/>
    <w:rsid w:val="007072AC"/>
    <w:rsid w:val="00710E26"/>
    <w:rsid w:val="00732374"/>
    <w:rsid w:val="00756FCC"/>
    <w:rsid w:val="007967FF"/>
    <w:rsid w:val="007E0C54"/>
    <w:rsid w:val="008108E4"/>
    <w:rsid w:val="00817537"/>
    <w:rsid w:val="00825F71"/>
    <w:rsid w:val="00832811"/>
    <w:rsid w:val="008353A1"/>
    <w:rsid w:val="00852890"/>
    <w:rsid w:val="0088793B"/>
    <w:rsid w:val="008D2352"/>
    <w:rsid w:val="008E3D2C"/>
    <w:rsid w:val="009157E2"/>
    <w:rsid w:val="009208D5"/>
    <w:rsid w:val="0097083E"/>
    <w:rsid w:val="00986301"/>
    <w:rsid w:val="0099326C"/>
    <w:rsid w:val="009A11A1"/>
    <w:rsid w:val="009B512C"/>
    <w:rsid w:val="009C2A5F"/>
    <w:rsid w:val="009F5E39"/>
    <w:rsid w:val="00A734F2"/>
    <w:rsid w:val="00AC6A16"/>
    <w:rsid w:val="00AC6CEA"/>
    <w:rsid w:val="00AD7C35"/>
    <w:rsid w:val="00AE63C7"/>
    <w:rsid w:val="00B650D1"/>
    <w:rsid w:val="00BE185C"/>
    <w:rsid w:val="00BE1964"/>
    <w:rsid w:val="00BF2575"/>
    <w:rsid w:val="00C04A72"/>
    <w:rsid w:val="00C13996"/>
    <w:rsid w:val="00C27440"/>
    <w:rsid w:val="00C361F6"/>
    <w:rsid w:val="00C51C4A"/>
    <w:rsid w:val="00C627CF"/>
    <w:rsid w:val="00C65956"/>
    <w:rsid w:val="00C9738C"/>
    <w:rsid w:val="00D30911"/>
    <w:rsid w:val="00D37DB6"/>
    <w:rsid w:val="00D44023"/>
    <w:rsid w:val="00DE473D"/>
    <w:rsid w:val="00E14564"/>
    <w:rsid w:val="00E468B5"/>
    <w:rsid w:val="00E511E2"/>
    <w:rsid w:val="00EB33D8"/>
    <w:rsid w:val="00EB6051"/>
    <w:rsid w:val="00EC2708"/>
    <w:rsid w:val="00ED1217"/>
    <w:rsid w:val="00EE267B"/>
    <w:rsid w:val="00F16F23"/>
    <w:rsid w:val="00F67B57"/>
    <w:rsid w:val="00F9010E"/>
    <w:rsid w:val="00FC13C6"/>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paragraph" w:styleId="Heading4">
    <w:name w:val="heading 4"/>
    <w:basedOn w:val="Normal"/>
    <w:link w:val="Heading4Char"/>
    <w:uiPriority w:val="9"/>
    <w:qFormat/>
    <w:rsid w:val="009F5E3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 w:type="character" w:customStyle="1" w:styleId="Heading4Char">
    <w:name w:val="Heading 4 Char"/>
    <w:basedOn w:val="DefaultParagraphFont"/>
    <w:link w:val="Heading4"/>
    <w:uiPriority w:val="9"/>
    <w:rsid w:val="009F5E39"/>
    <w:rPr>
      <w:rFonts w:ascii="Times New Roman" w:eastAsia="Times New Roman" w:hAnsi="Times New Roman" w:cs="Times New Roman"/>
      <w:b/>
      <w:bCs/>
      <w:sz w:val="24"/>
      <w:szCs w:val="24"/>
      <w:lang w:val="en-IN" w:eastAsia="en-GB"/>
    </w:rPr>
  </w:style>
  <w:style w:type="paragraph" w:styleId="NormalWeb">
    <w:name w:val="Normal (Web)"/>
    <w:basedOn w:val="Normal"/>
    <w:uiPriority w:val="99"/>
    <w:unhideWhenUsed/>
    <w:rsid w:val="009157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uitypography-root">
    <w:name w:val="muitypography-root"/>
    <w:basedOn w:val="DefaultParagraphFont"/>
    <w:rsid w:val="009157E2"/>
  </w:style>
  <w:style w:type="table" w:styleId="TableGrid">
    <w:name w:val="Table Grid"/>
    <w:basedOn w:val="TableNormal"/>
    <w:uiPriority w:val="59"/>
    <w:rsid w:val="009157E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4</cp:revision>
  <dcterms:created xsi:type="dcterms:W3CDTF">2021-12-05T15:42:00Z</dcterms:created>
  <dcterms:modified xsi:type="dcterms:W3CDTF">2021-12-05T15:46:00Z</dcterms:modified>
</cp:coreProperties>
</file>