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D6A50" w14:textId="1F1D2A95" w:rsidR="008D0802" w:rsidRPr="008D0802" w:rsidRDefault="008D0802" w:rsidP="008D0802">
      <w:pPr>
        <w:jc w:val="center"/>
        <w:rPr>
          <w:rFonts w:ascii="Old Standard" w:eastAsia="Times New Roman" w:hAnsi="Old Standard" w:cs="Old Standard"/>
          <w:b/>
          <w:bCs/>
          <w:color w:val="073763"/>
          <w:sz w:val="32"/>
          <w:szCs w:val="32"/>
          <w:lang w:eastAsia="en-IN"/>
        </w:rPr>
      </w:pPr>
      <w:r w:rsidRPr="008D0802">
        <w:rPr>
          <w:rFonts w:ascii="Old Standard" w:eastAsia="Times New Roman" w:hAnsi="Old Standard" w:cs="Old Standard"/>
          <w:b/>
          <w:bCs/>
          <w:color w:val="073763"/>
          <w:sz w:val="32"/>
          <w:szCs w:val="32"/>
          <w:lang w:eastAsia="en-IN"/>
        </w:rPr>
        <w:t>Himachal Pradesh</w:t>
      </w:r>
    </w:p>
    <w:p w14:paraId="7C7467E2" w14:textId="5DA84E99" w:rsidR="008D0802" w:rsidRPr="008D0802" w:rsidRDefault="00F452E5" w:rsidP="008D0802">
      <w:pPr>
        <w:jc w:val="center"/>
        <w:rPr>
          <w:rFonts w:ascii="Old Standard" w:eastAsia="Times New Roman" w:hAnsi="Old Standard" w:cs="Old Standard"/>
          <w:b/>
          <w:bCs/>
          <w:color w:val="073763"/>
          <w:sz w:val="36"/>
          <w:szCs w:val="36"/>
          <w:lang w:eastAsia="en-IN"/>
        </w:rPr>
      </w:pPr>
      <w:r>
        <w:rPr>
          <w:rFonts w:ascii="Old Standard" w:eastAsia="Times New Roman" w:hAnsi="Old Standard" w:cs="Old Standard"/>
          <w:b/>
          <w:bCs/>
          <w:color w:val="073763"/>
          <w:sz w:val="36"/>
          <w:szCs w:val="36"/>
          <w:lang w:eastAsia="en-IN"/>
        </w:rPr>
        <w:t>H.P.</w:t>
      </w:r>
      <w:r w:rsidR="008D0802" w:rsidRPr="008D0802">
        <w:rPr>
          <w:rFonts w:ascii="Old Standard" w:eastAsia="Times New Roman" w:hAnsi="Old Standard" w:cs="Old Standard"/>
          <w:b/>
          <w:bCs/>
          <w:color w:val="073763"/>
          <w:sz w:val="36"/>
          <w:szCs w:val="36"/>
          <w:lang w:eastAsia="en-IN"/>
        </w:rPr>
        <w:t xml:space="preserve"> Draft Electric Vehicle Policy</w:t>
      </w:r>
    </w:p>
    <w:p w14:paraId="18C24DCD" w14:textId="77777777" w:rsidR="008D0802" w:rsidRPr="008D0802" w:rsidRDefault="008D0802" w:rsidP="008D0802">
      <w:pPr>
        <w:jc w:val="center"/>
        <w:rPr>
          <w:rFonts w:ascii="Old Standard" w:eastAsia="Times New Roman" w:hAnsi="Old Standard" w:cs="Old Standard"/>
          <w:b/>
          <w:bCs/>
          <w:color w:val="C00000"/>
          <w:sz w:val="28"/>
          <w:szCs w:val="28"/>
          <w:lang w:eastAsia="en-IN"/>
        </w:rPr>
      </w:pPr>
      <w:r w:rsidRPr="008D0802">
        <w:rPr>
          <w:rFonts w:ascii="Old Standard" w:eastAsia="Times New Roman" w:hAnsi="Old Standard" w:cs="Old Standard"/>
          <w:b/>
          <w:bCs/>
          <w:color w:val="C00000"/>
          <w:sz w:val="28"/>
          <w:szCs w:val="28"/>
          <w:lang w:eastAsia="en-IN"/>
        </w:rPr>
        <w:t>Relevant to EV</w:t>
      </w:r>
    </w:p>
    <w:p w14:paraId="4634626D" w14:textId="77777777" w:rsidR="008D0802" w:rsidRPr="008D0802" w:rsidRDefault="008D0802" w:rsidP="00B60C30">
      <w:pPr>
        <w:spacing w:line="360" w:lineRule="auto"/>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Context</w:t>
      </w:r>
    </w:p>
    <w:p w14:paraId="62B0D054" w14:textId="0B8CB8B9" w:rsidR="008D0802" w:rsidRDefault="008D0802" w:rsidP="008D0802">
      <w:pPr>
        <w:spacing w:line="240" w:lineRule="auto"/>
        <w:jc w:val="both"/>
        <w:rPr>
          <w:rFonts w:ascii="Old Standard" w:hAnsi="Old Standard" w:cs="Old Standard"/>
          <w:sz w:val="24"/>
          <w:szCs w:val="24"/>
        </w:rPr>
      </w:pPr>
      <w:r w:rsidRPr="008D0802">
        <w:rPr>
          <w:rFonts w:ascii="Old Standard" w:hAnsi="Old Standard" w:cs="Old Standard"/>
          <w:sz w:val="24"/>
          <w:szCs w:val="24"/>
        </w:rPr>
        <w:t>The EV Policy was proposed earlier this year (July 2021) by transport minister Anupam Kashyap.</w:t>
      </w:r>
    </w:p>
    <w:p w14:paraId="30974A87" w14:textId="77777777" w:rsidR="00B60C30" w:rsidRPr="008D0802" w:rsidRDefault="00B60C30" w:rsidP="008D0802">
      <w:pPr>
        <w:spacing w:line="240" w:lineRule="auto"/>
        <w:jc w:val="both"/>
        <w:rPr>
          <w:rFonts w:ascii="Old Standard" w:hAnsi="Old Standard" w:cs="Old Standard"/>
          <w:sz w:val="24"/>
          <w:szCs w:val="24"/>
        </w:rPr>
      </w:pPr>
    </w:p>
    <w:p w14:paraId="34351376" w14:textId="77777777" w:rsidR="008D0802" w:rsidRPr="008D0802" w:rsidRDefault="008D0802" w:rsidP="00B60C30">
      <w:pPr>
        <w:spacing w:line="360" w:lineRule="auto"/>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Aim:</w:t>
      </w:r>
    </w:p>
    <w:p w14:paraId="733873C0" w14:textId="77777777" w:rsidR="008D0802" w:rsidRPr="008D0802" w:rsidRDefault="008D0802" w:rsidP="00B60C30">
      <w:pPr>
        <w:spacing w:line="276" w:lineRule="auto"/>
        <w:rPr>
          <w:rFonts w:ascii="Old Standard" w:hAnsi="Old Standard" w:cs="Old Standard"/>
          <w:sz w:val="24"/>
          <w:szCs w:val="24"/>
        </w:rPr>
      </w:pPr>
      <w:r w:rsidRPr="008D0802">
        <w:rPr>
          <w:rFonts w:ascii="Old Standard" w:hAnsi="Old Standard" w:cs="Old Standard"/>
          <w:sz w:val="24"/>
          <w:szCs w:val="24"/>
        </w:rPr>
        <w:t>The policy aims to promote sustainable transport system for making Himachal a global hub for electric mobility development and manufacturing of electric vehicles besides creating public and private charging infrastructure for such vehicles, along with providing subsidy and incentives to the electric vehicle manufacturing industries.</w:t>
      </w:r>
    </w:p>
    <w:p w14:paraId="1E1B60A7" w14:textId="77777777" w:rsidR="00B60C30" w:rsidRDefault="00B60C30" w:rsidP="00B60C30">
      <w:pPr>
        <w:spacing w:line="360" w:lineRule="auto"/>
        <w:rPr>
          <w:rFonts w:ascii="Old Standard" w:eastAsia="Times New Roman" w:hAnsi="Old Standard" w:cs="Old Standard"/>
          <w:b/>
          <w:bCs/>
          <w:color w:val="000099"/>
          <w:sz w:val="28"/>
          <w:szCs w:val="28"/>
          <w:lang w:eastAsia="en-IN"/>
        </w:rPr>
      </w:pPr>
    </w:p>
    <w:p w14:paraId="57BD7D71" w14:textId="62BD9574" w:rsidR="008D0802" w:rsidRPr="008D0802" w:rsidRDefault="008D0802" w:rsidP="00B60C30">
      <w:pPr>
        <w:spacing w:line="360" w:lineRule="auto"/>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Salient Features</w:t>
      </w:r>
    </w:p>
    <w:p w14:paraId="1B823916" w14:textId="537FEE84" w:rsid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Primary objective is to make battery electric vehicles (BEVS) form at least 15 per cent of the new vehicle registrations by 2025</w:t>
      </w:r>
    </w:p>
    <w:p w14:paraId="6DEE2E91" w14:textId="77777777" w:rsidR="00B60C30" w:rsidRPr="008D0802" w:rsidRDefault="00B60C30" w:rsidP="00B60C30">
      <w:pPr>
        <w:pStyle w:val="ListParagraph"/>
        <w:spacing w:line="240" w:lineRule="auto"/>
        <w:rPr>
          <w:rFonts w:ascii="Old Standard" w:hAnsi="Old Standard" w:cs="Old Standard"/>
          <w:sz w:val="24"/>
          <w:szCs w:val="24"/>
        </w:rPr>
      </w:pPr>
    </w:p>
    <w:p w14:paraId="6DD4BD15" w14:textId="657D711A" w:rsid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 xml:space="preserve">Make three cities-Shimla, </w:t>
      </w:r>
      <w:proofErr w:type="spellStart"/>
      <w:r w:rsidRPr="008D0802">
        <w:rPr>
          <w:rFonts w:ascii="Old Standard" w:hAnsi="Old Standard" w:cs="Old Standard"/>
          <w:sz w:val="24"/>
          <w:szCs w:val="24"/>
        </w:rPr>
        <w:t>Baddi</w:t>
      </w:r>
      <w:proofErr w:type="spellEnd"/>
      <w:r w:rsidRPr="008D0802">
        <w:rPr>
          <w:rFonts w:ascii="Old Standard" w:hAnsi="Old Standard" w:cs="Old Standard"/>
          <w:sz w:val="24"/>
          <w:szCs w:val="24"/>
        </w:rPr>
        <w:t>, and Dharamshala- model cities for EV readiness and adoption</w:t>
      </w:r>
    </w:p>
    <w:p w14:paraId="096047F3" w14:textId="77777777" w:rsidR="00B60C30" w:rsidRPr="00B60C30" w:rsidRDefault="00B60C30" w:rsidP="00B60C30">
      <w:pPr>
        <w:pStyle w:val="ListParagraph"/>
        <w:rPr>
          <w:rFonts w:ascii="Old Standard" w:hAnsi="Old Standard" w:cs="Old Standard"/>
          <w:sz w:val="24"/>
          <w:szCs w:val="24"/>
        </w:rPr>
      </w:pPr>
    </w:p>
    <w:p w14:paraId="1566C265" w14:textId="759BA53D" w:rsid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Envisages the electrification of Himachal Road Transport Corporation (HRTC) buses and cabs</w:t>
      </w:r>
    </w:p>
    <w:p w14:paraId="176C37FC" w14:textId="77777777" w:rsidR="00B60C30" w:rsidRPr="00B60C30" w:rsidRDefault="00B60C30" w:rsidP="00B60C30">
      <w:pPr>
        <w:pStyle w:val="ListParagraph"/>
        <w:rPr>
          <w:rFonts w:ascii="Old Standard" w:hAnsi="Old Standard" w:cs="Old Standard"/>
          <w:sz w:val="24"/>
          <w:szCs w:val="24"/>
        </w:rPr>
      </w:pPr>
    </w:p>
    <w:p w14:paraId="223C6899" w14:textId="2AF09AB7" w:rsid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 xml:space="preserve">Incentivise the adoption of EVs across segments </w:t>
      </w:r>
      <w:proofErr w:type="gramStart"/>
      <w:r w:rsidRPr="008D0802">
        <w:rPr>
          <w:rFonts w:ascii="Old Standard" w:hAnsi="Old Standard" w:cs="Old Standard"/>
          <w:sz w:val="24"/>
          <w:szCs w:val="24"/>
        </w:rPr>
        <w:t>and also</w:t>
      </w:r>
      <w:proofErr w:type="gramEnd"/>
      <w:r w:rsidRPr="008D0802">
        <w:rPr>
          <w:rFonts w:ascii="Old Standard" w:hAnsi="Old Standard" w:cs="Old Standard"/>
          <w:sz w:val="24"/>
          <w:szCs w:val="24"/>
        </w:rPr>
        <w:t xml:space="preserve"> create a network of public charging stations</w:t>
      </w:r>
    </w:p>
    <w:p w14:paraId="2E5B1A43" w14:textId="77777777" w:rsidR="00B60C30" w:rsidRPr="00B60C30" w:rsidRDefault="00B60C30" w:rsidP="00B60C30">
      <w:pPr>
        <w:pStyle w:val="ListParagraph"/>
        <w:rPr>
          <w:rFonts w:ascii="Old Standard" w:hAnsi="Old Standard" w:cs="Old Standard"/>
          <w:sz w:val="24"/>
          <w:szCs w:val="24"/>
        </w:rPr>
      </w:pPr>
    </w:p>
    <w:p w14:paraId="02856923" w14:textId="7B389B6B" w:rsid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At least one charging station would be made available within every 1km x 1km grid in major cities and towns, and at least one slow-charging station (on each side) will be created every 25km on state highways</w:t>
      </w:r>
    </w:p>
    <w:p w14:paraId="6FC4C5D3" w14:textId="77777777" w:rsidR="00B60C30" w:rsidRPr="00B60C30" w:rsidRDefault="00B60C30" w:rsidP="00B60C30">
      <w:pPr>
        <w:pStyle w:val="ListParagraph"/>
        <w:rPr>
          <w:rFonts w:ascii="Old Standard" w:hAnsi="Old Standard" w:cs="Old Standard"/>
          <w:sz w:val="24"/>
          <w:szCs w:val="24"/>
        </w:rPr>
      </w:pPr>
    </w:p>
    <w:p w14:paraId="531F15FE" w14:textId="77777777" w:rsidR="008D0802" w:rsidRP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At least one fast-charging point (on each side) every 50kms on busy national highways will also be deployed</w:t>
      </w:r>
    </w:p>
    <w:p w14:paraId="6A9B868B" w14:textId="0CFB47FB" w:rsid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lastRenderedPageBreak/>
        <w:t>All EVs have been exempted from payment of road tax under the Himachal Pradesh Motor Vehicles Taxation Act</w:t>
      </w:r>
    </w:p>
    <w:p w14:paraId="1F051179" w14:textId="77777777" w:rsidR="00B60C30" w:rsidRPr="008D0802" w:rsidRDefault="00B60C30" w:rsidP="00B60C30">
      <w:pPr>
        <w:pStyle w:val="ListParagraph"/>
        <w:spacing w:line="240" w:lineRule="auto"/>
        <w:rPr>
          <w:rFonts w:ascii="Old Standard" w:hAnsi="Old Standard" w:cs="Old Standard"/>
          <w:sz w:val="24"/>
          <w:szCs w:val="24"/>
        </w:rPr>
      </w:pPr>
    </w:p>
    <w:p w14:paraId="6B856819" w14:textId="77777777" w:rsidR="008D0802" w:rsidRPr="008D0802" w:rsidRDefault="008D0802" w:rsidP="00B60C30">
      <w:pPr>
        <w:pStyle w:val="ListParagraph"/>
        <w:numPr>
          <w:ilvl w:val="0"/>
          <w:numId w:val="13"/>
        </w:numPr>
        <w:spacing w:line="240" w:lineRule="auto"/>
        <w:rPr>
          <w:rFonts w:ascii="Old Standard" w:hAnsi="Old Standard" w:cs="Old Standard"/>
          <w:sz w:val="24"/>
          <w:szCs w:val="24"/>
        </w:rPr>
      </w:pPr>
      <w:r w:rsidRPr="008D0802">
        <w:rPr>
          <w:rFonts w:ascii="Old Standard" w:hAnsi="Old Standard" w:cs="Old Standard"/>
          <w:sz w:val="24"/>
          <w:szCs w:val="24"/>
        </w:rPr>
        <w:t>Commercial EVs have also been exempted from requiring permits</w:t>
      </w:r>
    </w:p>
    <w:p w14:paraId="77F76C9B" w14:textId="77777777" w:rsidR="008D0802" w:rsidRPr="008D0802" w:rsidRDefault="008D0802" w:rsidP="00B60C30">
      <w:pPr>
        <w:spacing w:line="360" w:lineRule="auto"/>
        <w:rPr>
          <w:rFonts w:ascii="Old Standard" w:eastAsia="Times New Roman" w:hAnsi="Old Standard" w:cs="Old Standard"/>
          <w:b/>
          <w:bCs/>
          <w:color w:val="000099"/>
          <w:sz w:val="28"/>
          <w:szCs w:val="28"/>
          <w:lang w:eastAsia="en-IN"/>
        </w:rPr>
      </w:pPr>
      <w:r w:rsidRPr="008D0802">
        <w:rPr>
          <w:rFonts w:ascii="Old Standard" w:eastAsia="Times New Roman" w:hAnsi="Old Standard" w:cs="Old Standard"/>
          <w:b/>
          <w:bCs/>
          <w:color w:val="000099"/>
          <w:sz w:val="28"/>
          <w:szCs w:val="28"/>
          <w:lang w:eastAsia="en-IN"/>
        </w:rPr>
        <w:t>Funding</w:t>
      </w:r>
    </w:p>
    <w:p w14:paraId="6A0E7B4E" w14:textId="31B629D1" w:rsidR="008D0802" w:rsidRDefault="008D0802" w:rsidP="00B60C30">
      <w:pPr>
        <w:pStyle w:val="ListParagraph"/>
        <w:numPr>
          <w:ilvl w:val="0"/>
          <w:numId w:val="14"/>
        </w:numPr>
        <w:spacing w:line="240" w:lineRule="auto"/>
        <w:rPr>
          <w:rFonts w:ascii="Old Standard" w:hAnsi="Old Standard" w:cs="Old Standard"/>
          <w:sz w:val="24"/>
          <w:szCs w:val="24"/>
        </w:rPr>
      </w:pPr>
      <w:r w:rsidRPr="008D0802">
        <w:rPr>
          <w:rFonts w:ascii="Old Standard" w:hAnsi="Old Standard" w:cs="Old Standard"/>
          <w:sz w:val="24"/>
          <w:szCs w:val="24"/>
        </w:rPr>
        <w:t>An umbrella state EV fund will be created using a ‘feebate structure’, where fees are applied to ICE vehicles to raise funds that are returned as rebates in the form of incentives</w:t>
      </w:r>
    </w:p>
    <w:p w14:paraId="346F0BF8" w14:textId="77777777" w:rsidR="00B60C30" w:rsidRPr="008D0802" w:rsidRDefault="00B60C30" w:rsidP="00B60C30">
      <w:pPr>
        <w:pStyle w:val="ListParagraph"/>
        <w:spacing w:line="240" w:lineRule="auto"/>
        <w:rPr>
          <w:rFonts w:ascii="Old Standard" w:hAnsi="Old Standard" w:cs="Old Standard"/>
          <w:sz w:val="24"/>
          <w:szCs w:val="24"/>
        </w:rPr>
      </w:pPr>
    </w:p>
    <w:p w14:paraId="489D490F" w14:textId="77777777" w:rsidR="008D0802" w:rsidRPr="008D0802" w:rsidRDefault="008D0802" w:rsidP="00B60C30">
      <w:pPr>
        <w:pStyle w:val="ListParagraph"/>
        <w:numPr>
          <w:ilvl w:val="0"/>
          <w:numId w:val="14"/>
        </w:numPr>
        <w:spacing w:line="240" w:lineRule="auto"/>
        <w:rPr>
          <w:rFonts w:ascii="Old Standard" w:hAnsi="Old Standard" w:cs="Old Standard"/>
          <w:sz w:val="24"/>
          <w:szCs w:val="24"/>
        </w:rPr>
      </w:pPr>
      <w:r w:rsidRPr="008D0802">
        <w:rPr>
          <w:rFonts w:ascii="Old Standard" w:hAnsi="Old Standard" w:cs="Old Standard"/>
          <w:sz w:val="24"/>
          <w:szCs w:val="24"/>
        </w:rPr>
        <w:t>The state EV fund will be capitalised from sources such as additional road tax and/or registration fees charged to ICE vehicles, green tax on ICE vehicles registered in the state, pollution cess on petrol and diesel vehicles sold in the state</w:t>
      </w:r>
    </w:p>
    <w:sectPr w:rsidR="008D0802" w:rsidRPr="008D080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4A143" w14:textId="77777777" w:rsidR="002528EE" w:rsidRDefault="002528EE" w:rsidP="000670A7">
      <w:pPr>
        <w:spacing w:after="0" w:line="240" w:lineRule="auto"/>
      </w:pPr>
      <w:r>
        <w:separator/>
      </w:r>
    </w:p>
  </w:endnote>
  <w:endnote w:type="continuationSeparator" w:id="0">
    <w:p w14:paraId="4864A7CD" w14:textId="77777777" w:rsidR="002528EE" w:rsidRDefault="002528EE"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ld Standard">
    <w:panose1 w:val="02040503050505020303"/>
    <w:charset w:val="00"/>
    <w:family w:val="roman"/>
    <w:notTrueType/>
    <w:pitch w:val="variable"/>
    <w:sig w:usb0="E0000AFF" w:usb1="520120FF" w:usb2="02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803795"/>
      <w:docPartObj>
        <w:docPartGallery w:val="Page Numbers (Bottom of Page)"/>
        <w:docPartUnique/>
      </w:docPartObj>
    </w:sdtPr>
    <w:sdtEndPr>
      <w:rPr>
        <w:b/>
        <w:bCs/>
        <w:noProof/>
      </w:rPr>
    </w:sdtEndPr>
    <w:sdtContent>
      <w:p w14:paraId="6183C32D" w14:textId="335A7A7E" w:rsidR="00986301" w:rsidRPr="00603C04" w:rsidRDefault="00986301">
        <w:pPr>
          <w:pStyle w:val="Footer"/>
          <w:jc w:val="right"/>
          <w:rPr>
            <w:b/>
            <w:bCs/>
          </w:rPr>
        </w:pPr>
        <w:r w:rsidRPr="00603C04">
          <w:rPr>
            <w:b/>
            <w:bCs/>
          </w:rPr>
          <w:fldChar w:fldCharType="begin"/>
        </w:r>
        <w:r w:rsidRPr="00603C04">
          <w:rPr>
            <w:b/>
            <w:bCs/>
          </w:rPr>
          <w:instrText xml:space="preserve"> PAGE   \* MERGEFORMAT </w:instrText>
        </w:r>
        <w:r w:rsidRPr="00603C04">
          <w:rPr>
            <w:b/>
            <w:bCs/>
          </w:rPr>
          <w:fldChar w:fldCharType="separate"/>
        </w:r>
        <w:r w:rsidRPr="00603C04">
          <w:rPr>
            <w:b/>
            <w:bCs/>
            <w:noProof/>
          </w:rPr>
          <w:t>2</w:t>
        </w:r>
        <w:r w:rsidRPr="00603C04">
          <w:rPr>
            <w:b/>
            <w:bCs/>
            <w:noProof/>
          </w:rPr>
          <w:fldChar w:fldCharType="end"/>
        </w:r>
      </w:p>
    </w:sdtContent>
  </w:sdt>
  <w:p w14:paraId="35922245" w14:textId="3AA520C8" w:rsidR="000670A7" w:rsidRPr="000670A7" w:rsidRDefault="00603C04">
    <w:pPr>
      <w:pStyle w:val="Footer"/>
      <w:rPr>
        <w:b/>
        <w:bCs/>
      </w:rPr>
    </w:pPr>
    <w:r>
      <w:rPr>
        <w:b/>
        <w:bCs/>
      </w:rPr>
      <w:t>GPA Policy Cell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4DCE67" w14:textId="77777777" w:rsidR="002528EE" w:rsidRDefault="002528EE" w:rsidP="000670A7">
      <w:pPr>
        <w:spacing w:after="0" w:line="240" w:lineRule="auto"/>
      </w:pPr>
      <w:r>
        <w:separator/>
      </w:r>
    </w:p>
  </w:footnote>
  <w:footnote w:type="continuationSeparator" w:id="0">
    <w:p w14:paraId="32C6C607" w14:textId="77777777" w:rsidR="002528EE" w:rsidRDefault="002528EE" w:rsidP="00067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41B80" w14:textId="2B744F4E" w:rsidR="00986301" w:rsidRDefault="00986301">
    <w:pPr>
      <w:pStyle w:val="Header"/>
    </w:pPr>
    <w:r w:rsidRPr="00F1355D">
      <w:rPr>
        <w:noProof/>
      </w:rPr>
      <w:drawing>
        <wp:anchor distT="0" distB="0" distL="114300" distR="114300" simplePos="0" relativeHeight="251659264" behindDoc="0" locked="0" layoutInCell="1" allowOverlap="1" wp14:anchorId="2813353C" wp14:editId="32979DFA">
          <wp:simplePos x="0" y="0"/>
          <wp:positionH relativeFrom="page">
            <wp:posOffset>9525</wp:posOffset>
          </wp:positionH>
          <wp:positionV relativeFrom="paragraph">
            <wp:posOffset>-457200</wp:posOffset>
          </wp:positionV>
          <wp:extent cx="3844972" cy="16192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3848265" cy="1620637"/>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D6A"/>
    <w:multiLevelType w:val="hybridMultilevel"/>
    <w:tmpl w:val="CADCD5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8D6E6C"/>
    <w:multiLevelType w:val="hybridMultilevel"/>
    <w:tmpl w:val="A7E4811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F92908"/>
    <w:multiLevelType w:val="hybridMultilevel"/>
    <w:tmpl w:val="88360A5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0124C3"/>
    <w:multiLevelType w:val="hybridMultilevel"/>
    <w:tmpl w:val="EE1651B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F66279"/>
    <w:multiLevelType w:val="hybridMultilevel"/>
    <w:tmpl w:val="2B6C1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E856C5"/>
    <w:multiLevelType w:val="hybridMultilevel"/>
    <w:tmpl w:val="EA6A9940"/>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D81102"/>
    <w:multiLevelType w:val="hybridMultilevel"/>
    <w:tmpl w:val="B8DE93E0"/>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CE07F4"/>
    <w:multiLevelType w:val="hybridMultilevel"/>
    <w:tmpl w:val="B3400E92"/>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391A2D"/>
    <w:multiLevelType w:val="hybridMultilevel"/>
    <w:tmpl w:val="18ACEDA6"/>
    <w:lvl w:ilvl="0" w:tplc="40090003">
      <w:start w:val="1"/>
      <w:numFmt w:val="bullet"/>
      <w:lvlText w:val="o"/>
      <w:lvlJc w:val="left"/>
      <w:pPr>
        <w:ind w:left="720" w:hanging="360"/>
      </w:pPr>
      <w:rPr>
        <w:rFonts w:ascii="Courier New" w:hAnsi="Courier New" w:cs="Courier New"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5F55BE"/>
    <w:multiLevelType w:val="hybridMultilevel"/>
    <w:tmpl w:val="3794A3F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A2268D"/>
    <w:multiLevelType w:val="hybridMultilevel"/>
    <w:tmpl w:val="668A4E3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D1232B7"/>
    <w:multiLevelType w:val="hybridMultilevel"/>
    <w:tmpl w:val="8DFEF0F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B125C5"/>
    <w:multiLevelType w:val="hybridMultilevel"/>
    <w:tmpl w:val="4AE6B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A630876"/>
    <w:multiLevelType w:val="hybridMultilevel"/>
    <w:tmpl w:val="7556F8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7"/>
  </w:num>
  <w:num w:numId="5">
    <w:abstractNumId w:val="10"/>
  </w:num>
  <w:num w:numId="6">
    <w:abstractNumId w:val="5"/>
  </w:num>
  <w:num w:numId="7">
    <w:abstractNumId w:val="11"/>
  </w:num>
  <w:num w:numId="8">
    <w:abstractNumId w:val="8"/>
  </w:num>
  <w:num w:numId="9">
    <w:abstractNumId w:val="1"/>
  </w:num>
  <w:num w:numId="10">
    <w:abstractNumId w:val="13"/>
  </w:num>
  <w:num w:numId="11">
    <w:abstractNumId w:val="4"/>
  </w:num>
  <w:num w:numId="12">
    <w:abstractNumId w:val="12"/>
  </w:num>
  <w:num w:numId="13">
    <w:abstractNumId w:val="9"/>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54"/>
    <w:rsid w:val="0000691F"/>
    <w:rsid w:val="0001360F"/>
    <w:rsid w:val="000670A7"/>
    <w:rsid w:val="00075E81"/>
    <w:rsid w:val="000A4C0E"/>
    <w:rsid w:val="000B4B48"/>
    <w:rsid w:val="000C0D29"/>
    <w:rsid w:val="000D4F88"/>
    <w:rsid w:val="0017079F"/>
    <w:rsid w:val="001A3EE1"/>
    <w:rsid w:val="001B365B"/>
    <w:rsid w:val="001B6078"/>
    <w:rsid w:val="001C5F74"/>
    <w:rsid w:val="00232257"/>
    <w:rsid w:val="00233940"/>
    <w:rsid w:val="002528EE"/>
    <w:rsid w:val="002621AD"/>
    <w:rsid w:val="00266864"/>
    <w:rsid w:val="002C69E0"/>
    <w:rsid w:val="002E5682"/>
    <w:rsid w:val="003137E6"/>
    <w:rsid w:val="00323879"/>
    <w:rsid w:val="00337F12"/>
    <w:rsid w:val="0034556D"/>
    <w:rsid w:val="003B057C"/>
    <w:rsid w:val="003F6A7A"/>
    <w:rsid w:val="00407C76"/>
    <w:rsid w:val="004428CF"/>
    <w:rsid w:val="00445420"/>
    <w:rsid w:val="00453CE2"/>
    <w:rsid w:val="0048190F"/>
    <w:rsid w:val="004916AC"/>
    <w:rsid w:val="004B020A"/>
    <w:rsid w:val="004F2254"/>
    <w:rsid w:val="00525A7D"/>
    <w:rsid w:val="005319CA"/>
    <w:rsid w:val="00552912"/>
    <w:rsid w:val="00593F3C"/>
    <w:rsid w:val="005B5CBC"/>
    <w:rsid w:val="005E133C"/>
    <w:rsid w:val="00603C04"/>
    <w:rsid w:val="00613B1D"/>
    <w:rsid w:val="00631224"/>
    <w:rsid w:val="00641BE5"/>
    <w:rsid w:val="006A1E05"/>
    <w:rsid w:val="006B4AE5"/>
    <w:rsid w:val="006C084D"/>
    <w:rsid w:val="006F08B0"/>
    <w:rsid w:val="007072AC"/>
    <w:rsid w:val="00710E26"/>
    <w:rsid w:val="00732374"/>
    <w:rsid w:val="00756FCC"/>
    <w:rsid w:val="007967FF"/>
    <w:rsid w:val="007E0C54"/>
    <w:rsid w:val="008108E4"/>
    <w:rsid w:val="00817537"/>
    <w:rsid w:val="00825F71"/>
    <w:rsid w:val="00832811"/>
    <w:rsid w:val="008353A1"/>
    <w:rsid w:val="00852890"/>
    <w:rsid w:val="0088793B"/>
    <w:rsid w:val="008D0802"/>
    <w:rsid w:val="008D2352"/>
    <w:rsid w:val="008E3D2C"/>
    <w:rsid w:val="009157E2"/>
    <w:rsid w:val="009208D5"/>
    <w:rsid w:val="0097083E"/>
    <w:rsid w:val="00986301"/>
    <w:rsid w:val="0099326C"/>
    <w:rsid w:val="009A11A1"/>
    <w:rsid w:val="009B512C"/>
    <w:rsid w:val="009C2A5F"/>
    <w:rsid w:val="009F5E39"/>
    <w:rsid w:val="00A734F2"/>
    <w:rsid w:val="00AC6A16"/>
    <w:rsid w:val="00AC6CEA"/>
    <w:rsid w:val="00AD7C35"/>
    <w:rsid w:val="00AE63C7"/>
    <w:rsid w:val="00B60C30"/>
    <w:rsid w:val="00B650D1"/>
    <w:rsid w:val="00BA2263"/>
    <w:rsid w:val="00BE185C"/>
    <w:rsid w:val="00BE1964"/>
    <w:rsid w:val="00BF2575"/>
    <w:rsid w:val="00C13996"/>
    <w:rsid w:val="00C27440"/>
    <w:rsid w:val="00C361F6"/>
    <w:rsid w:val="00C51C4A"/>
    <w:rsid w:val="00C627CF"/>
    <w:rsid w:val="00C65956"/>
    <w:rsid w:val="00C9738C"/>
    <w:rsid w:val="00CC0AC3"/>
    <w:rsid w:val="00D30911"/>
    <w:rsid w:val="00D37DB6"/>
    <w:rsid w:val="00D44023"/>
    <w:rsid w:val="00DC0D25"/>
    <w:rsid w:val="00DE473D"/>
    <w:rsid w:val="00E468B5"/>
    <w:rsid w:val="00E511E2"/>
    <w:rsid w:val="00EB33D8"/>
    <w:rsid w:val="00EB6051"/>
    <w:rsid w:val="00EC2708"/>
    <w:rsid w:val="00ED1217"/>
    <w:rsid w:val="00EE267B"/>
    <w:rsid w:val="00F16F23"/>
    <w:rsid w:val="00F452E5"/>
    <w:rsid w:val="00F9010E"/>
    <w:rsid w:val="00F94D36"/>
    <w:rsid w:val="00FC13C6"/>
    <w:rsid w:val="00FC4BFC"/>
    <w:rsid w:val="00FD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D7326"/>
  <w15:chartTrackingRefBased/>
  <w15:docId w15:val="{79342815-C874-4DD0-B283-41D3F69A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7CF"/>
    <w:rPr>
      <w:lang w:val="en-IN"/>
    </w:rPr>
  </w:style>
  <w:style w:type="paragraph" w:styleId="Heading4">
    <w:name w:val="heading 4"/>
    <w:basedOn w:val="Normal"/>
    <w:link w:val="Heading4Char"/>
    <w:uiPriority w:val="9"/>
    <w:qFormat/>
    <w:rsid w:val="009F5E39"/>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C54"/>
    <w:pPr>
      <w:ind w:left="720"/>
      <w:contextualSpacing/>
    </w:pPr>
  </w:style>
  <w:style w:type="paragraph" w:styleId="Header">
    <w:name w:val="header"/>
    <w:basedOn w:val="Normal"/>
    <w:link w:val="HeaderChar"/>
    <w:uiPriority w:val="99"/>
    <w:unhideWhenUsed/>
    <w:rsid w:val="00067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0A7"/>
    <w:rPr>
      <w:lang w:val="en-IN"/>
    </w:rPr>
  </w:style>
  <w:style w:type="paragraph" w:styleId="Footer">
    <w:name w:val="footer"/>
    <w:basedOn w:val="Normal"/>
    <w:link w:val="FooterChar"/>
    <w:uiPriority w:val="99"/>
    <w:unhideWhenUsed/>
    <w:rsid w:val="00067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0A7"/>
    <w:rPr>
      <w:lang w:val="en-IN"/>
    </w:rPr>
  </w:style>
  <w:style w:type="character" w:styleId="Hyperlink">
    <w:name w:val="Hyperlink"/>
    <w:basedOn w:val="DefaultParagraphFont"/>
    <w:uiPriority w:val="99"/>
    <w:unhideWhenUsed/>
    <w:rsid w:val="007072AC"/>
    <w:rPr>
      <w:color w:val="0000FF"/>
      <w:u w:val="single"/>
    </w:rPr>
  </w:style>
  <w:style w:type="character" w:styleId="Strong">
    <w:name w:val="Strong"/>
    <w:basedOn w:val="DefaultParagraphFont"/>
    <w:uiPriority w:val="22"/>
    <w:qFormat/>
    <w:rsid w:val="00756FCC"/>
    <w:rPr>
      <w:b/>
      <w:bCs/>
    </w:rPr>
  </w:style>
  <w:style w:type="character" w:customStyle="1" w:styleId="Heading4Char">
    <w:name w:val="Heading 4 Char"/>
    <w:basedOn w:val="DefaultParagraphFont"/>
    <w:link w:val="Heading4"/>
    <w:uiPriority w:val="9"/>
    <w:rsid w:val="009F5E39"/>
    <w:rPr>
      <w:rFonts w:ascii="Times New Roman" w:eastAsia="Times New Roman" w:hAnsi="Times New Roman" w:cs="Times New Roman"/>
      <w:b/>
      <w:bCs/>
      <w:sz w:val="24"/>
      <w:szCs w:val="24"/>
      <w:lang w:val="en-IN" w:eastAsia="en-GB"/>
    </w:rPr>
  </w:style>
  <w:style w:type="paragraph" w:styleId="NormalWeb">
    <w:name w:val="Normal (Web)"/>
    <w:basedOn w:val="Normal"/>
    <w:uiPriority w:val="99"/>
    <w:unhideWhenUsed/>
    <w:rsid w:val="009157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uitypography-root">
    <w:name w:val="muitypography-root"/>
    <w:basedOn w:val="DefaultParagraphFont"/>
    <w:rsid w:val="009157E2"/>
  </w:style>
  <w:style w:type="table" w:styleId="TableGrid">
    <w:name w:val="Table Grid"/>
    <w:basedOn w:val="TableNormal"/>
    <w:uiPriority w:val="59"/>
    <w:rsid w:val="009157E2"/>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545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Ajai Misra</cp:lastModifiedBy>
  <cp:revision>6</cp:revision>
  <dcterms:created xsi:type="dcterms:W3CDTF">2021-12-05T15:38:00Z</dcterms:created>
  <dcterms:modified xsi:type="dcterms:W3CDTF">2021-12-07T06:44:00Z</dcterms:modified>
</cp:coreProperties>
</file>